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3D0FE1" w14:textId="34A4D4F7" w:rsidR="006B6A11" w:rsidRDefault="009D429F" w:rsidP="002D0C01">
      <w:pPr>
        <w:widowControl w:val="0"/>
        <w:spacing w:before="80" w:after="80" w:line="228" w:lineRule="auto"/>
        <w:ind w:left="0" w:firstLine="0"/>
        <w:jc w:val="center"/>
        <w:rPr>
          <w:rFonts w:ascii="Palatino Linotype" w:hAnsi="Palatino Linotype" w:cs="Frank Ruhl Libre"/>
          <w:sz w:val="20"/>
          <w:szCs w:val="20"/>
        </w:rPr>
      </w:pPr>
      <w:r>
        <w:rPr>
          <w:rFonts w:ascii="Palatino Linotype" w:hAnsi="Palatino Linotype" w:cs="Frank Ruhl Libre"/>
          <w:noProof/>
          <w:sz w:val="20"/>
          <w:szCs w:val="20"/>
        </w:rPr>
        <w:drawing>
          <wp:anchor distT="0" distB="0" distL="114300" distR="114300" simplePos="0" relativeHeight="251851776" behindDoc="1" locked="0" layoutInCell="1" allowOverlap="1" wp14:anchorId="328AC7CC" wp14:editId="02897B66">
            <wp:simplePos x="0" y="0"/>
            <wp:positionH relativeFrom="page">
              <wp:align>right</wp:align>
            </wp:positionH>
            <wp:positionV relativeFrom="page">
              <wp:align>top</wp:align>
            </wp:positionV>
            <wp:extent cx="6119495" cy="8675863"/>
            <wp:effectExtent l="0" t="0" r="0" b="0"/>
            <wp:wrapNone/>
            <wp:docPr id="2" name="Resim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Resim 2"/>
                    <pic:cNvPicPr preferRelativeResize="0"/>
                  </pic:nvPicPr>
                  <pic:blipFill>
                    <a:blip r:embed="rId8">
                      <a:extLst>
                        <a:ext uri="{28A0092B-C50C-407E-A947-70E740481C1C}">
                          <a14:useLocalDpi xmlns:a14="http://schemas.microsoft.com/office/drawing/2010/main" val="0"/>
                        </a:ext>
                      </a:extLst>
                    </a:blip>
                    <a:stretch>
                      <a:fillRect/>
                    </a:stretch>
                  </pic:blipFill>
                  <pic:spPr>
                    <a:xfrm>
                      <a:off x="0" y="0"/>
                      <a:ext cx="6119495" cy="8675863"/>
                    </a:xfrm>
                    <a:prstGeom prst="rect">
                      <a:avLst/>
                    </a:prstGeom>
                  </pic:spPr>
                </pic:pic>
              </a:graphicData>
            </a:graphic>
            <wp14:sizeRelH relativeFrom="page">
              <wp14:pctWidth>0</wp14:pctWidth>
            </wp14:sizeRelH>
            <wp14:sizeRelV relativeFrom="page">
              <wp14:pctHeight>0</wp14:pctHeight>
            </wp14:sizeRelV>
          </wp:anchor>
        </w:drawing>
      </w:r>
    </w:p>
    <w:p w14:paraId="328242AE" w14:textId="4A44D0F2" w:rsidR="009D429F" w:rsidRDefault="009D429F" w:rsidP="002D0C01">
      <w:pPr>
        <w:widowControl w:val="0"/>
        <w:spacing w:before="80" w:after="80" w:line="228" w:lineRule="auto"/>
        <w:ind w:left="0" w:firstLine="0"/>
        <w:jc w:val="center"/>
        <w:rPr>
          <w:rFonts w:ascii="Palatino Linotype" w:hAnsi="Palatino Linotype" w:cs="Frank Ruhl Libre"/>
          <w:sz w:val="20"/>
          <w:szCs w:val="20"/>
        </w:rPr>
      </w:pPr>
    </w:p>
    <w:p w14:paraId="4D10B58C" w14:textId="15118957" w:rsidR="009D429F" w:rsidRDefault="009D429F" w:rsidP="002D0C01">
      <w:pPr>
        <w:widowControl w:val="0"/>
        <w:spacing w:before="80" w:after="80" w:line="228" w:lineRule="auto"/>
        <w:ind w:left="0" w:firstLine="0"/>
        <w:jc w:val="center"/>
        <w:rPr>
          <w:rFonts w:ascii="Palatino Linotype" w:hAnsi="Palatino Linotype" w:cs="Frank Ruhl Libre"/>
          <w:sz w:val="20"/>
          <w:szCs w:val="20"/>
        </w:rPr>
      </w:pPr>
    </w:p>
    <w:p w14:paraId="5CCE7B09" w14:textId="7852FD74" w:rsidR="009D429F" w:rsidRDefault="009D429F" w:rsidP="002D0C01">
      <w:pPr>
        <w:widowControl w:val="0"/>
        <w:spacing w:before="80" w:after="80" w:line="228" w:lineRule="auto"/>
        <w:ind w:left="0" w:firstLine="0"/>
        <w:jc w:val="center"/>
        <w:rPr>
          <w:rFonts w:ascii="Palatino Linotype" w:hAnsi="Palatino Linotype" w:cs="Frank Ruhl Libre"/>
          <w:sz w:val="20"/>
          <w:szCs w:val="20"/>
        </w:rPr>
      </w:pPr>
    </w:p>
    <w:p w14:paraId="22D24EA4" w14:textId="791FBB06" w:rsidR="009D429F" w:rsidRDefault="009D429F" w:rsidP="002D0C01">
      <w:pPr>
        <w:widowControl w:val="0"/>
        <w:spacing w:before="80" w:after="80" w:line="228" w:lineRule="auto"/>
        <w:ind w:left="0" w:firstLine="0"/>
        <w:jc w:val="center"/>
        <w:rPr>
          <w:rFonts w:ascii="Palatino Linotype" w:hAnsi="Palatino Linotype" w:cs="Frank Ruhl Libre"/>
          <w:sz w:val="20"/>
          <w:szCs w:val="20"/>
        </w:rPr>
      </w:pPr>
    </w:p>
    <w:p w14:paraId="5156C007" w14:textId="29FBB305" w:rsidR="009D429F" w:rsidRDefault="009D429F" w:rsidP="002D0C01">
      <w:pPr>
        <w:widowControl w:val="0"/>
        <w:spacing w:before="80" w:after="80" w:line="228" w:lineRule="auto"/>
        <w:ind w:left="0" w:firstLine="0"/>
        <w:jc w:val="center"/>
        <w:rPr>
          <w:rFonts w:ascii="Palatino Linotype" w:hAnsi="Palatino Linotype" w:cs="Frank Ruhl Libre"/>
          <w:sz w:val="20"/>
          <w:szCs w:val="20"/>
        </w:rPr>
      </w:pPr>
    </w:p>
    <w:p w14:paraId="380FA2C1" w14:textId="77777777" w:rsidR="009D429F" w:rsidRDefault="009D429F" w:rsidP="002D0C01">
      <w:pPr>
        <w:widowControl w:val="0"/>
        <w:spacing w:before="80" w:after="80" w:line="228" w:lineRule="auto"/>
        <w:ind w:left="0" w:firstLine="0"/>
        <w:jc w:val="center"/>
        <w:rPr>
          <w:rFonts w:ascii="Palatino Linotype" w:hAnsi="Palatino Linotype" w:cs="Frank Ruhl Libre"/>
          <w:sz w:val="20"/>
          <w:szCs w:val="20"/>
        </w:rPr>
      </w:pPr>
    </w:p>
    <w:p w14:paraId="284B4DB9" w14:textId="6BF18081" w:rsidR="009D429F" w:rsidRDefault="009D429F" w:rsidP="002D0C01">
      <w:pPr>
        <w:widowControl w:val="0"/>
        <w:spacing w:before="80" w:after="80" w:line="228" w:lineRule="auto"/>
        <w:ind w:left="0" w:firstLine="0"/>
        <w:jc w:val="center"/>
        <w:rPr>
          <w:rFonts w:ascii="Palatino Linotype" w:hAnsi="Palatino Linotype" w:cs="Frank Ruhl Libre"/>
          <w:sz w:val="20"/>
          <w:szCs w:val="20"/>
        </w:rPr>
      </w:pPr>
    </w:p>
    <w:p w14:paraId="2ADBCDF3" w14:textId="4D78AB22" w:rsidR="009D429F" w:rsidRDefault="009D429F" w:rsidP="002D0C01">
      <w:pPr>
        <w:widowControl w:val="0"/>
        <w:spacing w:before="80" w:after="80" w:line="228" w:lineRule="auto"/>
        <w:ind w:left="0" w:firstLine="0"/>
        <w:jc w:val="center"/>
        <w:rPr>
          <w:rFonts w:ascii="Palatino Linotype" w:hAnsi="Palatino Linotype" w:cs="Frank Ruhl Libre"/>
          <w:sz w:val="20"/>
          <w:szCs w:val="20"/>
        </w:rPr>
      </w:pPr>
    </w:p>
    <w:p w14:paraId="294A189C" w14:textId="1A9EE9AC" w:rsidR="009D429F" w:rsidRDefault="009D429F" w:rsidP="002D0C01">
      <w:pPr>
        <w:widowControl w:val="0"/>
        <w:spacing w:before="80" w:after="80" w:line="228" w:lineRule="auto"/>
        <w:ind w:left="0" w:firstLine="0"/>
        <w:jc w:val="center"/>
        <w:rPr>
          <w:rFonts w:ascii="Palatino Linotype" w:hAnsi="Palatino Linotype" w:cs="Frank Ruhl Libre"/>
          <w:sz w:val="20"/>
          <w:szCs w:val="20"/>
        </w:rPr>
      </w:pPr>
    </w:p>
    <w:p w14:paraId="5D772C85" w14:textId="3FF3DDA2" w:rsidR="009D429F" w:rsidRDefault="009D429F" w:rsidP="002D0C01">
      <w:pPr>
        <w:widowControl w:val="0"/>
        <w:spacing w:before="80" w:after="80" w:line="228" w:lineRule="auto"/>
        <w:ind w:left="0" w:firstLine="0"/>
        <w:jc w:val="center"/>
        <w:rPr>
          <w:rFonts w:ascii="Palatino Linotype" w:hAnsi="Palatino Linotype" w:cs="Frank Ruhl Libre"/>
          <w:sz w:val="20"/>
          <w:szCs w:val="20"/>
        </w:rPr>
      </w:pPr>
    </w:p>
    <w:p w14:paraId="098A583C" w14:textId="1B67BB1C" w:rsidR="009D429F" w:rsidRDefault="009D429F" w:rsidP="002D0C01">
      <w:pPr>
        <w:widowControl w:val="0"/>
        <w:spacing w:before="80" w:after="80" w:line="228" w:lineRule="auto"/>
        <w:ind w:left="0" w:firstLine="0"/>
        <w:jc w:val="center"/>
        <w:rPr>
          <w:rFonts w:ascii="Palatino Linotype" w:hAnsi="Palatino Linotype" w:cs="Frank Ruhl Libre"/>
          <w:sz w:val="20"/>
          <w:szCs w:val="20"/>
        </w:rPr>
      </w:pPr>
    </w:p>
    <w:p w14:paraId="7581D552" w14:textId="10E194D1" w:rsidR="009D429F" w:rsidRDefault="009D429F" w:rsidP="002D0C01">
      <w:pPr>
        <w:widowControl w:val="0"/>
        <w:spacing w:before="80" w:after="80" w:line="228" w:lineRule="auto"/>
        <w:ind w:left="0" w:firstLine="0"/>
        <w:jc w:val="center"/>
        <w:rPr>
          <w:rFonts w:ascii="Palatino Linotype" w:hAnsi="Palatino Linotype" w:cs="Frank Ruhl Libre"/>
          <w:sz w:val="20"/>
          <w:szCs w:val="20"/>
        </w:rPr>
      </w:pPr>
    </w:p>
    <w:p w14:paraId="3916CA4D" w14:textId="3A5BC48A" w:rsidR="009D429F" w:rsidRDefault="009D429F" w:rsidP="002D0C01">
      <w:pPr>
        <w:widowControl w:val="0"/>
        <w:spacing w:before="80" w:after="80" w:line="228" w:lineRule="auto"/>
        <w:ind w:left="0" w:firstLine="0"/>
        <w:jc w:val="center"/>
        <w:rPr>
          <w:rFonts w:ascii="Palatino Linotype" w:hAnsi="Palatino Linotype" w:cs="Frank Ruhl Libre"/>
          <w:sz w:val="20"/>
          <w:szCs w:val="20"/>
        </w:rPr>
      </w:pPr>
    </w:p>
    <w:p w14:paraId="3FB04CEC" w14:textId="77777777" w:rsidR="009D429F" w:rsidRDefault="009D429F" w:rsidP="009D429F">
      <w:pPr>
        <w:widowControl w:val="0"/>
        <w:spacing w:before="80" w:after="80" w:line="228" w:lineRule="auto"/>
        <w:ind w:firstLine="0"/>
        <w:jc w:val="center"/>
        <w:rPr>
          <w:rFonts w:ascii="Palatino Linotype" w:hAnsi="Palatino Linotype" w:cs="Frank Ruhl Libre"/>
          <w:sz w:val="20"/>
          <w:szCs w:val="20"/>
        </w:rPr>
      </w:pPr>
      <w:r>
        <w:rPr>
          <w:rFonts w:ascii="Algerian Basic SC D" w:eastAsia="Algerian" w:hAnsi="Algerian Basic SC D" w:cs="Algerian"/>
          <w:color w:val="3C5896"/>
          <w:sz w:val="80"/>
        </w:rPr>
        <w:t>DAHİLDE İŞLEME REJİMİ MEVZUATI</w:t>
      </w:r>
    </w:p>
    <w:p w14:paraId="6D8FB06E" w14:textId="3C70650C" w:rsidR="009D429F" w:rsidRDefault="009D429F" w:rsidP="002D0C01">
      <w:pPr>
        <w:widowControl w:val="0"/>
        <w:spacing w:before="80" w:after="80" w:line="228" w:lineRule="auto"/>
        <w:ind w:left="0" w:firstLine="0"/>
        <w:jc w:val="center"/>
        <w:rPr>
          <w:rFonts w:ascii="Palatino Linotype" w:hAnsi="Palatino Linotype" w:cs="Frank Ruhl Libre"/>
          <w:sz w:val="20"/>
          <w:szCs w:val="20"/>
        </w:rPr>
      </w:pPr>
    </w:p>
    <w:p w14:paraId="3EE14537" w14:textId="6329303C" w:rsidR="009D429F" w:rsidRDefault="009D429F" w:rsidP="002D0C01">
      <w:pPr>
        <w:widowControl w:val="0"/>
        <w:spacing w:before="80" w:after="80" w:line="228" w:lineRule="auto"/>
        <w:ind w:left="0" w:firstLine="0"/>
        <w:jc w:val="center"/>
        <w:rPr>
          <w:rFonts w:ascii="Palatino Linotype" w:hAnsi="Palatino Linotype" w:cs="Frank Ruhl Libre"/>
          <w:sz w:val="20"/>
          <w:szCs w:val="20"/>
        </w:rPr>
      </w:pPr>
    </w:p>
    <w:p w14:paraId="3E2C6528" w14:textId="483196EF" w:rsidR="009D429F" w:rsidRDefault="009D429F" w:rsidP="002D0C01">
      <w:pPr>
        <w:widowControl w:val="0"/>
        <w:spacing w:before="80" w:after="80" w:line="228" w:lineRule="auto"/>
        <w:ind w:left="0" w:firstLine="0"/>
        <w:jc w:val="center"/>
        <w:rPr>
          <w:rFonts w:ascii="Palatino Linotype" w:hAnsi="Palatino Linotype" w:cs="Frank Ruhl Libre"/>
          <w:sz w:val="20"/>
          <w:szCs w:val="20"/>
        </w:rPr>
      </w:pPr>
    </w:p>
    <w:p w14:paraId="31781BC7" w14:textId="67CE69AC" w:rsidR="009D429F" w:rsidRDefault="009D429F" w:rsidP="002D0C01">
      <w:pPr>
        <w:widowControl w:val="0"/>
        <w:spacing w:before="80" w:after="80" w:line="228" w:lineRule="auto"/>
        <w:ind w:left="0" w:firstLine="0"/>
        <w:jc w:val="center"/>
        <w:rPr>
          <w:rFonts w:ascii="Palatino Linotype" w:hAnsi="Palatino Linotype" w:cs="Frank Ruhl Libre"/>
          <w:sz w:val="20"/>
          <w:szCs w:val="20"/>
        </w:rPr>
      </w:pPr>
    </w:p>
    <w:p w14:paraId="74B8D727" w14:textId="7222F40B" w:rsidR="009D429F" w:rsidRDefault="009D429F" w:rsidP="002D0C01">
      <w:pPr>
        <w:widowControl w:val="0"/>
        <w:spacing w:before="80" w:after="80" w:line="228" w:lineRule="auto"/>
        <w:ind w:left="0" w:firstLine="0"/>
        <w:jc w:val="center"/>
        <w:rPr>
          <w:rFonts w:ascii="Palatino Linotype" w:hAnsi="Palatino Linotype" w:cs="Frank Ruhl Libre"/>
          <w:sz w:val="20"/>
          <w:szCs w:val="20"/>
        </w:rPr>
      </w:pPr>
    </w:p>
    <w:p w14:paraId="41F93405" w14:textId="104D7E8F" w:rsidR="009D429F" w:rsidRDefault="009D429F" w:rsidP="002D0C01">
      <w:pPr>
        <w:widowControl w:val="0"/>
        <w:spacing w:before="80" w:after="80" w:line="228" w:lineRule="auto"/>
        <w:ind w:left="0" w:firstLine="0"/>
        <w:jc w:val="center"/>
        <w:rPr>
          <w:rFonts w:ascii="Palatino Linotype" w:hAnsi="Palatino Linotype" w:cs="Frank Ruhl Libre"/>
          <w:sz w:val="20"/>
          <w:szCs w:val="20"/>
        </w:rPr>
      </w:pPr>
    </w:p>
    <w:p w14:paraId="07FCE628" w14:textId="0C163479" w:rsidR="009D429F" w:rsidRDefault="009D429F" w:rsidP="002D0C01">
      <w:pPr>
        <w:widowControl w:val="0"/>
        <w:spacing w:before="80" w:after="80" w:line="228" w:lineRule="auto"/>
        <w:ind w:left="0" w:firstLine="0"/>
        <w:jc w:val="center"/>
        <w:rPr>
          <w:rFonts w:ascii="Palatino Linotype" w:hAnsi="Palatino Linotype" w:cs="Frank Ruhl Libre"/>
          <w:sz w:val="20"/>
          <w:szCs w:val="20"/>
        </w:rPr>
      </w:pPr>
    </w:p>
    <w:p w14:paraId="4AE7B250" w14:textId="35B09548" w:rsidR="009D429F" w:rsidRDefault="009D429F" w:rsidP="002D0C01">
      <w:pPr>
        <w:widowControl w:val="0"/>
        <w:spacing w:before="80" w:after="80" w:line="228" w:lineRule="auto"/>
        <w:ind w:left="0" w:firstLine="0"/>
        <w:jc w:val="center"/>
        <w:rPr>
          <w:rFonts w:ascii="Palatino Linotype" w:hAnsi="Palatino Linotype" w:cs="Frank Ruhl Libre"/>
          <w:sz w:val="20"/>
          <w:szCs w:val="20"/>
        </w:rPr>
      </w:pPr>
    </w:p>
    <w:p w14:paraId="525BCC6A" w14:textId="26BDCF82" w:rsidR="009D429F" w:rsidRDefault="009D429F" w:rsidP="002D0C01">
      <w:pPr>
        <w:widowControl w:val="0"/>
        <w:spacing w:before="80" w:after="80" w:line="228" w:lineRule="auto"/>
        <w:ind w:left="0" w:firstLine="0"/>
        <w:jc w:val="center"/>
        <w:rPr>
          <w:rFonts w:ascii="Palatino Linotype" w:hAnsi="Palatino Linotype" w:cs="Frank Ruhl Libre"/>
          <w:sz w:val="20"/>
          <w:szCs w:val="20"/>
        </w:rPr>
      </w:pPr>
    </w:p>
    <w:p w14:paraId="5ACE6F43" w14:textId="3C8F50A8" w:rsidR="009D429F" w:rsidRDefault="009D429F" w:rsidP="002D0C01">
      <w:pPr>
        <w:widowControl w:val="0"/>
        <w:spacing w:before="80" w:after="80" w:line="228" w:lineRule="auto"/>
        <w:ind w:left="0" w:firstLine="0"/>
        <w:jc w:val="center"/>
        <w:rPr>
          <w:rFonts w:ascii="Palatino Linotype" w:hAnsi="Palatino Linotype" w:cs="Frank Ruhl Libre"/>
          <w:sz w:val="20"/>
          <w:szCs w:val="20"/>
        </w:rPr>
      </w:pPr>
    </w:p>
    <w:p w14:paraId="61160569" w14:textId="24DA78D2" w:rsidR="009D429F" w:rsidRDefault="009D429F" w:rsidP="002D0C01">
      <w:pPr>
        <w:widowControl w:val="0"/>
        <w:spacing w:before="80" w:after="80" w:line="228" w:lineRule="auto"/>
        <w:ind w:left="0" w:firstLine="0"/>
        <w:jc w:val="center"/>
        <w:rPr>
          <w:rFonts w:ascii="Palatino Linotype" w:hAnsi="Palatino Linotype" w:cs="Frank Ruhl Libre"/>
          <w:sz w:val="20"/>
          <w:szCs w:val="20"/>
        </w:rPr>
      </w:pPr>
    </w:p>
    <w:p w14:paraId="6C59C470" w14:textId="4AD1E6B6" w:rsidR="009D429F" w:rsidRDefault="009D429F" w:rsidP="002D0C01">
      <w:pPr>
        <w:widowControl w:val="0"/>
        <w:spacing w:before="80" w:after="80" w:line="228" w:lineRule="auto"/>
        <w:ind w:left="0" w:firstLine="0"/>
        <w:jc w:val="center"/>
        <w:rPr>
          <w:rFonts w:ascii="Palatino Linotype" w:hAnsi="Palatino Linotype" w:cs="Frank Ruhl Libre"/>
          <w:sz w:val="20"/>
          <w:szCs w:val="20"/>
        </w:rPr>
      </w:pPr>
    </w:p>
    <w:p w14:paraId="718CAEDA" w14:textId="3D1CE020" w:rsidR="009D429F" w:rsidRDefault="009D429F" w:rsidP="002D0C01">
      <w:pPr>
        <w:widowControl w:val="0"/>
        <w:spacing w:before="80" w:after="80" w:line="228" w:lineRule="auto"/>
        <w:ind w:left="0" w:firstLine="0"/>
        <w:jc w:val="center"/>
        <w:rPr>
          <w:rFonts w:ascii="Palatino Linotype" w:hAnsi="Palatino Linotype" w:cs="Frank Ruhl Libre"/>
          <w:sz w:val="20"/>
          <w:szCs w:val="20"/>
        </w:rPr>
      </w:pPr>
    </w:p>
    <w:p w14:paraId="17CEFA14" w14:textId="032E61EC" w:rsidR="009D429F" w:rsidRDefault="009D429F" w:rsidP="002D0C01">
      <w:pPr>
        <w:widowControl w:val="0"/>
        <w:spacing w:before="80" w:after="80" w:line="228" w:lineRule="auto"/>
        <w:ind w:left="0" w:firstLine="0"/>
        <w:jc w:val="center"/>
        <w:rPr>
          <w:rFonts w:ascii="Palatino Linotype" w:hAnsi="Palatino Linotype" w:cs="Frank Ruhl Libre"/>
          <w:sz w:val="20"/>
          <w:szCs w:val="20"/>
        </w:rPr>
      </w:pPr>
    </w:p>
    <w:p w14:paraId="256F3CFB" w14:textId="37831D0A" w:rsidR="009D429F" w:rsidRDefault="009D429F" w:rsidP="002D0C01">
      <w:pPr>
        <w:widowControl w:val="0"/>
        <w:spacing w:before="80" w:after="80" w:line="228" w:lineRule="auto"/>
        <w:ind w:left="0" w:firstLine="0"/>
        <w:jc w:val="center"/>
        <w:rPr>
          <w:rFonts w:ascii="Palatino Linotype" w:hAnsi="Palatino Linotype" w:cs="Frank Ruhl Libre"/>
          <w:sz w:val="20"/>
          <w:szCs w:val="20"/>
        </w:rPr>
      </w:pPr>
    </w:p>
    <w:p w14:paraId="3BFDC76C" w14:textId="11D85C52" w:rsidR="009D429F" w:rsidRDefault="009D429F" w:rsidP="002D0C01">
      <w:pPr>
        <w:widowControl w:val="0"/>
        <w:spacing w:before="80" w:after="80" w:line="228" w:lineRule="auto"/>
        <w:ind w:left="0" w:firstLine="0"/>
        <w:jc w:val="center"/>
        <w:rPr>
          <w:rFonts w:ascii="Palatino Linotype" w:hAnsi="Palatino Linotype" w:cs="Frank Ruhl Libre"/>
          <w:sz w:val="20"/>
          <w:szCs w:val="20"/>
        </w:rPr>
      </w:pPr>
    </w:p>
    <w:p w14:paraId="345A6059" w14:textId="77777777" w:rsidR="009D429F" w:rsidRDefault="009D429F" w:rsidP="002D0C01">
      <w:pPr>
        <w:widowControl w:val="0"/>
        <w:spacing w:before="80" w:after="80" w:line="228" w:lineRule="auto"/>
        <w:ind w:left="0" w:firstLine="0"/>
        <w:jc w:val="center"/>
        <w:rPr>
          <w:rFonts w:ascii="Palatino Linotype" w:hAnsi="Palatino Linotype" w:cs="Frank Ruhl Libre"/>
          <w:sz w:val="20"/>
          <w:szCs w:val="20"/>
        </w:rPr>
      </w:pPr>
    </w:p>
    <w:p w14:paraId="4B62D2ED" w14:textId="2942B02E" w:rsidR="009D429F" w:rsidRDefault="009D429F" w:rsidP="002D0C01">
      <w:pPr>
        <w:widowControl w:val="0"/>
        <w:spacing w:before="80" w:after="80" w:line="228" w:lineRule="auto"/>
        <w:ind w:left="0" w:firstLine="0"/>
        <w:jc w:val="center"/>
        <w:rPr>
          <w:rFonts w:ascii="Palatino Linotype" w:hAnsi="Palatino Linotype" w:cs="Frank Ruhl Libre"/>
          <w:sz w:val="20"/>
          <w:szCs w:val="20"/>
        </w:rPr>
      </w:pPr>
    </w:p>
    <w:p w14:paraId="7D0AC450" w14:textId="11519E30" w:rsidR="006B6A11" w:rsidRDefault="006B6A11" w:rsidP="002D0C01">
      <w:pPr>
        <w:widowControl w:val="0"/>
        <w:spacing w:before="80" w:after="80" w:line="228" w:lineRule="auto"/>
        <w:ind w:left="0" w:firstLine="0"/>
        <w:jc w:val="center"/>
        <w:rPr>
          <w:rFonts w:ascii="Palatino Linotype" w:hAnsi="Palatino Linotype" w:cs="Frank Ruhl Libre"/>
          <w:sz w:val="20"/>
          <w:szCs w:val="20"/>
        </w:rPr>
      </w:pPr>
      <w:r w:rsidRPr="0047291E">
        <w:rPr>
          <w:rFonts w:ascii="Frank Ruhl Libre" w:hAnsi="Frank Ruhl Libre" w:cs="Frank Ruhl Libre"/>
          <w:noProof/>
          <w:sz w:val="23"/>
          <w:szCs w:val="23"/>
        </w:rPr>
        <mc:AlternateContent>
          <mc:Choice Requires="wps">
            <w:drawing>
              <wp:anchor distT="0" distB="0" distL="114300" distR="114300" simplePos="0" relativeHeight="251850752" behindDoc="1" locked="0" layoutInCell="1" allowOverlap="1" wp14:anchorId="0721D2D3" wp14:editId="37A1989B">
                <wp:simplePos x="0" y="0"/>
                <wp:positionH relativeFrom="page">
                  <wp:posOffset>540385</wp:posOffset>
                </wp:positionH>
                <wp:positionV relativeFrom="page">
                  <wp:posOffset>756285</wp:posOffset>
                </wp:positionV>
                <wp:extent cx="5040000" cy="7092000"/>
                <wp:effectExtent l="57150" t="57150" r="84455" b="71120"/>
                <wp:wrapNone/>
                <wp:docPr id="1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40000" cy="7092000"/>
                        </a:xfrm>
                        <a:prstGeom prst="rect">
                          <a:avLst/>
                        </a:prstGeom>
                        <a:solidFill>
                          <a:schemeClr val="bg1"/>
                        </a:solidFill>
                        <a:ln w="127000" cmpd="dbl">
                          <a:solidFill>
                            <a:srgbClr val="3C5896"/>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9BD19D" id="Rectangle 2" o:spid="_x0000_s1026" style="position:absolute;margin-left:42.55pt;margin-top:59.55pt;width:396.85pt;height:558.45pt;z-index:-251465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Pq2GAIAACMEAAAOAAAAZHJzL2Uyb0RvYy54bWysU11v0zAUfUfiP1h+p0lLu7VR02nqGEIa&#10;A2nwAxzbSSz8xbXbtPx6rp2uK+MNkQfLN7aPzzn3eH1zMJrsJQTlbE2nk5ISabkTynY1/f7t/t2S&#10;khCZFUw7K2t6lIHebN6+WQ++kjPXOy0kEASxoRp8TfsYfVUUgffSsDBxXlpcbB0YFrGErhDABkQ3&#10;upiV5VUxOBAeHJch4N+7cZFuMn7bSh6/tG2QkeiaIreYR8hjk8Zis2ZVB8z3ip9osH9gYZiyeOkZ&#10;6o5FRnag/oIyioMLro0T7kzh2lZxmTWgmmn5Ss1Tz7zMWtCc4M82hf8Hyx/3T/4rJOrBPzj+IxDr&#10;tj2znbwFcEMvmcDrpsmoYvChOh9IRcCjpBk+O4GtZbvosgeHFkwCRHXkkK0+nq2Wh0g4/lyU8xI/&#10;SjiuXZcr7GVuRsGq5+MeQvwonSFpUlPAXmZ4tn8IMdFh1fOWTN9pJe6V1rlI+ZFbDWTPsPNNNwpA&#10;kZe7tCUDaptdj0yMFzUVjc63/LExQNecwd5vF8vVVTbkFZ5REcOslanpMqk7xSt5+MGKHLXIlB7n&#10;SF/bk6nJxxTZUDVOHNFTcGNS8WXhpHfwi5IBU1rT8HPHQFKiP1nsy2o6n6dY52K+uJ5hAZcrzeUK&#10;sxyhahopGafbOD6FnQfV9XjTNGu37hZ72ars8gurE1lMYjb/9GpS1C/rvOvlbW9+AwAA//8DAFBL&#10;AwQUAAYACAAAACEASBXUL+EAAAALAQAADwAAAGRycy9kb3ducmV2LnhtbEyPwU7DMBBE70j8g7VI&#10;XCrqJIg2DXEqhEQvSKgEFK5ubOIIex1ip03/nuUEt93Z0eybcjs7y456DL1HAekyAaax9arHTsD7&#10;29NNDixEiUpaj1rAWQfYVpcXpSyUP+GrPtaxYxSCoZACTIxDwXlojXYyLP2gkW6ffnQy0jp2XI3y&#10;ROHO8ixJVtzJHumDkYN+NLr9qicnoNk1UZrF93NTL84va7vffUybTIjrq/nhHljUc/wzwy8+oUNF&#10;TAc/oQrMCsjvUnKSnm5oIEO+zqnLgZTsdpUAr0r+v0P1AwAA//8DAFBLAQItABQABgAIAAAAIQC2&#10;gziS/gAAAOEBAAATAAAAAAAAAAAAAAAAAAAAAABbQ29udGVudF9UeXBlc10ueG1sUEsBAi0AFAAG&#10;AAgAAAAhADj9If/WAAAAlAEAAAsAAAAAAAAAAAAAAAAALwEAAF9yZWxzLy5yZWxzUEsBAi0AFAAG&#10;AAgAAAAhAKMs+rYYAgAAIwQAAA4AAAAAAAAAAAAAAAAALgIAAGRycy9lMm9Eb2MueG1sUEsBAi0A&#10;FAAGAAgAAAAhAEgV1C/hAAAACwEAAA8AAAAAAAAAAAAAAAAAcgQAAGRycy9kb3ducmV2LnhtbFBL&#10;BQYAAAAABAAEAPMAAACABQAAAAA=&#10;" fillcolor="white [3212]" strokecolor="#3c5896" strokeweight="10pt">
                <v:stroke linestyle="thinThin"/>
                <w10:wrap anchorx="page" anchory="page"/>
              </v:rect>
            </w:pict>
          </mc:Fallback>
        </mc:AlternateContent>
      </w:r>
    </w:p>
    <w:p w14:paraId="211A31DE" w14:textId="77777777" w:rsidR="006B6A11" w:rsidRDefault="006B6A11" w:rsidP="002D0C01">
      <w:pPr>
        <w:widowControl w:val="0"/>
        <w:spacing w:before="80" w:after="80" w:line="228" w:lineRule="auto"/>
        <w:ind w:left="0" w:firstLine="0"/>
        <w:jc w:val="center"/>
        <w:rPr>
          <w:rFonts w:ascii="Palatino Linotype" w:hAnsi="Palatino Linotype" w:cs="Frank Ruhl Libre"/>
          <w:sz w:val="20"/>
          <w:szCs w:val="20"/>
        </w:rPr>
      </w:pPr>
    </w:p>
    <w:p w14:paraId="04F7CE6B" w14:textId="77777777" w:rsidR="006B6A11" w:rsidRDefault="006B6A11" w:rsidP="002D0C01">
      <w:pPr>
        <w:widowControl w:val="0"/>
        <w:spacing w:before="80" w:after="80" w:line="228" w:lineRule="auto"/>
        <w:ind w:left="0" w:firstLine="0"/>
        <w:jc w:val="center"/>
        <w:rPr>
          <w:rFonts w:ascii="Palatino Linotype" w:hAnsi="Palatino Linotype" w:cs="Frank Ruhl Libre"/>
          <w:sz w:val="20"/>
          <w:szCs w:val="20"/>
        </w:rPr>
      </w:pPr>
    </w:p>
    <w:p w14:paraId="31B69E43" w14:textId="77777777" w:rsidR="006B6A11" w:rsidRDefault="006B6A11" w:rsidP="002D0C01">
      <w:pPr>
        <w:widowControl w:val="0"/>
        <w:spacing w:before="80" w:after="80" w:line="228" w:lineRule="auto"/>
        <w:ind w:left="0" w:firstLine="0"/>
        <w:jc w:val="center"/>
        <w:rPr>
          <w:rFonts w:ascii="Palatino Linotype" w:hAnsi="Palatino Linotype" w:cs="Frank Ruhl Libre"/>
          <w:sz w:val="20"/>
          <w:szCs w:val="20"/>
        </w:rPr>
      </w:pPr>
    </w:p>
    <w:p w14:paraId="45E23D71" w14:textId="77777777" w:rsidR="006B6A11" w:rsidRPr="00DA638A" w:rsidRDefault="006B6A11" w:rsidP="002D0C01">
      <w:pPr>
        <w:widowControl w:val="0"/>
        <w:spacing w:before="80" w:after="80" w:line="228" w:lineRule="auto"/>
        <w:ind w:left="0" w:firstLine="0"/>
        <w:jc w:val="center"/>
        <w:rPr>
          <w:rFonts w:ascii="Palatino Linotype" w:hAnsi="Palatino Linotype" w:cs="Frank Ruhl Libre"/>
          <w:sz w:val="20"/>
          <w:szCs w:val="20"/>
        </w:rPr>
      </w:pPr>
    </w:p>
    <w:p w14:paraId="7FDC5B85" w14:textId="576628D6" w:rsidR="006B6A11" w:rsidRDefault="006B6A11" w:rsidP="002D0C01">
      <w:pPr>
        <w:widowControl w:val="0"/>
        <w:spacing w:before="80" w:after="80" w:line="228" w:lineRule="auto"/>
        <w:ind w:firstLine="0"/>
        <w:jc w:val="center"/>
        <w:rPr>
          <w:rFonts w:ascii="Palatino Linotype" w:hAnsi="Palatino Linotype" w:cs="Frank Ruhl Libre"/>
          <w:sz w:val="20"/>
          <w:szCs w:val="20"/>
        </w:rPr>
      </w:pPr>
      <w:r>
        <w:rPr>
          <w:rFonts w:ascii="Algerian Basic SC D" w:eastAsia="Algerian" w:hAnsi="Algerian Basic SC D" w:cs="Algerian"/>
          <w:color w:val="3C5896"/>
          <w:sz w:val="80"/>
        </w:rPr>
        <w:t>DAHİLDE İŞLEME REJİMİ MEVZUATI</w:t>
      </w:r>
    </w:p>
    <w:p w14:paraId="43AFFB7F" w14:textId="05398A70" w:rsidR="006B6A11" w:rsidRPr="006B6A11" w:rsidRDefault="006B6A11" w:rsidP="002D0C01">
      <w:pPr>
        <w:widowControl w:val="0"/>
        <w:spacing w:before="60" w:after="60" w:line="228" w:lineRule="auto"/>
        <w:ind w:left="0" w:firstLine="0"/>
        <w:jc w:val="center"/>
        <w:rPr>
          <w:rFonts w:ascii="Imperial BT" w:hAnsi="Imperial BT" w:cs="Frank Ruhl Libre"/>
          <w:sz w:val="20"/>
          <w:szCs w:val="20"/>
        </w:rPr>
      </w:pPr>
    </w:p>
    <w:p w14:paraId="2F0DD4CE" w14:textId="1606402B" w:rsidR="009B0A90" w:rsidRPr="006B6A11" w:rsidRDefault="009B0A90" w:rsidP="002D0C01">
      <w:pPr>
        <w:widowControl w:val="0"/>
        <w:tabs>
          <w:tab w:val="left" w:pos="566"/>
        </w:tabs>
        <w:spacing w:before="60" w:after="60" w:line="228" w:lineRule="auto"/>
        <w:ind w:left="0" w:firstLine="284"/>
        <w:jc w:val="both"/>
        <w:rPr>
          <w:rFonts w:ascii="Imperial BT" w:hAnsi="Imperial BT" w:cs="Frank Ruhl Libre"/>
          <w:sz w:val="20"/>
          <w:szCs w:val="20"/>
        </w:rPr>
      </w:pPr>
    </w:p>
    <w:p w14:paraId="08D8743C" w14:textId="72EFE7A1" w:rsidR="006B6A11" w:rsidRPr="006B6A11" w:rsidRDefault="006B6A11" w:rsidP="002D0C01">
      <w:pPr>
        <w:widowControl w:val="0"/>
        <w:tabs>
          <w:tab w:val="left" w:pos="566"/>
        </w:tabs>
        <w:spacing w:before="60" w:after="60" w:line="228" w:lineRule="auto"/>
        <w:ind w:left="0" w:firstLine="284"/>
        <w:jc w:val="both"/>
        <w:rPr>
          <w:rFonts w:ascii="Imperial BT" w:hAnsi="Imperial BT" w:cs="Frank Ruhl Libre"/>
          <w:sz w:val="20"/>
          <w:szCs w:val="20"/>
        </w:rPr>
      </w:pPr>
    </w:p>
    <w:p w14:paraId="7895F06A" w14:textId="2B350620" w:rsidR="006B6A11" w:rsidRPr="006B6A11" w:rsidRDefault="006B6A11" w:rsidP="002D0C01">
      <w:pPr>
        <w:widowControl w:val="0"/>
        <w:tabs>
          <w:tab w:val="left" w:pos="566"/>
        </w:tabs>
        <w:spacing w:before="60" w:after="60" w:line="228" w:lineRule="auto"/>
        <w:ind w:left="0" w:firstLine="284"/>
        <w:jc w:val="both"/>
        <w:rPr>
          <w:rFonts w:ascii="Imperial BT" w:hAnsi="Imperial BT" w:cs="Frank Ruhl Libre"/>
          <w:sz w:val="20"/>
          <w:szCs w:val="20"/>
        </w:rPr>
      </w:pPr>
    </w:p>
    <w:p w14:paraId="2C38B798" w14:textId="16E7FE04" w:rsidR="006B6A11" w:rsidRPr="006B6A11" w:rsidRDefault="006B6A11" w:rsidP="002D0C01">
      <w:pPr>
        <w:widowControl w:val="0"/>
        <w:tabs>
          <w:tab w:val="left" w:pos="566"/>
        </w:tabs>
        <w:spacing w:before="60" w:after="60" w:line="228" w:lineRule="auto"/>
        <w:ind w:left="0" w:firstLine="284"/>
        <w:jc w:val="both"/>
        <w:rPr>
          <w:rFonts w:ascii="Imperial BT" w:hAnsi="Imperial BT" w:cs="Frank Ruhl Libre"/>
          <w:sz w:val="20"/>
          <w:szCs w:val="20"/>
        </w:rPr>
      </w:pPr>
    </w:p>
    <w:p w14:paraId="5D0890FB" w14:textId="2CAEC97F" w:rsidR="006B6A11" w:rsidRPr="006B6A11" w:rsidRDefault="006B6A11" w:rsidP="002D0C01">
      <w:pPr>
        <w:widowControl w:val="0"/>
        <w:tabs>
          <w:tab w:val="left" w:pos="566"/>
        </w:tabs>
        <w:spacing w:before="60" w:after="60" w:line="228" w:lineRule="auto"/>
        <w:ind w:left="0" w:firstLine="284"/>
        <w:jc w:val="both"/>
        <w:rPr>
          <w:rFonts w:ascii="Imperial BT" w:hAnsi="Imperial BT" w:cs="Frank Ruhl Libre"/>
          <w:sz w:val="20"/>
          <w:szCs w:val="20"/>
        </w:rPr>
      </w:pPr>
    </w:p>
    <w:p w14:paraId="4874DE95" w14:textId="468BE4FA" w:rsidR="006B6A11" w:rsidRPr="006B6A11" w:rsidRDefault="006B6A11" w:rsidP="002D0C01">
      <w:pPr>
        <w:widowControl w:val="0"/>
        <w:tabs>
          <w:tab w:val="left" w:pos="566"/>
        </w:tabs>
        <w:spacing w:before="60" w:after="60" w:line="228" w:lineRule="auto"/>
        <w:ind w:left="0" w:firstLine="284"/>
        <w:jc w:val="both"/>
        <w:rPr>
          <w:rFonts w:ascii="Imperial BT" w:hAnsi="Imperial BT" w:cs="Frank Ruhl Libre"/>
          <w:sz w:val="20"/>
          <w:szCs w:val="20"/>
        </w:rPr>
      </w:pPr>
    </w:p>
    <w:p w14:paraId="7FDC2568" w14:textId="3B93F7C6" w:rsidR="006B6A11" w:rsidRPr="006B6A11" w:rsidRDefault="006B6A11" w:rsidP="002D0C01">
      <w:pPr>
        <w:widowControl w:val="0"/>
        <w:tabs>
          <w:tab w:val="left" w:pos="566"/>
        </w:tabs>
        <w:spacing w:before="60" w:after="60" w:line="228" w:lineRule="auto"/>
        <w:ind w:left="0" w:firstLine="284"/>
        <w:jc w:val="both"/>
        <w:rPr>
          <w:rFonts w:ascii="Imperial BT" w:hAnsi="Imperial BT" w:cs="Frank Ruhl Libre"/>
          <w:sz w:val="20"/>
          <w:szCs w:val="20"/>
        </w:rPr>
      </w:pPr>
    </w:p>
    <w:p w14:paraId="36953D79" w14:textId="16641CEE" w:rsidR="006B6A11" w:rsidRPr="006B6A11" w:rsidRDefault="006B6A11" w:rsidP="002D0C01">
      <w:pPr>
        <w:widowControl w:val="0"/>
        <w:tabs>
          <w:tab w:val="left" w:pos="566"/>
        </w:tabs>
        <w:spacing w:before="60" w:after="60" w:line="228" w:lineRule="auto"/>
        <w:ind w:left="0" w:firstLine="284"/>
        <w:jc w:val="both"/>
        <w:rPr>
          <w:rFonts w:ascii="Imperial BT" w:hAnsi="Imperial BT" w:cs="Frank Ruhl Libre"/>
          <w:sz w:val="20"/>
          <w:szCs w:val="20"/>
        </w:rPr>
      </w:pPr>
    </w:p>
    <w:p w14:paraId="19B6A55D" w14:textId="0EF29E88" w:rsidR="006B6A11" w:rsidRPr="006B6A11" w:rsidRDefault="006B6A11" w:rsidP="002D0C01">
      <w:pPr>
        <w:widowControl w:val="0"/>
        <w:tabs>
          <w:tab w:val="left" w:pos="566"/>
        </w:tabs>
        <w:spacing w:before="60" w:after="60" w:line="228" w:lineRule="auto"/>
        <w:ind w:left="0" w:firstLine="284"/>
        <w:jc w:val="both"/>
        <w:rPr>
          <w:rFonts w:ascii="Imperial BT" w:hAnsi="Imperial BT" w:cs="Frank Ruhl Libre"/>
          <w:sz w:val="20"/>
          <w:szCs w:val="20"/>
        </w:rPr>
      </w:pPr>
    </w:p>
    <w:p w14:paraId="0CB86E4C" w14:textId="1A6C1781" w:rsidR="006B6A11" w:rsidRPr="006B6A11" w:rsidRDefault="006B6A11" w:rsidP="002D0C01">
      <w:pPr>
        <w:widowControl w:val="0"/>
        <w:tabs>
          <w:tab w:val="left" w:pos="566"/>
        </w:tabs>
        <w:spacing w:before="60" w:after="60" w:line="228" w:lineRule="auto"/>
        <w:ind w:left="0" w:firstLine="284"/>
        <w:jc w:val="both"/>
        <w:rPr>
          <w:rFonts w:ascii="Imperial BT" w:hAnsi="Imperial BT" w:cs="Frank Ruhl Libre"/>
          <w:sz w:val="20"/>
          <w:szCs w:val="20"/>
        </w:rPr>
      </w:pPr>
    </w:p>
    <w:p w14:paraId="3FCE64B0" w14:textId="6BF98FF2" w:rsidR="006B6A11" w:rsidRPr="006B6A11" w:rsidRDefault="006B6A11" w:rsidP="002D0C01">
      <w:pPr>
        <w:widowControl w:val="0"/>
        <w:tabs>
          <w:tab w:val="left" w:pos="566"/>
        </w:tabs>
        <w:spacing w:before="60" w:after="60" w:line="228" w:lineRule="auto"/>
        <w:ind w:left="0" w:firstLine="284"/>
        <w:jc w:val="both"/>
        <w:rPr>
          <w:rFonts w:ascii="Imperial BT" w:hAnsi="Imperial BT" w:cs="Frank Ruhl Libre"/>
          <w:sz w:val="20"/>
          <w:szCs w:val="20"/>
        </w:rPr>
      </w:pPr>
    </w:p>
    <w:p w14:paraId="60143936" w14:textId="02E3C807" w:rsidR="006B6A11" w:rsidRPr="006B6A11" w:rsidRDefault="006B6A11" w:rsidP="002D0C01">
      <w:pPr>
        <w:widowControl w:val="0"/>
        <w:tabs>
          <w:tab w:val="left" w:pos="566"/>
        </w:tabs>
        <w:spacing w:before="60" w:after="60" w:line="228" w:lineRule="auto"/>
        <w:ind w:left="0" w:firstLine="284"/>
        <w:jc w:val="both"/>
        <w:rPr>
          <w:rFonts w:ascii="Imperial BT" w:hAnsi="Imperial BT" w:cs="Frank Ruhl Libre"/>
          <w:sz w:val="20"/>
          <w:szCs w:val="20"/>
        </w:rPr>
      </w:pPr>
    </w:p>
    <w:p w14:paraId="777D6E3C" w14:textId="21FAEEC2" w:rsidR="006B6A11" w:rsidRPr="006B6A11" w:rsidRDefault="006B6A11" w:rsidP="002D0C01">
      <w:pPr>
        <w:widowControl w:val="0"/>
        <w:tabs>
          <w:tab w:val="left" w:pos="566"/>
        </w:tabs>
        <w:spacing w:before="60" w:after="60" w:line="228" w:lineRule="auto"/>
        <w:ind w:left="0" w:firstLine="284"/>
        <w:jc w:val="both"/>
        <w:rPr>
          <w:rFonts w:ascii="Imperial BT" w:hAnsi="Imperial BT" w:cs="Frank Ruhl Libre"/>
          <w:sz w:val="20"/>
          <w:szCs w:val="20"/>
        </w:rPr>
      </w:pPr>
    </w:p>
    <w:p w14:paraId="32A655BB" w14:textId="3233A4D3" w:rsidR="006B6A11" w:rsidRPr="006B6A11" w:rsidRDefault="006B6A11" w:rsidP="002D0C01">
      <w:pPr>
        <w:widowControl w:val="0"/>
        <w:tabs>
          <w:tab w:val="left" w:pos="566"/>
        </w:tabs>
        <w:spacing w:before="60" w:after="60" w:line="228" w:lineRule="auto"/>
        <w:ind w:left="0" w:firstLine="284"/>
        <w:jc w:val="both"/>
        <w:rPr>
          <w:rFonts w:ascii="Imperial BT" w:hAnsi="Imperial BT" w:cs="Frank Ruhl Libre"/>
          <w:sz w:val="20"/>
          <w:szCs w:val="20"/>
        </w:rPr>
      </w:pPr>
    </w:p>
    <w:p w14:paraId="02470DD8" w14:textId="32ED80B6" w:rsidR="006B6A11" w:rsidRDefault="006B6A11" w:rsidP="002D0C01">
      <w:pPr>
        <w:widowControl w:val="0"/>
        <w:tabs>
          <w:tab w:val="left" w:pos="566"/>
        </w:tabs>
        <w:spacing w:before="60" w:after="60" w:line="228" w:lineRule="auto"/>
        <w:ind w:left="0" w:firstLine="284"/>
        <w:jc w:val="both"/>
        <w:rPr>
          <w:rFonts w:ascii="Imperial BT" w:hAnsi="Imperial BT" w:cs="Frank Ruhl Libre"/>
          <w:sz w:val="20"/>
          <w:szCs w:val="20"/>
        </w:rPr>
      </w:pPr>
    </w:p>
    <w:p w14:paraId="5C6F983D" w14:textId="588D7E80" w:rsidR="00891408" w:rsidRDefault="00891408" w:rsidP="002D0C01">
      <w:pPr>
        <w:widowControl w:val="0"/>
        <w:tabs>
          <w:tab w:val="left" w:pos="566"/>
        </w:tabs>
        <w:spacing w:before="60" w:after="60" w:line="228" w:lineRule="auto"/>
        <w:ind w:left="0" w:firstLine="284"/>
        <w:jc w:val="both"/>
        <w:rPr>
          <w:rFonts w:ascii="Imperial BT" w:hAnsi="Imperial BT" w:cs="Frank Ruhl Libre"/>
          <w:sz w:val="20"/>
          <w:szCs w:val="20"/>
        </w:rPr>
      </w:pPr>
    </w:p>
    <w:p w14:paraId="473AD1B6" w14:textId="368C0B75" w:rsidR="00891408" w:rsidRDefault="00891408" w:rsidP="002D0C01">
      <w:pPr>
        <w:widowControl w:val="0"/>
        <w:tabs>
          <w:tab w:val="left" w:pos="566"/>
        </w:tabs>
        <w:spacing w:before="60" w:after="60" w:line="228" w:lineRule="auto"/>
        <w:ind w:left="0" w:firstLine="284"/>
        <w:jc w:val="both"/>
        <w:rPr>
          <w:rFonts w:ascii="Imperial BT" w:hAnsi="Imperial BT" w:cs="Frank Ruhl Libre"/>
          <w:sz w:val="20"/>
          <w:szCs w:val="20"/>
        </w:rPr>
      </w:pPr>
    </w:p>
    <w:p w14:paraId="35A06743" w14:textId="65A6546C" w:rsidR="00891408" w:rsidRDefault="00891408" w:rsidP="002D0C01">
      <w:pPr>
        <w:widowControl w:val="0"/>
        <w:tabs>
          <w:tab w:val="left" w:pos="566"/>
        </w:tabs>
        <w:spacing w:before="60" w:after="60" w:line="228" w:lineRule="auto"/>
        <w:ind w:left="0" w:firstLine="284"/>
        <w:jc w:val="both"/>
        <w:rPr>
          <w:rFonts w:ascii="Imperial BT" w:hAnsi="Imperial BT" w:cs="Frank Ruhl Libre"/>
          <w:sz w:val="20"/>
          <w:szCs w:val="20"/>
        </w:rPr>
      </w:pPr>
    </w:p>
    <w:p w14:paraId="3901A055" w14:textId="0E70A257" w:rsidR="00891408" w:rsidRDefault="00891408" w:rsidP="002D0C01">
      <w:pPr>
        <w:widowControl w:val="0"/>
        <w:tabs>
          <w:tab w:val="left" w:pos="566"/>
        </w:tabs>
        <w:spacing w:before="60" w:after="60" w:line="228" w:lineRule="auto"/>
        <w:ind w:left="0" w:firstLine="284"/>
        <w:jc w:val="both"/>
        <w:rPr>
          <w:rFonts w:ascii="Imperial BT" w:hAnsi="Imperial BT" w:cs="Frank Ruhl Libre"/>
          <w:sz w:val="20"/>
          <w:szCs w:val="20"/>
        </w:rPr>
      </w:pPr>
    </w:p>
    <w:p w14:paraId="1210A5B2" w14:textId="555EA2CA" w:rsidR="00891408" w:rsidRDefault="00891408" w:rsidP="002D0C01">
      <w:pPr>
        <w:widowControl w:val="0"/>
        <w:tabs>
          <w:tab w:val="left" w:pos="566"/>
        </w:tabs>
        <w:spacing w:before="60" w:after="60" w:line="228" w:lineRule="auto"/>
        <w:ind w:left="0" w:firstLine="284"/>
        <w:jc w:val="both"/>
        <w:rPr>
          <w:rFonts w:ascii="Imperial BT" w:hAnsi="Imperial BT" w:cs="Frank Ruhl Libre"/>
          <w:sz w:val="20"/>
          <w:szCs w:val="20"/>
        </w:rPr>
      </w:pPr>
    </w:p>
    <w:p w14:paraId="2A980B6E" w14:textId="77777777" w:rsidR="009960C3" w:rsidRPr="009960C3" w:rsidRDefault="009960C3" w:rsidP="002D0C01">
      <w:pPr>
        <w:widowControl w:val="0"/>
        <w:tabs>
          <w:tab w:val="left" w:pos="566"/>
        </w:tabs>
        <w:spacing w:before="60" w:after="60" w:line="228" w:lineRule="auto"/>
        <w:ind w:left="0" w:firstLine="284"/>
        <w:jc w:val="both"/>
        <w:rPr>
          <w:rFonts w:ascii="Imperial BT" w:hAnsi="Imperial BT" w:cs="Frank Ruhl Libre"/>
          <w:sz w:val="20"/>
          <w:szCs w:val="20"/>
        </w:rPr>
      </w:pPr>
    </w:p>
    <w:p w14:paraId="65B3560A" w14:textId="2BF8AE8D" w:rsidR="00891408" w:rsidRPr="009960C3" w:rsidRDefault="00891408" w:rsidP="002D0C01">
      <w:pPr>
        <w:widowControl w:val="0"/>
        <w:tabs>
          <w:tab w:val="left" w:pos="566"/>
        </w:tabs>
        <w:spacing w:before="60" w:after="60" w:line="228" w:lineRule="auto"/>
        <w:ind w:left="0" w:firstLine="284"/>
        <w:jc w:val="both"/>
        <w:rPr>
          <w:rFonts w:ascii="Imperial BT" w:hAnsi="Imperial BT" w:cs="Frank Ruhl Libre"/>
          <w:sz w:val="20"/>
          <w:szCs w:val="20"/>
        </w:rPr>
      </w:pPr>
    </w:p>
    <w:p w14:paraId="7E4D26CB" w14:textId="70D63633" w:rsidR="00891408" w:rsidRPr="009960C3" w:rsidRDefault="00891408" w:rsidP="002D0C01">
      <w:pPr>
        <w:widowControl w:val="0"/>
        <w:tabs>
          <w:tab w:val="left" w:pos="566"/>
        </w:tabs>
        <w:spacing w:before="60" w:after="60" w:line="228" w:lineRule="auto"/>
        <w:ind w:left="0" w:firstLine="284"/>
        <w:jc w:val="both"/>
        <w:rPr>
          <w:rFonts w:ascii="Imperial BT" w:hAnsi="Imperial BT" w:cs="Frank Ruhl Libre"/>
          <w:sz w:val="20"/>
          <w:szCs w:val="20"/>
        </w:rPr>
      </w:pPr>
    </w:p>
    <w:p w14:paraId="64EA377D" w14:textId="0A2F16C5" w:rsidR="00891408" w:rsidRDefault="00891408" w:rsidP="002D0C01">
      <w:pPr>
        <w:widowControl w:val="0"/>
        <w:tabs>
          <w:tab w:val="left" w:pos="566"/>
        </w:tabs>
        <w:spacing w:before="60" w:after="60" w:line="228" w:lineRule="auto"/>
        <w:ind w:left="0" w:firstLine="284"/>
        <w:jc w:val="both"/>
        <w:rPr>
          <w:rFonts w:ascii="Imperial BT" w:hAnsi="Imperial BT" w:cs="Frank Ruhl Libre"/>
          <w:sz w:val="20"/>
          <w:szCs w:val="20"/>
        </w:rPr>
      </w:pPr>
    </w:p>
    <w:p w14:paraId="4B892E46" w14:textId="77777777" w:rsidR="009D429F" w:rsidRPr="009960C3" w:rsidRDefault="009D429F" w:rsidP="002D0C01">
      <w:pPr>
        <w:widowControl w:val="0"/>
        <w:tabs>
          <w:tab w:val="left" w:pos="566"/>
        </w:tabs>
        <w:spacing w:before="60" w:after="60" w:line="228" w:lineRule="auto"/>
        <w:ind w:left="0" w:firstLine="284"/>
        <w:jc w:val="both"/>
        <w:rPr>
          <w:rFonts w:ascii="Imperial BT" w:hAnsi="Imperial BT" w:cs="Frank Ruhl Libre"/>
          <w:sz w:val="20"/>
          <w:szCs w:val="20"/>
        </w:rPr>
      </w:pPr>
    </w:p>
    <w:sdt>
      <w:sdtPr>
        <w:rPr>
          <w:rFonts w:ascii="Imperial BT" w:eastAsia="Times New Roman" w:hAnsi="Imperial BT" w:cs="Times New Roman"/>
          <w:b w:val="0"/>
          <w:iCs w:val="0"/>
          <w:color w:val="000000"/>
          <w:sz w:val="20"/>
          <w:szCs w:val="20"/>
        </w:rPr>
        <w:id w:val="-336930304"/>
        <w:docPartObj>
          <w:docPartGallery w:val="Table of Contents"/>
          <w:docPartUnique/>
        </w:docPartObj>
      </w:sdtPr>
      <w:sdtEndPr>
        <w:rPr>
          <w:bCs/>
          <w:sz w:val="36"/>
          <w:szCs w:val="22"/>
        </w:rPr>
      </w:sdtEndPr>
      <w:sdtContent>
        <w:p w14:paraId="2BAC25D1" w14:textId="10EC0197" w:rsidR="00891408" w:rsidRPr="00345DBD" w:rsidRDefault="00891408" w:rsidP="002D0C01">
          <w:pPr>
            <w:pStyle w:val="TBal"/>
            <w:widowControl w:val="0"/>
            <w:jc w:val="center"/>
            <w:rPr>
              <w:rFonts w:ascii="Imperial BT" w:hAnsi="Imperial BT"/>
              <w:color w:val="3C5896"/>
              <w:sz w:val="28"/>
              <w:szCs w:val="28"/>
            </w:rPr>
          </w:pPr>
          <w:r w:rsidRPr="00345DBD">
            <w:rPr>
              <w:rFonts w:ascii="Imperial BT" w:hAnsi="Imperial BT"/>
              <w:color w:val="3C5896"/>
              <w:sz w:val="28"/>
              <w:szCs w:val="28"/>
            </w:rPr>
            <w:t>İÇİNDEKİLER</w:t>
          </w:r>
        </w:p>
        <w:p w14:paraId="7A9BF99C" w14:textId="3821FEB0" w:rsidR="00891408" w:rsidRPr="00345DBD" w:rsidRDefault="00891408" w:rsidP="00345DBD">
          <w:pPr>
            <w:pStyle w:val="T1"/>
          </w:pPr>
        </w:p>
        <w:p w14:paraId="17090F31" w14:textId="127935FF" w:rsidR="00345DBD" w:rsidRPr="00345DBD" w:rsidRDefault="00891408" w:rsidP="00345DBD">
          <w:pPr>
            <w:pStyle w:val="T1"/>
            <w:rPr>
              <w:rFonts w:eastAsiaTheme="minorEastAsia" w:cstheme="minorBidi"/>
            </w:rPr>
          </w:pPr>
          <w:r w:rsidRPr="00345DBD">
            <w:fldChar w:fldCharType="begin"/>
          </w:r>
          <w:r w:rsidRPr="00345DBD">
            <w:instrText xml:space="preserve"> TOC \o "1-3" \h \z \u </w:instrText>
          </w:r>
          <w:r w:rsidRPr="00345DBD">
            <w:fldChar w:fldCharType="separate"/>
          </w:r>
          <w:hyperlink w:anchor="_Toc126133376" w:history="1">
            <w:r w:rsidR="00345DBD" w:rsidRPr="00345DBD">
              <w:rPr>
                <w:rStyle w:val="Kpr"/>
                <w:color w:val="3C5896"/>
              </w:rPr>
              <w:t>DAHİLDE İŞLEME REJİMİ KARARI</w:t>
            </w:r>
            <w:r w:rsidR="00345DBD" w:rsidRPr="00345DBD">
              <w:rPr>
                <w:webHidden/>
              </w:rPr>
              <w:tab/>
            </w:r>
            <w:r w:rsidR="00345DBD" w:rsidRPr="00345DBD">
              <w:rPr>
                <w:webHidden/>
              </w:rPr>
              <w:fldChar w:fldCharType="begin"/>
            </w:r>
            <w:r w:rsidR="00345DBD" w:rsidRPr="00345DBD">
              <w:rPr>
                <w:webHidden/>
              </w:rPr>
              <w:instrText xml:space="preserve"> PAGEREF _Toc126133376 \h </w:instrText>
            </w:r>
            <w:r w:rsidR="00345DBD" w:rsidRPr="00345DBD">
              <w:rPr>
                <w:webHidden/>
              </w:rPr>
            </w:r>
            <w:r w:rsidR="00345DBD" w:rsidRPr="00345DBD">
              <w:rPr>
                <w:webHidden/>
              </w:rPr>
              <w:fldChar w:fldCharType="separate"/>
            </w:r>
            <w:r w:rsidR="0077303C">
              <w:rPr>
                <w:webHidden/>
              </w:rPr>
              <w:t>5</w:t>
            </w:r>
            <w:r w:rsidR="00345DBD" w:rsidRPr="00345DBD">
              <w:rPr>
                <w:webHidden/>
              </w:rPr>
              <w:fldChar w:fldCharType="end"/>
            </w:r>
          </w:hyperlink>
        </w:p>
        <w:p w14:paraId="51989A26" w14:textId="47E18829" w:rsidR="00345DBD" w:rsidRPr="00345DBD" w:rsidRDefault="00345DBD">
          <w:pPr>
            <w:pStyle w:val="T2"/>
            <w:rPr>
              <w:rFonts w:eastAsiaTheme="minorEastAsia" w:cstheme="minorBidi"/>
              <w:b w:val="0"/>
              <w:bCs w:val="0"/>
              <w:smallCaps w:val="0"/>
              <w:szCs w:val="20"/>
            </w:rPr>
          </w:pPr>
          <w:hyperlink w:anchor="_Toc126133377" w:history="1">
            <w:r w:rsidRPr="00345DBD">
              <w:rPr>
                <w:rStyle w:val="Kpr"/>
                <w:szCs w:val="20"/>
              </w:rPr>
              <w:t>BİRİNCİ BÖLÜM</w:t>
            </w:r>
            <w:r w:rsidRPr="00345DBD">
              <w:rPr>
                <w:webHidden/>
                <w:szCs w:val="20"/>
              </w:rPr>
              <w:tab/>
            </w:r>
            <w:r w:rsidRPr="00345DBD">
              <w:rPr>
                <w:webHidden/>
                <w:szCs w:val="20"/>
              </w:rPr>
              <w:fldChar w:fldCharType="begin"/>
            </w:r>
            <w:r w:rsidRPr="00345DBD">
              <w:rPr>
                <w:webHidden/>
                <w:szCs w:val="20"/>
              </w:rPr>
              <w:instrText xml:space="preserve"> PAGEREF _Toc126133377 \h </w:instrText>
            </w:r>
            <w:r w:rsidRPr="00345DBD">
              <w:rPr>
                <w:webHidden/>
                <w:szCs w:val="20"/>
              </w:rPr>
            </w:r>
            <w:r w:rsidRPr="00345DBD">
              <w:rPr>
                <w:webHidden/>
                <w:szCs w:val="20"/>
              </w:rPr>
              <w:fldChar w:fldCharType="separate"/>
            </w:r>
            <w:r w:rsidR="0077303C">
              <w:rPr>
                <w:webHidden/>
                <w:szCs w:val="20"/>
              </w:rPr>
              <w:t>5</w:t>
            </w:r>
            <w:r w:rsidRPr="00345DBD">
              <w:rPr>
                <w:webHidden/>
                <w:szCs w:val="20"/>
              </w:rPr>
              <w:fldChar w:fldCharType="end"/>
            </w:r>
          </w:hyperlink>
        </w:p>
        <w:p w14:paraId="665E8B5B" w14:textId="3C9041CA" w:rsidR="00345DBD" w:rsidRPr="00345DBD" w:rsidRDefault="00345DBD">
          <w:pPr>
            <w:pStyle w:val="T2"/>
            <w:rPr>
              <w:rFonts w:eastAsiaTheme="minorEastAsia" w:cstheme="minorBidi"/>
              <w:b w:val="0"/>
              <w:bCs w:val="0"/>
              <w:smallCaps w:val="0"/>
              <w:szCs w:val="20"/>
            </w:rPr>
          </w:pPr>
          <w:hyperlink w:anchor="_Toc126133378" w:history="1">
            <w:r w:rsidRPr="00345DBD">
              <w:rPr>
                <w:rStyle w:val="Kpr"/>
                <w:szCs w:val="20"/>
              </w:rPr>
              <w:t>AMAÇ, KAPSAM VE TANIMLAR</w:t>
            </w:r>
            <w:r w:rsidRPr="00345DBD">
              <w:rPr>
                <w:webHidden/>
                <w:szCs w:val="20"/>
              </w:rPr>
              <w:tab/>
            </w:r>
            <w:r w:rsidRPr="00345DBD">
              <w:rPr>
                <w:webHidden/>
                <w:szCs w:val="20"/>
              </w:rPr>
              <w:fldChar w:fldCharType="begin"/>
            </w:r>
            <w:r w:rsidRPr="00345DBD">
              <w:rPr>
                <w:webHidden/>
                <w:szCs w:val="20"/>
              </w:rPr>
              <w:instrText xml:space="preserve"> PAGEREF _Toc126133378 \h </w:instrText>
            </w:r>
            <w:r w:rsidRPr="00345DBD">
              <w:rPr>
                <w:webHidden/>
                <w:szCs w:val="20"/>
              </w:rPr>
            </w:r>
            <w:r w:rsidRPr="00345DBD">
              <w:rPr>
                <w:webHidden/>
                <w:szCs w:val="20"/>
              </w:rPr>
              <w:fldChar w:fldCharType="separate"/>
            </w:r>
            <w:r w:rsidR="0077303C">
              <w:rPr>
                <w:webHidden/>
                <w:szCs w:val="20"/>
              </w:rPr>
              <w:t>5</w:t>
            </w:r>
            <w:r w:rsidRPr="00345DBD">
              <w:rPr>
                <w:webHidden/>
                <w:szCs w:val="20"/>
              </w:rPr>
              <w:fldChar w:fldCharType="end"/>
            </w:r>
          </w:hyperlink>
        </w:p>
        <w:p w14:paraId="5414FCF2" w14:textId="218D91EA" w:rsidR="00345DBD" w:rsidRPr="00345DBD" w:rsidRDefault="00345DBD">
          <w:pPr>
            <w:pStyle w:val="T2"/>
            <w:rPr>
              <w:rFonts w:eastAsiaTheme="minorEastAsia" w:cstheme="minorBidi"/>
              <w:b w:val="0"/>
              <w:bCs w:val="0"/>
              <w:smallCaps w:val="0"/>
              <w:szCs w:val="20"/>
            </w:rPr>
          </w:pPr>
          <w:hyperlink w:anchor="_Toc126133379" w:history="1">
            <w:r w:rsidRPr="00345DBD">
              <w:rPr>
                <w:rStyle w:val="Kpr"/>
                <w:szCs w:val="20"/>
              </w:rPr>
              <w:t>İKİNCİ BÖLÜM</w:t>
            </w:r>
            <w:r w:rsidRPr="00345DBD">
              <w:rPr>
                <w:webHidden/>
                <w:szCs w:val="20"/>
              </w:rPr>
              <w:tab/>
            </w:r>
            <w:r w:rsidRPr="00345DBD">
              <w:rPr>
                <w:webHidden/>
                <w:szCs w:val="20"/>
              </w:rPr>
              <w:fldChar w:fldCharType="begin"/>
            </w:r>
            <w:r w:rsidRPr="00345DBD">
              <w:rPr>
                <w:webHidden/>
                <w:szCs w:val="20"/>
              </w:rPr>
              <w:instrText xml:space="preserve"> PAGEREF _Toc126133379 \h </w:instrText>
            </w:r>
            <w:r w:rsidRPr="00345DBD">
              <w:rPr>
                <w:webHidden/>
                <w:szCs w:val="20"/>
              </w:rPr>
            </w:r>
            <w:r w:rsidRPr="00345DBD">
              <w:rPr>
                <w:webHidden/>
                <w:szCs w:val="20"/>
              </w:rPr>
              <w:fldChar w:fldCharType="separate"/>
            </w:r>
            <w:r w:rsidR="0077303C">
              <w:rPr>
                <w:webHidden/>
                <w:szCs w:val="20"/>
              </w:rPr>
              <w:t>8</w:t>
            </w:r>
            <w:r w:rsidRPr="00345DBD">
              <w:rPr>
                <w:webHidden/>
                <w:szCs w:val="20"/>
              </w:rPr>
              <w:fldChar w:fldCharType="end"/>
            </w:r>
          </w:hyperlink>
        </w:p>
        <w:p w14:paraId="4438B66B" w14:textId="230135E6" w:rsidR="00345DBD" w:rsidRPr="00345DBD" w:rsidRDefault="00345DBD">
          <w:pPr>
            <w:pStyle w:val="T2"/>
            <w:rPr>
              <w:rFonts w:eastAsiaTheme="minorEastAsia" w:cstheme="minorBidi"/>
              <w:b w:val="0"/>
              <w:bCs w:val="0"/>
              <w:smallCaps w:val="0"/>
              <w:szCs w:val="20"/>
            </w:rPr>
          </w:pPr>
          <w:hyperlink w:anchor="_Toc126133380" w:history="1">
            <w:r w:rsidRPr="00345DBD">
              <w:rPr>
                <w:rStyle w:val="Kpr"/>
                <w:szCs w:val="20"/>
              </w:rPr>
              <w:t>DAHİLDE İŞLEME TEDBİRLERİ</w:t>
            </w:r>
            <w:r w:rsidRPr="00345DBD">
              <w:rPr>
                <w:webHidden/>
                <w:szCs w:val="20"/>
              </w:rPr>
              <w:tab/>
            </w:r>
            <w:r w:rsidRPr="00345DBD">
              <w:rPr>
                <w:webHidden/>
                <w:szCs w:val="20"/>
              </w:rPr>
              <w:fldChar w:fldCharType="begin"/>
            </w:r>
            <w:r w:rsidRPr="00345DBD">
              <w:rPr>
                <w:webHidden/>
                <w:szCs w:val="20"/>
              </w:rPr>
              <w:instrText xml:space="preserve"> PAGEREF _Toc126133380 \h </w:instrText>
            </w:r>
            <w:r w:rsidRPr="00345DBD">
              <w:rPr>
                <w:webHidden/>
                <w:szCs w:val="20"/>
              </w:rPr>
            </w:r>
            <w:r w:rsidRPr="00345DBD">
              <w:rPr>
                <w:webHidden/>
                <w:szCs w:val="20"/>
              </w:rPr>
              <w:fldChar w:fldCharType="separate"/>
            </w:r>
            <w:r w:rsidR="0077303C">
              <w:rPr>
                <w:webHidden/>
                <w:szCs w:val="20"/>
              </w:rPr>
              <w:t>8</w:t>
            </w:r>
            <w:r w:rsidRPr="00345DBD">
              <w:rPr>
                <w:webHidden/>
                <w:szCs w:val="20"/>
              </w:rPr>
              <w:fldChar w:fldCharType="end"/>
            </w:r>
          </w:hyperlink>
        </w:p>
        <w:p w14:paraId="4EBAECEE" w14:textId="5065FAF7" w:rsidR="00345DBD" w:rsidRPr="00345DBD" w:rsidRDefault="00345DBD">
          <w:pPr>
            <w:pStyle w:val="T2"/>
            <w:rPr>
              <w:rFonts w:eastAsiaTheme="minorEastAsia" w:cstheme="minorBidi"/>
              <w:b w:val="0"/>
              <w:bCs w:val="0"/>
              <w:smallCaps w:val="0"/>
              <w:szCs w:val="20"/>
            </w:rPr>
          </w:pPr>
          <w:hyperlink w:anchor="_Toc126133381" w:history="1">
            <w:r w:rsidRPr="00345DBD">
              <w:rPr>
                <w:rStyle w:val="Kpr"/>
                <w:szCs w:val="20"/>
              </w:rPr>
              <w:t>ÜÇÜNCÜ BÖLÜM</w:t>
            </w:r>
            <w:r w:rsidRPr="00345DBD">
              <w:rPr>
                <w:webHidden/>
                <w:szCs w:val="20"/>
              </w:rPr>
              <w:tab/>
            </w:r>
            <w:r w:rsidRPr="00345DBD">
              <w:rPr>
                <w:webHidden/>
                <w:szCs w:val="20"/>
              </w:rPr>
              <w:fldChar w:fldCharType="begin"/>
            </w:r>
            <w:r w:rsidRPr="00345DBD">
              <w:rPr>
                <w:webHidden/>
                <w:szCs w:val="20"/>
              </w:rPr>
              <w:instrText xml:space="preserve"> PAGEREF _Toc126133381 \h </w:instrText>
            </w:r>
            <w:r w:rsidRPr="00345DBD">
              <w:rPr>
                <w:webHidden/>
                <w:szCs w:val="20"/>
              </w:rPr>
            </w:r>
            <w:r w:rsidRPr="00345DBD">
              <w:rPr>
                <w:webHidden/>
                <w:szCs w:val="20"/>
              </w:rPr>
              <w:fldChar w:fldCharType="separate"/>
            </w:r>
            <w:r w:rsidR="0077303C">
              <w:rPr>
                <w:webHidden/>
                <w:szCs w:val="20"/>
              </w:rPr>
              <w:t>13</w:t>
            </w:r>
            <w:r w:rsidRPr="00345DBD">
              <w:rPr>
                <w:webHidden/>
                <w:szCs w:val="20"/>
              </w:rPr>
              <w:fldChar w:fldCharType="end"/>
            </w:r>
          </w:hyperlink>
        </w:p>
        <w:p w14:paraId="742039EE" w14:textId="126996E9" w:rsidR="00345DBD" w:rsidRPr="00345DBD" w:rsidRDefault="00345DBD">
          <w:pPr>
            <w:pStyle w:val="T2"/>
            <w:rPr>
              <w:rFonts w:eastAsiaTheme="minorEastAsia" w:cstheme="minorBidi"/>
              <w:b w:val="0"/>
              <w:bCs w:val="0"/>
              <w:smallCaps w:val="0"/>
              <w:szCs w:val="20"/>
            </w:rPr>
          </w:pPr>
          <w:hyperlink w:anchor="_Toc126133382" w:history="1">
            <w:r w:rsidRPr="00345DBD">
              <w:rPr>
                <w:rStyle w:val="Kpr"/>
                <w:szCs w:val="20"/>
              </w:rPr>
              <w:t>GENEL HÜKÜMLER</w:t>
            </w:r>
            <w:r w:rsidRPr="00345DBD">
              <w:rPr>
                <w:webHidden/>
                <w:szCs w:val="20"/>
              </w:rPr>
              <w:tab/>
            </w:r>
            <w:r w:rsidRPr="00345DBD">
              <w:rPr>
                <w:webHidden/>
                <w:szCs w:val="20"/>
              </w:rPr>
              <w:fldChar w:fldCharType="begin"/>
            </w:r>
            <w:r w:rsidRPr="00345DBD">
              <w:rPr>
                <w:webHidden/>
                <w:szCs w:val="20"/>
              </w:rPr>
              <w:instrText xml:space="preserve"> PAGEREF _Toc126133382 \h </w:instrText>
            </w:r>
            <w:r w:rsidRPr="00345DBD">
              <w:rPr>
                <w:webHidden/>
                <w:szCs w:val="20"/>
              </w:rPr>
            </w:r>
            <w:r w:rsidRPr="00345DBD">
              <w:rPr>
                <w:webHidden/>
                <w:szCs w:val="20"/>
              </w:rPr>
              <w:fldChar w:fldCharType="separate"/>
            </w:r>
            <w:r w:rsidR="0077303C">
              <w:rPr>
                <w:webHidden/>
                <w:szCs w:val="20"/>
              </w:rPr>
              <w:t>13</w:t>
            </w:r>
            <w:r w:rsidRPr="00345DBD">
              <w:rPr>
                <w:webHidden/>
                <w:szCs w:val="20"/>
              </w:rPr>
              <w:fldChar w:fldCharType="end"/>
            </w:r>
          </w:hyperlink>
        </w:p>
        <w:p w14:paraId="135B46A4" w14:textId="15FFE6E2" w:rsidR="00345DBD" w:rsidRPr="00345DBD" w:rsidRDefault="00345DBD">
          <w:pPr>
            <w:pStyle w:val="T2"/>
            <w:rPr>
              <w:rFonts w:eastAsiaTheme="minorEastAsia" w:cstheme="minorBidi"/>
              <w:b w:val="0"/>
              <w:bCs w:val="0"/>
              <w:smallCaps w:val="0"/>
              <w:szCs w:val="20"/>
            </w:rPr>
          </w:pPr>
          <w:hyperlink w:anchor="_Toc126133383" w:history="1">
            <w:r w:rsidRPr="00345DBD">
              <w:rPr>
                <w:rStyle w:val="Kpr"/>
                <w:szCs w:val="20"/>
              </w:rPr>
              <w:t>DÖRDÜNCÜ BÖLÜM</w:t>
            </w:r>
            <w:r w:rsidRPr="00345DBD">
              <w:rPr>
                <w:webHidden/>
                <w:szCs w:val="20"/>
              </w:rPr>
              <w:tab/>
            </w:r>
            <w:r w:rsidRPr="00345DBD">
              <w:rPr>
                <w:webHidden/>
                <w:szCs w:val="20"/>
              </w:rPr>
              <w:fldChar w:fldCharType="begin"/>
            </w:r>
            <w:r w:rsidRPr="00345DBD">
              <w:rPr>
                <w:webHidden/>
                <w:szCs w:val="20"/>
              </w:rPr>
              <w:instrText xml:space="preserve"> PAGEREF _Toc126133383 \h </w:instrText>
            </w:r>
            <w:r w:rsidRPr="00345DBD">
              <w:rPr>
                <w:webHidden/>
                <w:szCs w:val="20"/>
              </w:rPr>
            </w:r>
            <w:r w:rsidRPr="00345DBD">
              <w:rPr>
                <w:webHidden/>
                <w:szCs w:val="20"/>
              </w:rPr>
              <w:fldChar w:fldCharType="separate"/>
            </w:r>
            <w:r w:rsidR="0077303C">
              <w:rPr>
                <w:webHidden/>
                <w:szCs w:val="20"/>
              </w:rPr>
              <w:t>27</w:t>
            </w:r>
            <w:r w:rsidRPr="00345DBD">
              <w:rPr>
                <w:webHidden/>
                <w:szCs w:val="20"/>
              </w:rPr>
              <w:fldChar w:fldCharType="end"/>
            </w:r>
          </w:hyperlink>
        </w:p>
        <w:p w14:paraId="2FB1B9B3" w14:textId="7AA943FF" w:rsidR="00345DBD" w:rsidRPr="00345DBD" w:rsidRDefault="00345DBD">
          <w:pPr>
            <w:pStyle w:val="T2"/>
            <w:rPr>
              <w:rFonts w:eastAsiaTheme="minorEastAsia" w:cstheme="minorBidi"/>
              <w:b w:val="0"/>
              <w:bCs w:val="0"/>
              <w:smallCaps w:val="0"/>
              <w:szCs w:val="20"/>
            </w:rPr>
          </w:pPr>
          <w:hyperlink w:anchor="_Toc126133384" w:history="1">
            <w:r w:rsidRPr="00345DBD">
              <w:rPr>
                <w:rStyle w:val="Kpr"/>
                <w:szCs w:val="20"/>
              </w:rPr>
              <w:t>ÇEŞİTLİ HÜKÜMLER</w:t>
            </w:r>
            <w:r w:rsidRPr="00345DBD">
              <w:rPr>
                <w:webHidden/>
                <w:szCs w:val="20"/>
              </w:rPr>
              <w:tab/>
            </w:r>
            <w:r w:rsidRPr="00345DBD">
              <w:rPr>
                <w:webHidden/>
                <w:szCs w:val="20"/>
              </w:rPr>
              <w:fldChar w:fldCharType="begin"/>
            </w:r>
            <w:r w:rsidRPr="00345DBD">
              <w:rPr>
                <w:webHidden/>
                <w:szCs w:val="20"/>
              </w:rPr>
              <w:instrText xml:space="preserve"> PAGEREF _Toc126133384 \h </w:instrText>
            </w:r>
            <w:r w:rsidRPr="00345DBD">
              <w:rPr>
                <w:webHidden/>
                <w:szCs w:val="20"/>
              </w:rPr>
            </w:r>
            <w:r w:rsidRPr="00345DBD">
              <w:rPr>
                <w:webHidden/>
                <w:szCs w:val="20"/>
              </w:rPr>
              <w:fldChar w:fldCharType="separate"/>
            </w:r>
            <w:r w:rsidR="0077303C">
              <w:rPr>
                <w:webHidden/>
                <w:szCs w:val="20"/>
              </w:rPr>
              <w:t>27</w:t>
            </w:r>
            <w:r w:rsidRPr="00345DBD">
              <w:rPr>
                <w:webHidden/>
                <w:szCs w:val="20"/>
              </w:rPr>
              <w:fldChar w:fldCharType="end"/>
            </w:r>
          </w:hyperlink>
        </w:p>
        <w:p w14:paraId="502DE3BD" w14:textId="01774098" w:rsidR="00345DBD" w:rsidRPr="00345DBD" w:rsidRDefault="00345DBD" w:rsidP="00345DBD">
          <w:pPr>
            <w:pStyle w:val="T1"/>
            <w:rPr>
              <w:rFonts w:eastAsiaTheme="minorEastAsia" w:cstheme="minorBidi"/>
            </w:rPr>
          </w:pPr>
          <w:hyperlink w:anchor="_Toc126133385" w:history="1">
            <w:r w:rsidRPr="00345DBD">
              <w:rPr>
                <w:rStyle w:val="Kpr"/>
                <w:color w:val="3C5896"/>
              </w:rPr>
              <w:t>DAHİLDE İŞLEME REJİMİ TEBLİĞİ (İHRACAT: 2006/12)</w:t>
            </w:r>
            <w:r w:rsidRPr="00345DBD">
              <w:rPr>
                <w:webHidden/>
              </w:rPr>
              <w:tab/>
            </w:r>
            <w:r w:rsidRPr="00345DBD">
              <w:rPr>
                <w:webHidden/>
              </w:rPr>
              <w:fldChar w:fldCharType="begin"/>
            </w:r>
            <w:r w:rsidRPr="00345DBD">
              <w:rPr>
                <w:webHidden/>
              </w:rPr>
              <w:instrText xml:space="preserve"> PAGEREF _Toc126133385 \h </w:instrText>
            </w:r>
            <w:r w:rsidRPr="00345DBD">
              <w:rPr>
                <w:webHidden/>
              </w:rPr>
            </w:r>
            <w:r w:rsidRPr="00345DBD">
              <w:rPr>
                <w:webHidden/>
              </w:rPr>
              <w:fldChar w:fldCharType="separate"/>
            </w:r>
            <w:r w:rsidR="0077303C">
              <w:rPr>
                <w:webHidden/>
              </w:rPr>
              <w:t>34</w:t>
            </w:r>
            <w:r w:rsidRPr="00345DBD">
              <w:rPr>
                <w:webHidden/>
              </w:rPr>
              <w:fldChar w:fldCharType="end"/>
            </w:r>
          </w:hyperlink>
        </w:p>
        <w:p w14:paraId="0B86B017" w14:textId="6461807A" w:rsidR="00345DBD" w:rsidRPr="00345DBD" w:rsidRDefault="00345DBD">
          <w:pPr>
            <w:pStyle w:val="T2"/>
            <w:rPr>
              <w:rFonts w:eastAsiaTheme="minorEastAsia" w:cstheme="minorBidi"/>
              <w:b w:val="0"/>
              <w:bCs w:val="0"/>
              <w:smallCaps w:val="0"/>
              <w:szCs w:val="20"/>
            </w:rPr>
          </w:pPr>
          <w:hyperlink w:anchor="_Toc126133386" w:history="1">
            <w:r w:rsidRPr="00345DBD">
              <w:rPr>
                <w:rStyle w:val="Kpr"/>
                <w:szCs w:val="20"/>
              </w:rPr>
              <w:t>BİRİNCİ BÖLÜM</w:t>
            </w:r>
            <w:r w:rsidRPr="00345DBD">
              <w:rPr>
                <w:webHidden/>
                <w:szCs w:val="20"/>
              </w:rPr>
              <w:tab/>
            </w:r>
            <w:r w:rsidRPr="00345DBD">
              <w:rPr>
                <w:webHidden/>
                <w:szCs w:val="20"/>
              </w:rPr>
              <w:fldChar w:fldCharType="begin"/>
            </w:r>
            <w:r w:rsidRPr="00345DBD">
              <w:rPr>
                <w:webHidden/>
                <w:szCs w:val="20"/>
              </w:rPr>
              <w:instrText xml:space="preserve"> PAGEREF _Toc126133386 \h </w:instrText>
            </w:r>
            <w:r w:rsidRPr="00345DBD">
              <w:rPr>
                <w:webHidden/>
                <w:szCs w:val="20"/>
              </w:rPr>
            </w:r>
            <w:r w:rsidRPr="00345DBD">
              <w:rPr>
                <w:webHidden/>
                <w:szCs w:val="20"/>
              </w:rPr>
              <w:fldChar w:fldCharType="separate"/>
            </w:r>
            <w:r w:rsidR="0077303C">
              <w:rPr>
                <w:webHidden/>
                <w:szCs w:val="20"/>
              </w:rPr>
              <w:t>34</w:t>
            </w:r>
            <w:r w:rsidRPr="00345DBD">
              <w:rPr>
                <w:webHidden/>
                <w:szCs w:val="20"/>
              </w:rPr>
              <w:fldChar w:fldCharType="end"/>
            </w:r>
          </w:hyperlink>
        </w:p>
        <w:p w14:paraId="491E2172" w14:textId="244B20B0" w:rsidR="00345DBD" w:rsidRPr="00345DBD" w:rsidRDefault="00345DBD">
          <w:pPr>
            <w:pStyle w:val="T2"/>
            <w:rPr>
              <w:rFonts w:eastAsiaTheme="minorEastAsia" w:cstheme="minorBidi"/>
              <w:b w:val="0"/>
              <w:bCs w:val="0"/>
              <w:smallCaps w:val="0"/>
              <w:szCs w:val="20"/>
            </w:rPr>
          </w:pPr>
          <w:hyperlink w:anchor="_Toc126133387" w:history="1">
            <w:r w:rsidRPr="00345DBD">
              <w:rPr>
                <w:rStyle w:val="Kpr"/>
                <w:szCs w:val="20"/>
              </w:rPr>
              <w:t>Amaç, Kapsam ve Tanımlar</w:t>
            </w:r>
            <w:r w:rsidRPr="00345DBD">
              <w:rPr>
                <w:webHidden/>
                <w:szCs w:val="20"/>
              </w:rPr>
              <w:tab/>
            </w:r>
            <w:r w:rsidRPr="00345DBD">
              <w:rPr>
                <w:webHidden/>
                <w:szCs w:val="20"/>
              </w:rPr>
              <w:fldChar w:fldCharType="begin"/>
            </w:r>
            <w:r w:rsidRPr="00345DBD">
              <w:rPr>
                <w:webHidden/>
                <w:szCs w:val="20"/>
              </w:rPr>
              <w:instrText xml:space="preserve"> PAGEREF _Toc126133387 \h </w:instrText>
            </w:r>
            <w:r w:rsidRPr="00345DBD">
              <w:rPr>
                <w:webHidden/>
                <w:szCs w:val="20"/>
              </w:rPr>
            </w:r>
            <w:r w:rsidRPr="00345DBD">
              <w:rPr>
                <w:webHidden/>
                <w:szCs w:val="20"/>
              </w:rPr>
              <w:fldChar w:fldCharType="separate"/>
            </w:r>
            <w:r w:rsidR="0077303C">
              <w:rPr>
                <w:webHidden/>
                <w:szCs w:val="20"/>
              </w:rPr>
              <w:t>34</w:t>
            </w:r>
            <w:r w:rsidRPr="00345DBD">
              <w:rPr>
                <w:webHidden/>
                <w:szCs w:val="20"/>
              </w:rPr>
              <w:fldChar w:fldCharType="end"/>
            </w:r>
          </w:hyperlink>
        </w:p>
        <w:p w14:paraId="23F5EA02" w14:textId="710F6670" w:rsidR="00345DBD" w:rsidRPr="00345DBD" w:rsidRDefault="00345DBD">
          <w:pPr>
            <w:pStyle w:val="T2"/>
            <w:rPr>
              <w:rFonts w:eastAsiaTheme="minorEastAsia" w:cstheme="minorBidi"/>
              <w:b w:val="0"/>
              <w:bCs w:val="0"/>
              <w:smallCaps w:val="0"/>
              <w:szCs w:val="20"/>
            </w:rPr>
          </w:pPr>
          <w:hyperlink w:anchor="_Toc126133388" w:history="1">
            <w:r w:rsidRPr="00345DBD">
              <w:rPr>
                <w:rStyle w:val="Kpr"/>
                <w:szCs w:val="20"/>
              </w:rPr>
              <w:t>İKİNCİ BÖLÜM</w:t>
            </w:r>
            <w:r w:rsidRPr="00345DBD">
              <w:rPr>
                <w:webHidden/>
                <w:szCs w:val="20"/>
              </w:rPr>
              <w:tab/>
            </w:r>
            <w:r w:rsidRPr="00345DBD">
              <w:rPr>
                <w:webHidden/>
                <w:szCs w:val="20"/>
              </w:rPr>
              <w:fldChar w:fldCharType="begin"/>
            </w:r>
            <w:r w:rsidRPr="00345DBD">
              <w:rPr>
                <w:webHidden/>
                <w:szCs w:val="20"/>
              </w:rPr>
              <w:instrText xml:space="preserve"> PAGEREF _Toc126133388 \h </w:instrText>
            </w:r>
            <w:r w:rsidRPr="00345DBD">
              <w:rPr>
                <w:webHidden/>
                <w:szCs w:val="20"/>
              </w:rPr>
            </w:r>
            <w:r w:rsidRPr="00345DBD">
              <w:rPr>
                <w:webHidden/>
                <w:szCs w:val="20"/>
              </w:rPr>
              <w:fldChar w:fldCharType="separate"/>
            </w:r>
            <w:r w:rsidR="0077303C">
              <w:rPr>
                <w:webHidden/>
                <w:szCs w:val="20"/>
              </w:rPr>
              <w:t>38</w:t>
            </w:r>
            <w:r w:rsidRPr="00345DBD">
              <w:rPr>
                <w:webHidden/>
                <w:szCs w:val="20"/>
              </w:rPr>
              <w:fldChar w:fldCharType="end"/>
            </w:r>
          </w:hyperlink>
        </w:p>
        <w:p w14:paraId="2C1F0F2B" w14:textId="56A75488" w:rsidR="00345DBD" w:rsidRPr="00345DBD" w:rsidRDefault="00345DBD">
          <w:pPr>
            <w:pStyle w:val="T2"/>
            <w:rPr>
              <w:rFonts w:eastAsiaTheme="minorEastAsia" w:cstheme="minorBidi"/>
              <w:b w:val="0"/>
              <w:bCs w:val="0"/>
              <w:smallCaps w:val="0"/>
              <w:szCs w:val="20"/>
            </w:rPr>
          </w:pPr>
          <w:hyperlink w:anchor="_Toc126133389" w:history="1">
            <w:r w:rsidRPr="00345DBD">
              <w:rPr>
                <w:rStyle w:val="Kpr"/>
                <w:szCs w:val="20"/>
              </w:rPr>
              <w:t>Dahilde İşleme Tedbirleri</w:t>
            </w:r>
            <w:r w:rsidRPr="00345DBD">
              <w:rPr>
                <w:webHidden/>
                <w:szCs w:val="20"/>
              </w:rPr>
              <w:tab/>
            </w:r>
            <w:r w:rsidRPr="00345DBD">
              <w:rPr>
                <w:webHidden/>
                <w:szCs w:val="20"/>
              </w:rPr>
              <w:fldChar w:fldCharType="begin"/>
            </w:r>
            <w:r w:rsidRPr="00345DBD">
              <w:rPr>
                <w:webHidden/>
                <w:szCs w:val="20"/>
              </w:rPr>
              <w:instrText xml:space="preserve"> PAGEREF _Toc126133389 \h </w:instrText>
            </w:r>
            <w:r w:rsidRPr="00345DBD">
              <w:rPr>
                <w:webHidden/>
                <w:szCs w:val="20"/>
              </w:rPr>
            </w:r>
            <w:r w:rsidRPr="00345DBD">
              <w:rPr>
                <w:webHidden/>
                <w:szCs w:val="20"/>
              </w:rPr>
              <w:fldChar w:fldCharType="separate"/>
            </w:r>
            <w:r w:rsidR="0077303C">
              <w:rPr>
                <w:webHidden/>
                <w:szCs w:val="20"/>
              </w:rPr>
              <w:t>38</w:t>
            </w:r>
            <w:r w:rsidRPr="00345DBD">
              <w:rPr>
                <w:webHidden/>
                <w:szCs w:val="20"/>
              </w:rPr>
              <w:fldChar w:fldCharType="end"/>
            </w:r>
          </w:hyperlink>
        </w:p>
        <w:p w14:paraId="3E95A031" w14:textId="07F8644C" w:rsidR="00345DBD" w:rsidRPr="00345DBD" w:rsidRDefault="00345DBD">
          <w:pPr>
            <w:pStyle w:val="T3"/>
            <w:rPr>
              <w:rFonts w:eastAsiaTheme="minorEastAsia" w:cstheme="minorBidi"/>
              <w:i w:val="0"/>
              <w:iCs w:val="0"/>
              <w:color w:val="auto"/>
              <w:szCs w:val="20"/>
            </w:rPr>
          </w:pPr>
          <w:hyperlink w:anchor="_Toc126133390" w:history="1">
            <w:r w:rsidRPr="00345DBD">
              <w:rPr>
                <w:rStyle w:val="Kpr"/>
                <w:szCs w:val="20"/>
              </w:rPr>
              <w:t>I-Şartlı muafiyet sistemi</w:t>
            </w:r>
            <w:r w:rsidRPr="00345DBD">
              <w:rPr>
                <w:webHidden/>
                <w:szCs w:val="20"/>
              </w:rPr>
              <w:tab/>
            </w:r>
            <w:r w:rsidRPr="00345DBD">
              <w:rPr>
                <w:webHidden/>
                <w:szCs w:val="20"/>
              </w:rPr>
              <w:fldChar w:fldCharType="begin"/>
            </w:r>
            <w:r w:rsidRPr="00345DBD">
              <w:rPr>
                <w:webHidden/>
                <w:szCs w:val="20"/>
              </w:rPr>
              <w:instrText xml:space="preserve"> PAGEREF _Toc126133390 \h </w:instrText>
            </w:r>
            <w:r w:rsidRPr="00345DBD">
              <w:rPr>
                <w:webHidden/>
                <w:szCs w:val="20"/>
              </w:rPr>
            </w:r>
            <w:r w:rsidRPr="00345DBD">
              <w:rPr>
                <w:webHidden/>
                <w:szCs w:val="20"/>
              </w:rPr>
              <w:fldChar w:fldCharType="separate"/>
            </w:r>
            <w:r w:rsidR="0077303C">
              <w:rPr>
                <w:webHidden/>
                <w:szCs w:val="20"/>
              </w:rPr>
              <w:t>38</w:t>
            </w:r>
            <w:r w:rsidRPr="00345DBD">
              <w:rPr>
                <w:webHidden/>
                <w:szCs w:val="20"/>
              </w:rPr>
              <w:fldChar w:fldCharType="end"/>
            </w:r>
          </w:hyperlink>
        </w:p>
        <w:p w14:paraId="0D2F3ACA" w14:textId="3A467465" w:rsidR="00345DBD" w:rsidRPr="00345DBD" w:rsidRDefault="00345DBD">
          <w:pPr>
            <w:pStyle w:val="T3"/>
            <w:rPr>
              <w:rFonts w:eastAsiaTheme="minorEastAsia" w:cstheme="minorBidi"/>
              <w:i w:val="0"/>
              <w:iCs w:val="0"/>
              <w:color w:val="auto"/>
              <w:szCs w:val="20"/>
            </w:rPr>
          </w:pPr>
          <w:hyperlink w:anchor="_Toc126133391" w:history="1">
            <w:r w:rsidRPr="00345DBD">
              <w:rPr>
                <w:rStyle w:val="Kpr"/>
                <w:szCs w:val="20"/>
              </w:rPr>
              <w:t>II-Geri ödeme sistemi</w:t>
            </w:r>
            <w:r w:rsidRPr="00345DBD">
              <w:rPr>
                <w:webHidden/>
                <w:szCs w:val="20"/>
              </w:rPr>
              <w:tab/>
            </w:r>
            <w:r w:rsidRPr="00345DBD">
              <w:rPr>
                <w:webHidden/>
                <w:szCs w:val="20"/>
              </w:rPr>
              <w:fldChar w:fldCharType="begin"/>
            </w:r>
            <w:r w:rsidRPr="00345DBD">
              <w:rPr>
                <w:webHidden/>
                <w:szCs w:val="20"/>
              </w:rPr>
              <w:instrText xml:space="preserve"> PAGEREF _Toc126133391 \h </w:instrText>
            </w:r>
            <w:r w:rsidRPr="00345DBD">
              <w:rPr>
                <w:webHidden/>
                <w:szCs w:val="20"/>
              </w:rPr>
            </w:r>
            <w:r w:rsidRPr="00345DBD">
              <w:rPr>
                <w:webHidden/>
                <w:szCs w:val="20"/>
              </w:rPr>
              <w:fldChar w:fldCharType="separate"/>
            </w:r>
            <w:r w:rsidR="0077303C">
              <w:rPr>
                <w:webHidden/>
                <w:szCs w:val="20"/>
              </w:rPr>
              <w:t>42</w:t>
            </w:r>
            <w:r w:rsidRPr="00345DBD">
              <w:rPr>
                <w:webHidden/>
                <w:szCs w:val="20"/>
              </w:rPr>
              <w:fldChar w:fldCharType="end"/>
            </w:r>
          </w:hyperlink>
        </w:p>
        <w:p w14:paraId="67EF19B1" w14:textId="7E8B63F8" w:rsidR="00345DBD" w:rsidRPr="00345DBD" w:rsidRDefault="00345DBD">
          <w:pPr>
            <w:pStyle w:val="T2"/>
            <w:rPr>
              <w:rFonts w:eastAsiaTheme="minorEastAsia" w:cstheme="minorBidi"/>
              <w:b w:val="0"/>
              <w:bCs w:val="0"/>
              <w:smallCaps w:val="0"/>
              <w:szCs w:val="20"/>
            </w:rPr>
          </w:pPr>
          <w:hyperlink w:anchor="_Toc126133392" w:history="1">
            <w:r w:rsidRPr="00345DBD">
              <w:rPr>
                <w:rStyle w:val="Kpr"/>
                <w:szCs w:val="20"/>
              </w:rPr>
              <w:t>ÜÇÜNCÜ BÖLÜM</w:t>
            </w:r>
            <w:r w:rsidRPr="00345DBD">
              <w:rPr>
                <w:webHidden/>
                <w:szCs w:val="20"/>
              </w:rPr>
              <w:tab/>
            </w:r>
            <w:r w:rsidRPr="00345DBD">
              <w:rPr>
                <w:webHidden/>
                <w:szCs w:val="20"/>
              </w:rPr>
              <w:fldChar w:fldCharType="begin"/>
            </w:r>
            <w:r w:rsidRPr="00345DBD">
              <w:rPr>
                <w:webHidden/>
                <w:szCs w:val="20"/>
              </w:rPr>
              <w:instrText xml:space="preserve"> PAGEREF _Toc126133392 \h </w:instrText>
            </w:r>
            <w:r w:rsidRPr="00345DBD">
              <w:rPr>
                <w:webHidden/>
                <w:szCs w:val="20"/>
              </w:rPr>
            </w:r>
            <w:r w:rsidRPr="00345DBD">
              <w:rPr>
                <w:webHidden/>
                <w:szCs w:val="20"/>
              </w:rPr>
              <w:fldChar w:fldCharType="separate"/>
            </w:r>
            <w:r w:rsidR="0077303C">
              <w:rPr>
                <w:webHidden/>
                <w:szCs w:val="20"/>
              </w:rPr>
              <w:t>44</w:t>
            </w:r>
            <w:r w:rsidRPr="00345DBD">
              <w:rPr>
                <w:webHidden/>
                <w:szCs w:val="20"/>
              </w:rPr>
              <w:fldChar w:fldCharType="end"/>
            </w:r>
          </w:hyperlink>
        </w:p>
        <w:p w14:paraId="5AB991FC" w14:textId="7390ABB5" w:rsidR="00345DBD" w:rsidRPr="00345DBD" w:rsidRDefault="00345DBD">
          <w:pPr>
            <w:pStyle w:val="T2"/>
            <w:rPr>
              <w:rFonts w:eastAsiaTheme="minorEastAsia" w:cstheme="minorBidi"/>
              <w:b w:val="0"/>
              <w:bCs w:val="0"/>
              <w:smallCaps w:val="0"/>
              <w:szCs w:val="20"/>
            </w:rPr>
          </w:pPr>
          <w:hyperlink w:anchor="_Toc126133393" w:history="1">
            <w:r w:rsidRPr="00345DBD">
              <w:rPr>
                <w:rStyle w:val="Kpr"/>
                <w:szCs w:val="20"/>
              </w:rPr>
              <w:t>Belge/İzin Düzenlenmesi</w:t>
            </w:r>
            <w:r w:rsidRPr="00345DBD">
              <w:rPr>
                <w:webHidden/>
                <w:szCs w:val="20"/>
              </w:rPr>
              <w:tab/>
            </w:r>
            <w:r w:rsidRPr="00345DBD">
              <w:rPr>
                <w:webHidden/>
                <w:szCs w:val="20"/>
              </w:rPr>
              <w:fldChar w:fldCharType="begin"/>
            </w:r>
            <w:r w:rsidRPr="00345DBD">
              <w:rPr>
                <w:webHidden/>
                <w:szCs w:val="20"/>
              </w:rPr>
              <w:instrText xml:space="preserve"> PAGEREF _Toc126133393 \h </w:instrText>
            </w:r>
            <w:r w:rsidRPr="00345DBD">
              <w:rPr>
                <w:webHidden/>
                <w:szCs w:val="20"/>
              </w:rPr>
            </w:r>
            <w:r w:rsidRPr="00345DBD">
              <w:rPr>
                <w:webHidden/>
                <w:szCs w:val="20"/>
              </w:rPr>
              <w:fldChar w:fldCharType="separate"/>
            </w:r>
            <w:r w:rsidR="0077303C">
              <w:rPr>
                <w:webHidden/>
                <w:szCs w:val="20"/>
              </w:rPr>
              <w:t>44</w:t>
            </w:r>
            <w:r w:rsidRPr="00345DBD">
              <w:rPr>
                <w:webHidden/>
                <w:szCs w:val="20"/>
              </w:rPr>
              <w:fldChar w:fldCharType="end"/>
            </w:r>
          </w:hyperlink>
        </w:p>
        <w:p w14:paraId="1C2265F6" w14:textId="218FB9DF" w:rsidR="00345DBD" w:rsidRPr="00345DBD" w:rsidRDefault="00345DBD">
          <w:pPr>
            <w:pStyle w:val="T2"/>
            <w:rPr>
              <w:rFonts w:eastAsiaTheme="minorEastAsia" w:cstheme="minorBidi"/>
              <w:b w:val="0"/>
              <w:bCs w:val="0"/>
              <w:smallCaps w:val="0"/>
              <w:szCs w:val="20"/>
            </w:rPr>
          </w:pPr>
          <w:hyperlink w:anchor="_Toc126133394" w:history="1">
            <w:r w:rsidRPr="00345DBD">
              <w:rPr>
                <w:rStyle w:val="Kpr"/>
                <w:szCs w:val="20"/>
              </w:rPr>
              <w:t>DÖRDÜNCÜ BÖLÜM</w:t>
            </w:r>
            <w:r w:rsidRPr="00345DBD">
              <w:rPr>
                <w:webHidden/>
                <w:szCs w:val="20"/>
              </w:rPr>
              <w:tab/>
            </w:r>
            <w:r w:rsidRPr="00345DBD">
              <w:rPr>
                <w:webHidden/>
                <w:szCs w:val="20"/>
              </w:rPr>
              <w:fldChar w:fldCharType="begin"/>
            </w:r>
            <w:r w:rsidRPr="00345DBD">
              <w:rPr>
                <w:webHidden/>
                <w:szCs w:val="20"/>
              </w:rPr>
              <w:instrText xml:space="preserve"> PAGEREF _Toc126133394 \h </w:instrText>
            </w:r>
            <w:r w:rsidRPr="00345DBD">
              <w:rPr>
                <w:webHidden/>
                <w:szCs w:val="20"/>
              </w:rPr>
            </w:r>
            <w:r w:rsidRPr="00345DBD">
              <w:rPr>
                <w:webHidden/>
                <w:szCs w:val="20"/>
              </w:rPr>
              <w:fldChar w:fldCharType="separate"/>
            </w:r>
            <w:r w:rsidR="0077303C">
              <w:rPr>
                <w:webHidden/>
                <w:szCs w:val="20"/>
              </w:rPr>
              <w:t>47</w:t>
            </w:r>
            <w:r w:rsidRPr="00345DBD">
              <w:rPr>
                <w:webHidden/>
                <w:szCs w:val="20"/>
              </w:rPr>
              <w:fldChar w:fldCharType="end"/>
            </w:r>
          </w:hyperlink>
        </w:p>
        <w:p w14:paraId="6EAE5A0B" w14:textId="6DFEFF6B" w:rsidR="00345DBD" w:rsidRPr="00345DBD" w:rsidRDefault="00345DBD">
          <w:pPr>
            <w:pStyle w:val="T2"/>
            <w:rPr>
              <w:rFonts w:eastAsiaTheme="minorEastAsia" w:cstheme="minorBidi"/>
              <w:b w:val="0"/>
              <w:bCs w:val="0"/>
              <w:smallCaps w:val="0"/>
              <w:szCs w:val="20"/>
            </w:rPr>
          </w:pPr>
          <w:hyperlink w:anchor="_Toc126133395" w:history="1">
            <w:r w:rsidRPr="00345DBD">
              <w:rPr>
                <w:rStyle w:val="Kpr"/>
                <w:szCs w:val="20"/>
              </w:rPr>
              <w:t>Süreler</w:t>
            </w:r>
            <w:r w:rsidRPr="00345DBD">
              <w:rPr>
                <w:webHidden/>
                <w:szCs w:val="20"/>
              </w:rPr>
              <w:tab/>
            </w:r>
            <w:r w:rsidRPr="00345DBD">
              <w:rPr>
                <w:webHidden/>
                <w:szCs w:val="20"/>
              </w:rPr>
              <w:fldChar w:fldCharType="begin"/>
            </w:r>
            <w:r w:rsidRPr="00345DBD">
              <w:rPr>
                <w:webHidden/>
                <w:szCs w:val="20"/>
              </w:rPr>
              <w:instrText xml:space="preserve"> PAGEREF _Toc126133395 \h </w:instrText>
            </w:r>
            <w:r w:rsidRPr="00345DBD">
              <w:rPr>
                <w:webHidden/>
                <w:szCs w:val="20"/>
              </w:rPr>
            </w:r>
            <w:r w:rsidRPr="00345DBD">
              <w:rPr>
                <w:webHidden/>
                <w:szCs w:val="20"/>
              </w:rPr>
              <w:fldChar w:fldCharType="separate"/>
            </w:r>
            <w:r w:rsidR="0077303C">
              <w:rPr>
                <w:webHidden/>
                <w:szCs w:val="20"/>
              </w:rPr>
              <w:t>47</w:t>
            </w:r>
            <w:r w:rsidRPr="00345DBD">
              <w:rPr>
                <w:webHidden/>
                <w:szCs w:val="20"/>
              </w:rPr>
              <w:fldChar w:fldCharType="end"/>
            </w:r>
          </w:hyperlink>
        </w:p>
        <w:p w14:paraId="31C1435F" w14:textId="0BE8C698" w:rsidR="00345DBD" w:rsidRPr="00345DBD" w:rsidRDefault="00345DBD">
          <w:pPr>
            <w:pStyle w:val="T2"/>
            <w:rPr>
              <w:rFonts w:eastAsiaTheme="minorEastAsia" w:cstheme="minorBidi"/>
              <w:b w:val="0"/>
              <w:bCs w:val="0"/>
              <w:smallCaps w:val="0"/>
              <w:szCs w:val="20"/>
            </w:rPr>
          </w:pPr>
          <w:hyperlink w:anchor="_Toc126133396" w:history="1">
            <w:r w:rsidRPr="00345DBD">
              <w:rPr>
                <w:rStyle w:val="Kpr"/>
                <w:szCs w:val="20"/>
              </w:rPr>
              <w:t>BEŞİNCİ BÖLÜM</w:t>
            </w:r>
            <w:r w:rsidRPr="00345DBD">
              <w:rPr>
                <w:webHidden/>
                <w:szCs w:val="20"/>
              </w:rPr>
              <w:tab/>
            </w:r>
            <w:r w:rsidRPr="00345DBD">
              <w:rPr>
                <w:webHidden/>
                <w:szCs w:val="20"/>
              </w:rPr>
              <w:fldChar w:fldCharType="begin"/>
            </w:r>
            <w:r w:rsidRPr="00345DBD">
              <w:rPr>
                <w:webHidden/>
                <w:szCs w:val="20"/>
              </w:rPr>
              <w:instrText xml:space="preserve"> PAGEREF _Toc126133396 \h </w:instrText>
            </w:r>
            <w:r w:rsidRPr="00345DBD">
              <w:rPr>
                <w:webHidden/>
                <w:szCs w:val="20"/>
              </w:rPr>
            </w:r>
            <w:r w:rsidRPr="00345DBD">
              <w:rPr>
                <w:webHidden/>
                <w:szCs w:val="20"/>
              </w:rPr>
              <w:fldChar w:fldCharType="separate"/>
            </w:r>
            <w:r w:rsidR="0077303C">
              <w:rPr>
                <w:webHidden/>
                <w:szCs w:val="20"/>
              </w:rPr>
              <w:t>51</w:t>
            </w:r>
            <w:r w:rsidRPr="00345DBD">
              <w:rPr>
                <w:webHidden/>
                <w:szCs w:val="20"/>
              </w:rPr>
              <w:fldChar w:fldCharType="end"/>
            </w:r>
          </w:hyperlink>
        </w:p>
        <w:p w14:paraId="5E42523A" w14:textId="1ED3DE99" w:rsidR="00345DBD" w:rsidRPr="00345DBD" w:rsidRDefault="00345DBD">
          <w:pPr>
            <w:pStyle w:val="T2"/>
            <w:rPr>
              <w:rFonts w:eastAsiaTheme="minorEastAsia" w:cstheme="minorBidi"/>
              <w:b w:val="0"/>
              <w:bCs w:val="0"/>
              <w:smallCaps w:val="0"/>
              <w:szCs w:val="20"/>
            </w:rPr>
          </w:pPr>
          <w:hyperlink w:anchor="_Toc126133397" w:history="1">
            <w:r w:rsidRPr="00345DBD">
              <w:rPr>
                <w:rStyle w:val="Kpr"/>
                <w:szCs w:val="20"/>
              </w:rPr>
              <w:t>Takip ve Değerlendirme</w:t>
            </w:r>
            <w:r w:rsidRPr="00345DBD">
              <w:rPr>
                <w:webHidden/>
                <w:szCs w:val="20"/>
              </w:rPr>
              <w:tab/>
            </w:r>
            <w:r w:rsidRPr="00345DBD">
              <w:rPr>
                <w:webHidden/>
                <w:szCs w:val="20"/>
              </w:rPr>
              <w:fldChar w:fldCharType="begin"/>
            </w:r>
            <w:r w:rsidRPr="00345DBD">
              <w:rPr>
                <w:webHidden/>
                <w:szCs w:val="20"/>
              </w:rPr>
              <w:instrText xml:space="preserve"> PAGEREF _Toc126133397 \h </w:instrText>
            </w:r>
            <w:r w:rsidRPr="00345DBD">
              <w:rPr>
                <w:webHidden/>
                <w:szCs w:val="20"/>
              </w:rPr>
            </w:r>
            <w:r w:rsidRPr="00345DBD">
              <w:rPr>
                <w:webHidden/>
                <w:szCs w:val="20"/>
              </w:rPr>
              <w:fldChar w:fldCharType="separate"/>
            </w:r>
            <w:r w:rsidR="0077303C">
              <w:rPr>
                <w:webHidden/>
                <w:szCs w:val="20"/>
              </w:rPr>
              <w:t>51</w:t>
            </w:r>
            <w:r w:rsidRPr="00345DBD">
              <w:rPr>
                <w:webHidden/>
                <w:szCs w:val="20"/>
              </w:rPr>
              <w:fldChar w:fldCharType="end"/>
            </w:r>
          </w:hyperlink>
        </w:p>
        <w:p w14:paraId="3159562F" w14:textId="0B618938" w:rsidR="00345DBD" w:rsidRPr="00345DBD" w:rsidRDefault="00345DBD">
          <w:pPr>
            <w:pStyle w:val="T2"/>
            <w:rPr>
              <w:rFonts w:eastAsiaTheme="minorEastAsia" w:cstheme="minorBidi"/>
              <w:b w:val="0"/>
              <w:bCs w:val="0"/>
              <w:smallCaps w:val="0"/>
              <w:szCs w:val="20"/>
            </w:rPr>
          </w:pPr>
          <w:hyperlink w:anchor="_Toc126133398" w:history="1">
            <w:r w:rsidRPr="00345DBD">
              <w:rPr>
                <w:rStyle w:val="Kpr"/>
                <w:szCs w:val="20"/>
              </w:rPr>
              <w:t>ALTINCI BÖLÜM</w:t>
            </w:r>
            <w:r w:rsidRPr="00345DBD">
              <w:rPr>
                <w:webHidden/>
                <w:szCs w:val="20"/>
              </w:rPr>
              <w:tab/>
            </w:r>
            <w:r w:rsidRPr="00345DBD">
              <w:rPr>
                <w:webHidden/>
                <w:szCs w:val="20"/>
              </w:rPr>
              <w:fldChar w:fldCharType="begin"/>
            </w:r>
            <w:r w:rsidRPr="00345DBD">
              <w:rPr>
                <w:webHidden/>
                <w:szCs w:val="20"/>
              </w:rPr>
              <w:instrText xml:space="preserve"> PAGEREF _Toc126133398 \h </w:instrText>
            </w:r>
            <w:r w:rsidRPr="00345DBD">
              <w:rPr>
                <w:webHidden/>
                <w:szCs w:val="20"/>
              </w:rPr>
            </w:r>
            <w:r w:rsidRPr="00345DBD">
              <w:rPr>
                <w:webHidden/>
                <w:szCs w:val="20"/>
              </w:rPr>
              <w:fldChar w:fldCharType="separate"/>
            </w:r>
            <w:r w:rsidR="0077303C">
              <w:rPr>
                <w:webHidden/>
                <w:szCs w:val="20"/>
              </w:rPr>
              <w:t>58</w:t>
            </w:r>
            <w:r w:rsidRPr="00345DBD">
              <w:rPr>
                <w:webHidden/>
                <w:szCs w:val="20"/>
              </w:rPr>
              <w:fldChar w:fldCharType="end"/>
            </w:r>
          </w:hyperlink>
        </w:p>
        <w:p w14:paraId="4B4C1E1E" w14:textId="607AE16A" w:rsidR="00345DBD" w:rsidRPr="00345DBD" w:rsidRDefault="00345DBD">
          <w:pPr>
            <w:pStyle w:val="T2"/>
            <w:rPr>
              <w:rFonts w:eastAsiaTheme="minorEastAsia" w:cstheme="minorBidi"/>
              <w:b w:val="0"/>
              <w:bCs w:val="0"/>
              <w:smallCaps w:val="0"/>
              <w:szCs w:val="20"/>
            </w:rPr>
          </w:pPr>
          <w:hyperlink w:anchor="_Toc126133399" w:history="1">
            <w:r w:rsidRPr="00345DBD">
              <w:rPr>
                <w:rStyle w:val="Kpr"/>
                <w:szCs w:val="20"/>
              </w:rPr>
              <w:t>İhracat Taahhüdünün Kapatılması</w:t>
            </w:r>
            <w:r w:rsidRPr="00345DBD">
              <w:rPr>
                <w:webHidden/>
                <w:szCs w:val="20"/>
              </w:rPr>
              <w:tab/>
            </w:r>
            <w:r w:rsidRPr="00345DBD">
              <w:rPr>
                <w:webHidden/>
                <w:szCs w:val="20"/>
              </w:rPr>
              <w:fldChar w:fldCharType="begin"/>
            </w:r>
            <w:r w:rsidRPr="00345DBD">
              <w:rPr>
                <w:webHidden/>
                <w:szCs w:val="20"/>
              </w:rPr>
              <w:instrText xml:space="preserve"> PAGEREF _Toc126133399 \h </w:instrText>
            </w:r>
            <w:r w:rsidRPr="00345DBD">
              <w:rPr>
                <w:webHidden/>
                <w:szCs w:val="20"/>
              </w:rPr>
            </w:r>
            <w:r w:rsidRPr="00345DBD">
              <w:rPr>
                <w:webHidden/>
                <w:szCs w:val="20"/>
              </w:rPr>
              <w:fldChar w:fldCharType="separate"/>
            </w:r>
            <w:r w:rsidR="0077303C">
              <w:rPr>
                <w:webHidden/>
                <w:szCs w:val="20"/>
              </w:rPr>
              <w:t>58</w:t>
            </w:r>
            <w:r w:rsidRPr="00345DBD">
              <w:rPr>
                <w:webHidden/>
                <w:szCs w:val="20"/>
              </w:rPr>
              <w:fldChar w:fldCharType="end"/>
            </w:r>
          </w:hyperlink>
        </w:p>
        <w:p w14:paraId="422C44F5" w14:textId="7CC8B8C3" w:rsidR="00345DBD" w:rsidRPr="00345DBD" w:rsidRDefault="00345DBD">
          <w:pPr>
            <w:pStyle w:val="T2"/>
            <w:rPr>
              <w:rFonts w:eastAsiaTheme="minorEastAsia" w:cstheme="minorBidi"/>
              <w:b w:val="0"/>
              <w:bCs w:val="0"/>
              <w:smallCaps w:val="0"/>
              <w:szCs w:val="20"/>
            </w:rPr>
          </w:pPr>
          <w:hyperlink w:anchor="_Toc126133400" w:history="1">
            <w:r w:rsidRPr="00345DBD">
              <w:rPr>
                <w:rStyle w:val="Kpr"/>
                <w:szCs w:val="20"/>
              </w:rPr>
              <w:t>YEDİNCİ BÖLÜM</w:t>
            </w:r>
            <w:r w:rsidRPr="00345DBD">
              <w:rPr>
                <w:webHidden/>
                <w:szCs w:val="20"/>
              </w:rPr>
              <w:tab/>
            </w:r>
            <w:r w:rsidRPr="00345DBD">
              <w:rPr>
                <w:webHidden/>
                <w:szCs w:val="20"/>
              </w:rPr>
              <w:fldChar w:fldCharType="begin"/>
            </w:r>
            <w:r w:rsidRPr="00345DBD">
              <w:rPr>
                <w:webHidden/>
                <w:szCs w:val="20"/>
              </w:rPr>
              <w:instrText xml:space="preserve"> PAGEREF _Toc126133400 \h </w:instrText>
            </w:r>
            <w:r w:rsidRPr="00345DBD">
              <w:rPr>
                <w:webHidden/>
                <w:szCs w:val="20"/>
              </w:rPr>
            </w:r>
            <w:r w:rsidRPr="00345DBD">
              <w:rPr>
                <w:webHidden/>
                <w:szCs w:val="20"/>
              </w:rPr>
              <w:fldChar w:fldCharType="separate"/>
            </w:r>
            <w:r w:rsidR="0077303C">
              <w:rPr>
                <w:webHidden/>
                <w:szCs w:val="20"/>
              </w:rPr>
              <w:t>63</w:t>
            </w:r>
            <w:r w:rsidRPr="00345DBD">
              <w:rPr>
                <w:webHidden/>
                <w:szCs w:val="20"/>
              </w:rPr>
              <w:fldChar w:fldCharType="end"/>
            </w:r>
          </w:hyperlink>
        </w:p>
        <w:p w14:paraId="375E3F99" w14:textId="68703821" w:rsidR="00345DBD" w:rsidRPr="00345DBD" w:rsidRDefault="00345DBD">
          <w:pPr>
            <w:pStyle w:val="T2"/>
            <w:rPr>
              <w:rFonts w:eastAsiaTheme="minorEastAsia" w:cstheme="minorBidi"/>
              <w:b w:val="0"/>
              <w:bCs w:val="0"/>
              <w:smallCaps w:val="0"/>
              <w:szCs w:val="20"/>
            </w:rPr>
          </w:pPr>
          <w:hyperlink w:anchor="_Toc126133401" w:history="1">
            <w:r w:rsidRPr="00345DBD">
              <w:rPr>
                <w:rStyle w:val="Kpr"/>
                <w:szCs w:val="20"/>
              </w:rPr>
              <w:t>Genel Hükümler</w:t>
            </w:r>
            <w:r w:rsidRPr="00345DBD">
              <w:rPr>
                <w:webHidden/>
                <w:szCs w:val="20"/>
              </w:rPr>
              <w:tab/>
            </w:r>
            <w:r w:rsidRPr="00345DBD">
              <w:rPr>
                <w:webHidden/>
                <w:szCs w:val="20"/>
              </w:rPr>
              <w:fldChar w:fldCharType="begin"/>
            </w:r>
            <w:r w:rsidRPr="00345DBD">
              <w:rPr>
                <w:webHidden/>
                <w:szCs w:val="20"/>
              </w:rPr>
              <w:instrText xml:space="preserve"> PAGEREF _Toc126133401 \h </w:instrText>
            </w:r>
            <w:r w:rsidRPr="00345DBD">
              <w:rPr>
                <w:webHidden/>
                <w:szCs w:val="20"/>
              </w:rPr>
            </w:r>
            <w:r w:rsidRPr="00345DBD">
              <w:rPr>
                <w:webHidden/>
                <w:szCs w:val="20"/>
              </w:rPr>
              <w:fldChar w:fldCharType="separate"/>
            </w:r>
            <w:r w:rsidR="0077303C">
              <w:rPr>
                <w:webHidden/>
                <w:szCs w:val="20"/>
              </w:rPr>
              <w:t>63</w:t>
            </w:r>
            <w:r w:rsidRPr="00345DBD">
              <w:rPr>
                <w:webHidden/>
                <w:szCs w:val="20"/>
              </w:rPr>
              <w:fldChar w:fldCharType="end"/>
            </w:r>
          </w:hyperlink>
        </w:p>
        <w:p w14:paraId="35BAAD32" w14:textId="29747DD7" w:rsidR="00345DBD" w:rsidRPr="00345DBD" w:rsidRDefault="00345DBD">
          <w:pPr>
            <w:pStyle w:val="T2"/>
            <w:rPr>
              <w:rFonts w:eastAsiaTheme="minorEastAsia" w:cstheme="minorBidi"/>
              <w:b w:val="0"/>
              <w:bCs w:val="0"/>
              <w:smallCaps w:val="0"/>
              <w:szCs w:val="20"/>
            </w:rPr>
          </w:pPr>
          <w:hyperlink w:anchor="_Toc126133402" w:history="1">
            <w:r w:rsidRPr="00345DBD">
              <w:rPr>
                <w:rStyle w:val="Kpr"/>
                <w:szCs w:val="20"/>
              </w:rPr>
              <w:t>SEKİZİNCİ BÖLÜM</w:t>
            </w:r>
            <w:r w:rsidRPr="00345DBD">
              <w:rPr>
                <w:webHidden/>
                <w:szCs w:val="20"/>
              </w:rPr>
              <w:tab/>
            </w:r>
            <w:r w:rsidRPr="00345DBD">
              <w:rPr>
                <w:webHidden/>
                <w:szCs w:val="20"/>
              </w:rPr>
              <w:fldChar w:fldCharType="begin"/>
            </w:r>
            <w:r w:rsidRPr="00345DBD">
              <w:rPr>
                <w:webHidden/>
                <w:szCs w:val="20"/>
              </w:rPr>
              <w:instrText xml:space="preserve"> PAGEREF _Toc126133402 \h </w:instrText>
            </w:r>
            <w:r w:rsidRPr="00345DBD">
              <w:rPr>
                <w:webHidden/>
                <w:szCs w:val="20"/>
              </w:rPr>
            </w:r>
            <w:r w:rsidRPr="00345DBD">
              <w:rPr>
                <w:webHidden/>
                <w:szCs w:val="20"/>
              </w:rPr>
              <w:fldChar w:fldCharType="separate"/>
            </w:r>
            <w:r w:rsidR="0077303C">
              <w:rPr>
                <w:webHidden/>
                <w:szCs w:val="20"/>
              </w:rPr>
              <w:t>70</w:t>
            </w:r>
            <w:r w:rsidRPr="00345DBD">
              <w:rPr>
                <w:webHidden/>
                <w:szCs w:val="20"/>
              </w:rPr>
              <w:fldChar w:fldCharType="end"/>
            </w:r>
          </w:hyperlink>
        </w:p>
        <w:p w14:paraId="55931E1F" w14:textId="47DA36AD" w:rsidR="00345DBD" w:rsidRPr="00345DBD" w:rsidRDefault="00345DBD">
          <w:pPr>
            <w:pStyle w:val="T2"/>
            <w:rPr>
              <w:rFonts w:eastAsiaTheme="minorEastAsia" w:cstheme="minorBidi"/>
              <w:b w:val="0"/>
              <w:bCs w:val="0"/>
              <w:smallCaps w:val="0"/>
              <w:szCs w:val="20"/>
            </w:rPr>
          </w:pPr>
          <w:hyperlink w:anchor="_Toc126133403" w:history="1">
            <w:r w:rsidRPr="00345DBD">
              <w:rPr>
                <w:rStyle w:val="Kpr"/>
                <w:szCs w:val="20"/>
              </w:rPr>
              <w:t>Denetim</w:t>
            </w:r>
            <w:r w:rsidRPr="00345DBD">
              <w:rPr>
                <w:webHidden/>
                <w:szCs w:val="20"/>
              </w:rPr>
              <w:tab/>
            </w:r>
            <w:r w:rsidRPr="00345DBD">
              <w:rPr>
                <w:webHidden/>
                <w:szCs w:val="20"/>
              </w:rPr>
              <w:fldChar w:fldCharType="begin"/>
            </w:r>
            <w:r w:rsidRPr="00345DBD">
              <w:rPr>
                <w:webHidden/>
                <w:szCs w:val="20"/>
              </w:rPr>
              <w:instrText xml:space="preserve"> PAGEREF _Toc126133403 \h </w:instrText>
            </w:r>
            <w:r w:rsidRPr="00345DBD">
              <w:rPr>
                <w:webHidden/>
                <w:szCs w:val="20"/>
              </w:rPr>
            </w:r>
            <w:r w:rsidRPr="00345DBD">
              <w:rPr>
                <w:webHidden/>
                <w:szCs w:val="20"/>
              </w:rPr>
              <w:fldChar w:fldCharType="separate"/>
            </w:r>
            <w:r w:rsidR="0077303C">
              <w:rPr>
                <w:webHidden/>
                <w:szCs w:val="20"/>
              </w:rPr>
              <w:t>70</w:t>
            </w:r>
            <w:r w:rsidRPr="00345DBD">
              <w:rPr>
                <w:webHidden/>
                <w:szCs w:val="20"/>
              </w:rPr>
              <w:fldChar w:fldCharType="end"/>
            </w:r>
          </w:hyperlink>
        </w:p>
        <w:p w14:paraId="07F765A1" w14:textId="4DC3D111" w:rsidR="00345DBD" w:rsidRPr="00345DBD" w:rsidRDefault="00345DBD">
          <w:pPr>
            <w:pStyle w:val="T2"/>
            <w:rPr>
              <w:rFonts w:eastAsiaTheme="minorEastAsia" w:cstheme="minorBidi"/>
              <w:b w:val="0"/>
              <w:bCs w:val="0"/>
              <w:smallCaps w:val="0"/>
              <w:szCs w:val="20"/>
            </w:rPr>
          </w:pPr>
          <w:hyperlink w:anchor="_Toc126133404" w:history="1">
            <w:r w:rsidRPr="00345DBD">
              <w:rPr>
                <w:rStyle w:val="Kpr"/>
                <w:szCs w:val="20"/>
              </w:rPr>
              <w:t>DOKUZUNCU BÖLÜM</w:t>
            </w:r>
            <w:r w:rsidRPr="00345DBD">
              <w:rPr>
                <w:webHidden/>
                <w:szCs w:val="20"/>
              </w:rPr>
              <w:tab/>
            </w:r>
            <w:r w:rsidRPr="00345DBD">
              <w:rPr>
                <w:webHidden/>
                <w:szCs w:val="20"/>
              </w:rPr>
              <w:fldChar w:fldCharType="begin"/>
            </w:r>
            <w:r w:rsidRPr="00345DBD">
              <w:rPr>
                <w:webHidden/>
                <w:szCs w:val="20"/>
              </w:rPr>
              <w:instrText xml:space="preserve"> PAGEREF _Toc126133404 \h </w:instrText>
            </w:r>
            <w:r w:rsidRPr="00345DBD">
              <w:rPr>
                <w:webHidden/>
                <w:szCs w:val="20"/>
              </w:rPr>
            </w:r>
            <w:r w:rsidRPr="00345DBD">
              <w:rPr>
                <w:webHidden/>
                <w:szCs w:val="20"/>
              </w:rPr>
              <w:fldChar w:fldCharType="separate"/>
            </w:r>
            <w:r w:rsidR="0077303C">
              <w:rPr>
                <w:webHidden/>
                <w:szCs w:val="20"/>
              </w:rPr>
              <w:t>70</w:t>
            </w:r>
            <w:r w:rsidRPr="00345DBD">
              <w:rPr>
                <w:webHidden/>
                <w:szCs w:val="20"/>
              </w:rPr>
              <w:fldChar w:fldCharType="end"/>
            </w:r>
          </w:hyperlink>
        </w:p>
        <w:p w14:paraId="39028736" w14:textId="3623F542" w:rsidR="00345DBD" w:rsidRPr="00345DBD" w:rsidRDefault="00345DBD">
          <w:pPr>
            <w:pStyle w:val="T2"/>
            <w:rPr>
              <w:rFonts w:eastAsiaTheme="minorEastAsia" w:cstheme="minorBidi"/>
              <w:b w:val="0"/>
              <w:bCs w:val="0"/>
              <w:smallCaps w:val="0"/>
              <w:szCs w:val="20"/>
            </w:rPr>
          </w:pPr>
          <w:hyperlink w:anchor="_Toc126133405" w:history="1">
            <w:r w:rsidRPr="00345DBD">
              <w:rPr>
                <w:rStyle w:val="Kpr"/>
                <w:szCs w:val="20"/>
              </w:rPr>
              <w:t>Çeşitli Hükümler</w:t>
            </w:r>
            <w:r w:rsidRPr="00345DBD">
              <w:rPr>
                <w:webHidden/>
                <w:szCs w:val="20"/>
              </w:rPr>
              <w:tab/>
            </w:r>
            <w:r w:rsidRPr="00345DBD">
              <w:rPr>
                <w:webHidden/>
                <w:szCs w:val="20"/>
              </w:rPr>
              <w:fldChar w:fldCharType="begin"/>
            </w:r>
            <w:r w:rsidRPr="00345DBD">
              <w:rPr>
                <w:webHidden/>
                <w:szCs w:val="20"/>
              </w:rPr>
              <w:instrText xml:space="preserve"> PAGEREF _Toc126133405 \h </w:instrText>
            </w:r>
            <w:r w:rsidRPr="00345DBD">
              <w:rPr>
                <w:webHidden/>
                <w:szCs w:val="20"/>
              </w:rPr>
            </w:r>
            <w:r w:rsidRPr="00345DBD">
              <w:rPr>
                <w:webHidden/>
                <w:szCs w:val="20"/>
              </w:rPr>
              <w:fldChar w:fldCharType="separate"/>
            </w:r>
            <w:r w:rsidR="0077303C">
              <w:rPr>
                <w:webHidden/>
                <w:szCs w:val="20"/>
              </w:rPr>
              <w:t>70</w:t>
            </w:r>
            <w:r w:rsidRPr="00345DBD">
              <w:rPr>
                <w:webHidden/>
                <w:szCs w:val="20"/>
              </w:rPr>
              <w:fldChar w:fldCharType="end"/>
            </w:r>
          </w:hyperlink>
        </w:p>
        <w:p w14:paraId="310A0586" w14:textId="41258EB7" w:rsidR="00345DBD" w:rsidRPr="00345DBD" w:rsidRDefault="00345DBD" w:rsidP="00345DBD">
          <w:pPr>
            <w:pStyle w:val="T1"/>
            <w:rPr>
              <w:rFonts w:eastAsiaTheme="minorEastAsia" w:cstheme="minorBidi"/>
            </w:rPr>
          </w:pPr>
          <w:hyperlink w:anchor="_Toc126133406" w:history="1">
            <w:r w:rsidRPr="00345DBD">
              <w:rPr>
                <w:rStyle w:val="Kpr"/>
                <w:color w:val="3C5896"/>
              </w:rPr>
              <w:t>DAHİLDE İŞLEME REJİMİ DEĞERLENDİRME KURULUNUN ÇALIŞMA USUL VE ESASLARI HAKKINDA TEBLİĞ (İHRACAT 2010/9)</w:t>
            </w:r>
            <w:r w:rsidRPr="00345DBD">
              <w:rPr>
                <w:webHidden/>
              </w:rPr>
              <w:tab/>
            </w:r>
            <w:r w:rsidRPr="00345DBD">
              <w:rPr>
                <w:webHidden/>
              </w:rPr>
              <w:fldChar w:fldCharType="begin"/>
            </w:r>
            <w:r w:rsidRPr="00345DBD">
              <w:rPr>
                <w:webHidden/>
              </w:rPr>
              <w:instrText xml:space="preserve"> PAGEREF _Toc126133406 \h </w:instrText>
            </w:r>
            <w:r w:rsidRPr="00345DBD">
              <w:rPr>
                <w:webHidden/>
              </w:rPr>
            </w:r>
            <w:r w:rsidRPr="00345DBD">
              <w:rPr>
                <w:webHidden/>
              </w:rPr>
              <w:fldChar w:fldCharType="separate"/>
            </w:r>
            <w:r w:rsidR="0077303C">
              <w:rPr>
                <w:webHidden/>
              </w:rPr>
              <w:t>82</w:t>
            </w:r>
            <w:r w:rsidRPr="00345DBD">
              <w:rPr>
                <w:webHidden/>
              </w:rPr>
              <w:fldChar w:fldCharType="end"/>
            </w:r>
          </w:hyperlink>
        </w:p>
        <w:p w14:paraId="6882B686" w14:textId="2A5B1118" w:rsidR="00345DBD" w:rsidRPr="00345DBD" w:rsidRDefault="00345DBD">
          <w:pPr>
            <w:pStyle w:val="T2"/>
            <w:rPr>
              <w:rFonts w:eastAsiaTheme="minorEastAsia" w:cstheme="minorBidi"/>
              <w:b w:val="0"/>
              <w:bCs w:val="0"/>
              <w:smallCaps w:val="0"/>
              <w:szCs w:val="20"/>
            </w:rPr>
          </w:pPr>
          <w:hyperlink w:anchor="_Toc126133407" w:history="1">
            <w:r w:rsidRPr="00345DBD">
              <w:rPr>
                <w:rStyle w:val="Kpr"/>
                <w:szCs w:val="20"/>
              </w:rPr>
              <w:t>BİRİNCİ BÖLÜM</w:t>
            </w:r>
            <w:r w:rsidRPr="00345DBD">
              <w:rPr>
                <w:webHidden/>
                <w:szCs w:val="20"/>
              </w:rPr>
              <w:tab/>
            </w:r>
            <w:r w:rsidRPr="00345DBD">
              <w:rPr>
                <w:webHidden/>
                <w:szCs w:val="20"/>
              </w:rPr>
              <w:fldChar w:fldCharType="begin"/>
            </w:r>
            <w:r w:rsidRPr="00345DBD">
              <w:rPr>
                <w:webHidden/>
                <w:szCs w:val="20"/>
              </w:rPr>
              <w:instrText xml:space="preserve"> PAGEREF _Toc126133407 \h </w:instrText>
            </w:r>
            <w:r w:rsidRPr="00345DBD">
              <w:rPr>
                <w:webHidden/>
                <w:szCs w:val="20"/>
              </w:rPr>
            </w:r>
            <w:r w:rsidRPr="00345DBD">
              <w:rPr>
                <w:webHidden/>
                <w:szCs w:val="20"/>
              </w:rPr>
              <w:fldChar w:fldCharType="separate"/>
            </w:r>
            <w:r w:rsidR="0077303C">
              <w:rPr>
                <w:webHidden/>
                <w:szCs w:val="20"/>
              </w:rPr>
              <w:t>82</w:t>
            </w:r>
            <w:r w:rsidRPr="00345DBD">
              <w:rPr>
                <w:webHidden/>
                <w:szCs w:val="20"/>
              </w:rPr>
              <w:fldChar w:fldCharType="end"/>
            </w:r>
          </w:hyperlink>
        </w:p>
        <w:p w14:paraId="79A13281" w14:textId="18ECA034" w:rsidR="00345DBD" w:rsidRPr="00345DBD" w:rsidRDefault="00345DBD">
          <w:pPr>
            <w:pStyle w:val="T2"/>
            <w:rPr>
              <w:rFonts w:eastAsiaTheme="minorEastAsia" w:cstheme="minorBidi"/>
              <w:b w:val="0"/>
              <w:bCs w:val="0"/>
              <w:smallCaps w:val="0"/>
              <w:szCs w:val="20"/>
            </w:rPr>
          </w:pPr>
          <w:hyperlink w:anchor="_Toc126133408" w:history="1">
            <w:r w:rsidRPr="00345DBD">
              <w:rPr>
                <w:rStyle w:val="Kpr"/>
                <w:szCs w:val="20"/>
              </w:rPr>
              <w:t>Amaç, Kapsam, Dayanak ve Tanımlar</w:t>
            </w:r>
            <w:r w:rsidRPr="00345DBD">
              <w:rPr>
                <w:webHidden/>
                <w:szCs w:val="20"/>
              </w:rPr>
              <w:tab/>
            </w:r>
            <w:r w:rsidRPr="00345DBD">
              <w:rPr>
                <w:webHidden/>
                <w:szCs w:val="20"/>
              </w:rPr>
              <w:fldChar w:fldCharType="begin"/>
            </w:r>
            <w:r w:rsidRPr="00345DBD">
              <w:rPr>
                <w:webHidden/>
                <w:szCs w:val="20"/>
              </w:rPr>
              <w:instrText xml:space="preserve"> PAGEREF _Toc126133408 \h </w:instrText>
            </w:r>
            <w:r w:rsidRPr="00345DBD">
              <w:rPr>
                <w:webHidden/>
                <w:szCs w:val="20"/>
              </w:rPr>
            </w:r>
            <w:r w:rsidRPr="00345DBD">
              <w:rPr>
                <w:webHidden/>
                <w:szCs w:val="20"/>
              </w:rPr>
              <w:fldChar w:fldCharType="separate"/>
            </w:r>
            <w:r w:rsidR="0077303C">
              <w:rPr>
                <w:webHidden/>
                <w:szCs w:val="20"/>
              </w:rPr>
              <w:t>82</w:t>
            </w:r>
            <w:r w:rsidRPr="00345DBD">
              <w:rPr>
                <w:webHidden/>
                <w:szCs w:val="20"/>
              </w:rPr>
              <w:fldChar w:fldCharType="end"/>
            </w:r>
          </w:hyperlink>
        </w:p>
        <w:p w14:paraId="381B7A6C" w14:textId="376B31F7" w:rsidR="00345DBD" w:rsidRPr="00345DBD" w:rsidRDefault="00345DBD">
          <w:pPr>
            <w:pStyle w:val="T2"/>
            <w:rPr>
              <w:rFonts w:eastAsiaTheme="minorEastAsia" w:cstheme="minorBidi"/>
              <w:b w:val="0"/>
              <w:bCs w:val="0"/>
              <w:smallCaps w:val="0"/>
              <w:szCs w:val="20"/>
            </w:rPr>
          </w:pPr>
          <w:hyperlink w:anchor="_Toc126133409" w:history="1">
            <w:r w:rsidRPr="00345DBD">
              <w:rPr>
                <w:rStyle w:val="Kpr"/>
                <w:szCs w:val="20"/>
              </w:rPr>
              <w:t>İKİNCİ BÖLÜM</w:t>
            </w:r>
            <w:r w:rsidRPr="00345DBD">
              <w:rPr>
                <w:webHidden/>
                <w:szCs w:val="20"/>
              </w:rPr>
              <w:tab/>
            </w:r>
            <w:r w:rsidRPr="00345DBD">
              <w:rPr>
                <w:webHidden/>
                <w:szCs w:val="20"/>
              </w:rPr>
              <w:fldChar w:fldCharType="begin"/>
            </w:r>
            <w:r w:rsidRPr="00345DBD">
              <w:rPr>
                <w:webHidden/>
                <w:szCs w:val="20"/>
              </w:rPr>
              <w:instrText xml:space="preserve"> PAGEREF _Toc126133409 \h </w:instrText>
            </w:r>
            <w:r w:rsidRPr="00345DBD">
              <w:rPr>
                <w:webHidden/>
                <w:szCs w:val="20"/>
              </w:rPr>
            </w:r>
            <w:r w:rsidRPr="00345DBD">
              <w:rPr>
                <w:webHidden/>
                <w:szCs w:val="20"/>
              </w:rPr>
              <w:fldChar w:fldCharType="separate"/>
            </w:r>
            <w:r w:rsidR="0077303C">
              <w:rPr>
                <w:webHidden/>
                <w:szCs w:val="20"/>
              </w:rPr>
              <w:t>82</w:t>
            </w:r>
            <w:r w:rsidRPr="00345DBD">
              <w:rPr>
                <w:webHidden/>
                <w:szCs w:val="20"/>
              </w:rPr>
              <w:fldChar w:fldCharType="end"/>
            </w:r>
          </w:hyperlink>
        </w:p>
        <w:p w14:paraId="113448F2" w14:textId="16024672" w:rsidR="00345DBD" w:rsidRPr="00345DBD" w:rsidRDefault="00345DBD">
          <w:pPr>
            <w:pStyle w:val="T2"/>
            <w:rPr>
              <w:rFonts w:eastAsiaTheme="minorEastAsia" w:cstheme="minorBidi"/>
              <w:b w:val="0"/>
              <w:bCs w:val="0"/>
              <w:smallCaps w:val="0"/>
              <w:szCs w:val="20"/>
            </w:rPr>
          </w:pPr>
          <w:hyperlink w:anchor="_Toc126133410" w:history="1">
            <w:r w:rsidRPr="00345DBD">
              <w:rPr>
                <w:rStyle w:val="Kpr"/>
                <w:szCs w:val="20"/>
              </w:rPr>
              <w:t>Kurul</w:t>
            </w:r>
            <w:r w:rsidRPr="00345DBD">
              <w:rPr>
                <w:webHidden/>
                <w:szCs w:val="20"/>
              </w:rPr>
              <w:tab/>
            </w:r>
            <w:r w:rsidRPr="00345DBD">
              <w:rPr>
                <w:webHidden/>
                <w:szCs w:val="20"/>
              </w:rPr>
              <w:fldChar w:fldCharType="begin"/>
            </w:r>
            <w:r w:rsidRPr="00345DBD">
              <w:rPr>
                <w:webHidden/>
                <w:szCs w:val="20"/>
              </w:rPr>
              <w:instrText xml:space="preserve"> PAGEREF _Toc126133410 \h </w:instrText>
            </w:r>
            <w:r w:rsidRPr="00345DBD">
              <w:rPr>
                <w:webHidden/>
                <w:szCs w:val="20"/>
              </w:rPr>
            </w:r>
            <w:r w:rsidRPr="00345DBD">
              <w:rPr>
                <w:webHidden/>
                <w:szCs w:val="20"/>
              </w:rPr>
              <w:fldChar w:fldCharType="separate"/>
            </w:r>
            <w:r w:rsidR="0077303C">
              <w:rPr>
                <w:webHidden/>
                <w:szCs w:val="20"/>
              </w:rPr>
              <w:t>82</w:t>
            </w:r>
            <w:r w:rsidRPr="00345DBD">
              <w:rPr>
                <w:webHidden/>
                <w:szCs w:val="20"/>
              </w:rPr>
              <w:fldChar w:fldCharType="end"/>
            </w:r>
          </w:hyperlink>
        </w:p>
        <w:p w14:paraId="1DDF18E0" w14:textId="72D28C51" w:rsidR="00345DBD" w:rsidRPr="00345DBD" w:rsidRDefault="00345DBD">
          <w:pPr>
            <w:pStyle w:val="T2"/>
            <w:rPr>
              <w:rFonts w:eastAsiaTheme="minorEastAsia" w:cstheme="minorBidi"/>
              <w:b w:val="0"/>
              <w:bCs w:val="0"/>
              <w:smallCaps w:val="0"/>
              <w:szCs w:val="20"/>
            </w:rPr>
          </w:pPr>
          <w:hyperlink w:anchor="_Toc126133411" w:history="1">
            <w:r w:rsidRPr="00345DBD">
              <w:rPr>
                <w:rStyle w:val="Kpr"/>
                <w:szCs w:val="20"/>
              </w:rPr>
              <w:t>ÜÇÜNCÜ BÖLÜM</w:t>
            </w:r>
            <w:r w:rsidRPr="00345DBD">
              <w:rPr>
                <w:webHidden/>
                <w:szCs w:val="20"/>
              </w:rPr>
              <w:tab/>
            </w:r>
            <w:r w:rsidRPr="00345DBD">
              <w:rPr>
                <w:webHidden/>
                <w:szCs w:val="20"/>
              </w:rPr>
              <w:fldChar w:fldCharType="begin"/>
            </w:r>
            <w:r w:rsidRPr="00345DBD">
              <w:rPr>
                <w:webHidden/>
                <w:szCs w:val="20"/>
              </w:rPr>
              <w:instrText xml:space="preserve"> PAGEREF _Toc126133411 \h </w:instrText>
            </w:r>
            <w:r w:rsidRPr="00345DBD">
              <w:rPr>
                <w:webHidden/>
                <w:szCs w:val="20"/>
              </w:rPr>
            </w:r>
            <w:r w:rsidRPr="00345DBD">
              <w:rPr>
                <w:webHidden/>
                <w:szCs w:val="20"/>
              </w:rPr>
              <w:fldChar w:fldCharType="separate"/>
            </w:r>
            <w:r w:rsidR="0077303C">
              <w:rPr>
                <w:webHidden/>
                <w:szCs w:val="20"/>
              </w:rPr>
              <w:t>84</w:t>
            </w:r>
            <w:r w:rsidRPr="00345DBD">
              <w:rPr>
                <w:webHidden/>
                <w:szCs w:val="20"/>
              </w:rPr>
              <w:fldChar w:fldCharType="end"/>
            </w:r>
          </w:hyperlink>
        </w:p>
        <w:p w14:paraId="12C9FC41" w14:textId="5AE3AC72" w:rsidR="00345DBD" w:rsidRPr="00345DBD" w:rsidRDefault="00345DBD">
          <w:pPr>
            <w:pStyle w:val="T2"/>
            <w:rPr>
              <w:rFonts w:eastAsiaTheme="minorEastAsia" w:cstheme="minorBidi"/>
              <w:b w:val="0"/>
              <w:bCs w:val="0"/>
              <w:smallCaps w:val="0"/>
              <w:szCs w:val="20"/>
            </w:rPr>
          </w:pPr>
          <w:hyperlink w:anchor="_Toc126133412" w:history="1">
            <w:r w:rsidRPr="00345DBD">
              <w:rPr>
                <w:rStyle w:val="Kpr"/>
                <w:szCs w:val="20"/>
              </w:rPr>
              <w:t>Başkan, Karar Defteri ve Sekretarya</w:t>
            </w:r>
            <w:r w:rsidRPr="00345DBD">
              <w:rPr>
                <w:webHidden/>
                <w:szCs w:val="20"/>
              </w:rPr>
              <w:tab/>
            </w:r>
            <w:r w:rsidRPr="00345DBD">
              <w:rPr>
                <w:webHidden/>
                <w:szCs w:val="20"/>
              </w:rPr>
              <w:fldChar w:fldCharType="begin"/>
            </w:r>
            <w:r w:rsidRPr="00345DBD">
              <w:rPr>
                <w:webHidden/>
                <w:szCs w:val="20"/>
              </w:rPr>
              <w:instrText xml:space="preserve"> PAGEREF _Toc126133412 \h </w:instrText>
            </w:r>
            <w:r w:rsidRPr="00345DBD">
              <w:rPr>
                <w:webHidden/>
                <w:szCs w:val="20"/>
              </w:rPr>
            </w:r>
            <w:r w:rsidRPr="00345DBD">
              <w:rPr>
                <w:webHidden/>
                <w:szCs w:val="20"/>
              </w:rPr>
              <w:fldChar w:fldCharType="separate"/>
            </w:r>
            <w:r w:rsidR="0077303C">
              <w:rPr>
                <w:webHidden/>
                <w:szCs w:val="20"/>
              </w:rPr>
              <w:t>84</w:t>
            </w:r>
            <w:r w:rsidRPr="00345DBD">
              <w:rPr>
                <w:webHidden/>
                <w:szCs w:val="20"/>
              </w:rPr>
              <w:fldChar w:fldCharType="end"/>
            </w:r>
          </w:hyperlink>
        </w:p>
        <w:p w14:paraId="69DF09E6" w14:textId="1E5F2855" w:rsidR="00345DBD" w:rsidRPr="00345DBD" w:rsidRDefault="00345DBD">
          <w:pPr>
            <w:pStyle w:val="T2"/>
            <w:rPr>
              <w:rFonts w:eastAsiaTheme="minorEastAsia" w:cstheme="minorBidi"/>
              <w:b w:val="0"/>
              <w:bCs w:val="0"/>
              <w:smallCaps w:val="0"/>
              <w:szCs w:val="20"/>
            </w:rPr>
          </w:pPr>
          <w:hyperlink w:anchor="_Toc126133413" w:history="1">
            <w:r w:rsidRPr="00345DBD">
              <w:rPr>
                <w:rStyle w:val="Kpr"/>
                <w:szCs w:val="20"/>
              </w:rPr>
              <w:t>DÖRDÜNCÜ BÖLÜM</w:t>
            </w:r>
            <w:r w:rsidRPr="00345DBD">
              <w:rPr>
                <w:webHidden/>
                <w:szCs w:val="20"/>
              </w:rPr>
              <w:tab/>
            </w:r>
            <w:r w:rsidRPr="00345DBD">
              <w:rPr>
                <w:webHidden/>
                <w:szCs w:val="20"/>
              </w:rPr>
              <w:fldChar w:fldCharType="begin"/>
            </w:r>
            <w:r w:rsidRPr="00345DBD">
              <w:rPr>
                <w:webHidden/>
                <w:szCs w:val="20"/>
              </w:rPr>
              <w:instrText xml:space="preserve"> PAGEREF _Toc126133413 \h </w:instrText>
            </w:r>
            <w:r w:rsidRPr="00345DBD">
              <w:rPr>
                <w:webHidden/>
                <w:szCs w:val="20"/>
              </w:rPr>
            </w:r>
            <w:r w:rsidRPr="00345DBD">
              <w:rPr>
                <w:webHidden/>
                <w:szCs w:val="20"/>
              </w:rPr>
              <w:fldChar w:fldCharType="separate"/>
            </w:r>
            <w:r w:rsidR="0077303C">
              <w:rPr>
                <w:webHidden/>
                <w:szCs w:val="20"/>
              </w:rPr>
              <w:t>84</w:t>
            </w:r>
            <w:r w:rsidRPr="00345DBD">
              <w:rPr>
                <w:webHidden/>
                <w:szCs w:val="20"/>
              </w:rPr>
              <w:fldChar w:fldCharType="end"/>
            </w:r>
          </w:hyperlink>
        </w:p>
        <w:p w14:paraId="2C8BB6EA" w14:textId="081189CE" w:rsidR="00345DBD" w:rsidRPr="00345DBD" w:rsidRDefault="00345DBD">
          <w:pPr>
            <w:pStyle w:val="T2"/>
            <w:rPr>
              <w:rFonts w:eastAsiaTheme="minorEastAsia" w:cstheme="minorBidi"/>
              <w:b w:val="0"/>
              <w:bCs w:val="0"/>
              <w:smallCaps w:val="0"/>
              <w:szCs w:val="20"/>
            </w:rPr>
          </w:pPr>
          <w:hyperlink w:anchor="_Toc126133414" w:history="1">
            <w:r w:rsidRPr="00345DBD">
              <w:rPr>
                <w:rStyle w:val="Kpr"/>
                <w:szCs w:val="20"/>
              </w:rPr>
              <w:t>Son Hükümler</w:t>
            </w:r>
            <w:r w:rsidRPr="00345DBD">
              <w:rPr>
                <w:webHidden/>
                <w:szCs w:val="20"/>
              </w:rPr>
              <w:tab/>
            </w:r>
            <w:r w:rsidRPr="00345DBD">
              <w:rPr>
                <w:webHidden/>
                <w:szCs w:val="20"/>
              </w:rPr>
              <w:fldChar w:fldCharType="begin"/>
            </w:r>
            <w:r w:rsidRPr="00345DBD">
              <w:rPr>
                <w:webHidden/>
                <w:szCs w:val="20"/>
              </w:rPr>
              <w:instrText xml:space="preserve"> PAGEREF _Toc126133414 \h </w:instrText>
            </w:r>
            <w:r w:rsidRPr="00345DBD">
              <w:rPr>
                <w:webHidden/>
                <w:szCs w:val="20"/>
              </w:rPr>
            </w:r>
            <w:r w:rsidRPr="00345DBD">
              <w:rPr>
                <w:webHidden/>
                <w:szCs w:val="20"/>
              </w:rPr>
              <w:fldChar w:fldCharType="separate"/>
            </w:r>
            <w:r w:rsidR="0077303C">
              <w:rPr>
                <w:webHidden/>
                <w:szCs w:val="20"/>
              </w:rPr>
              <w:t>84</w:t>
            </w:r>
            <w:r w:rsidRPr="00345DBD">
              <w:rPr>
                <w:webHidden/>
                <w:szCs w:val="20"/>
              </w:rPr>
              <w:fldChar w:fldCharType="end"/>
            </w:r>
          </w:hyperlink>
        </w:p>
        <w:p w14:paraId="06337BA6" w14:textId="06F4FA3D" w:rsidR="00891408" w:rsidRPr="009960C3" w:rsidRDefault="00891408" w:rsidP="002D0C01">
          <w:pPr>
            <w:widowControl w:val="0"/>
            <w:rPr>
              <w:rFonts w:ascii="Imperial BT" w:hAnsi="Imperial BT"/>
            </w:rPr>
          </w:pPr>
          <w:r w:rsidRPr="00345DBD">
            <w:rPr>
              <w:rFonts w:ascii="Imperial BT" w:hAnsi="Imperial BT"/>
              <w:b/>
              <w:bCs/>
              <w:color w:val="3C5896"/>
              <w:sz w:val="20"/>
              <w:szCs w:val="20"/>
            </w:rPr>
            <w:fldChar w:fldCharType="end"/>
          </w:r>
        </w:p>
      </w:sdtContent>
    </w:sdt>
    <w:p w14:paraId="584CD4F8" w14:textId="16930CBB" w:rsidR="00891408" w:rsidRPr="009960C3" w:rsidRDefault="00891408" w:rsidP="002D0C01">
      <w:pPr>
        <w:widowControl w:val="0"/>
        <w:tabs>
          <w:tab w:val="left" w:pos="566"/>
        </w:tabs>
        <w:spacing w:before="60" w:after="60" w:line="228" w:lineRule="auto"/>
        <w:ind w:left="0" w:firstLine="284"/>
        <w:jc w:val="both"/>
        <w:rPr>
          <w:rFonts w:ascii="Imperial BT" w:hAnsi="Imperial BT" w:cs="Frank Ruhl Libre"/>
          <w:sz w:val="20"/>
          <w:szCs w:val="20"/>
        </w:rPr>
      </w:pPr>
    </w:p>
    <w:p w14:paraId="225C2539" w14:textId="77777777" w:rsidR="00891408" w:rsidRPr="009960C3" w:rsidRDefault="00891408" w:rsidP="002D0C01">
      <w:pPr>
        <w:widowControl w:val="0"/>
        <w:tabs>
          <w:tab w:val="left" w:pos="566"/>
        </w:tabs>
        <w:spacing w:before="60" w:after="60" w:line="228" w:lineRule="auto"/>
        <w:ind w:left="0" w:firstLine="284"/>
        <w:jc w:val="both"/>
        <w:rPr>
          <w:rFonts w:ascii="Imperial BT" w:hAnsi="Imperial BT" w:cs="Frank Ruhl Libre"/>
          <w:sz w:val="20"/>
          <w:szCs w:val="20"/>
        </w:rPr>
      </w:pPr>
    </w:p>
    <w:p w14:paraId="1CCBD3D7" w14:textId="4CC3BDF9" w:rsidR="006B6A11" w:rsidRPr="009960C3" w:rsidRDefault="006B6A11" w:rsidP="002D0C01">
      <w:pPr>
        <w:widowControl w:val="0"/>
        <w:tabs>
          <w:tab w:val="left" w:pos="566"/>
        </w:tabs>
        <w:spacing w:before="60" w:after="60" w:line="228" w:lineRule="auto"/>
        <w:ind w:left="0" w:firstLine="284"/>
        <w:jc w:val="both"/>
        <w:rPr>
          <w:rFonts w:ascii="Imperial BT" w:hAnsi="Imperial BT" w:cs="Frank Ruhl Libre"/>
          <w:sz w:val="20"/>
          <w:szCs w:val="20"/>
        </w:rPr>
      </w:pPr>
    </w:p>
    <w:p w14:paraId="0C5BCD4E" w14:textId="38DFE6A1" w:rsidR="00891408" w:rsidRPr="009960C3" w:rsidRDefault="00891408" w:rsidP="002D0C01">
      <w:pPr>
        <w:widowControl w:val="0"/>
        <w:tabs>
          <w:tab w:val="left" w:pos="566"/>
        </w:tabs>
        <w:spacing w:before="60" w:after="60" w:line="228" w:lineRule="auto"/>
        <w:ind w:left="0" w:firstLine="284"/>
        <w:jc w:val="both"/>
        <w:rPr>
          <w:rFonts w:ascii="Imperial BT" w:hAnsi="Imperial BT" w:cs="Frank Ruhl Libre"/>
          <w:sz w:val="20"/>
          <w:szCs w:val="20"/>
        </w:rPr>
      </w:pPr>
    </w:p>
    <w:p w14:paraId="009F784C" w14:textId="00D6ABDE" w:rsidR="00891408" w:rsidRPr="009960C3" w:rsidRDefault="00891408" w:rsidP="002D0C01">
      <w:pPr>
        <w:widowControl w:val="0"/>
        <w:tabs>
          <w:tab w:val="left" w:pos="566"/>
        </w:tabs>
        <w:spacing w:before="60" w:after="60" w:line="228" w:lineRule="auto"/>
        <w:ind w:left="0" w:firstLine="284"/>
        <w:jc w:val="both"/>
        <w:rPr>
          <w:rFonts w:ascii="Imperial BT" w:hAnsi="Imperial BT" w:cs="Frank Ruhl Libre"/>
          <w:sz w:val="20"/>
          <w:szCs w:val="20"/>
        </w:rPr>
      </w:pPr>
    </w:p>
    <w:p w14:paraId="468C163A" w14:textId="073D855A" w:rsidR="00891408" w:rsidRPr="009960C3" w:rsidRDefault="00891408" w:rsidP="002D0C01">
      <w:pPr>
        <w:widowControl w:val="0"/>
        <w:tabs>
          <w:tab w:val="left" w:pos="566"/>
        </w:tabs>
        <w:spacing w:before="60" w:after="60" w:line="228" w:lineRule="auto"/>
        <w:ind w:left="0" w:firstLine="284"/>
        <w:jc w:val="both"/>
        <w:rPr>
          <w:rFonts w:ascii="Imperial BT" w:hAnsi="Imperial BT" w:cs="Frank Ruhl Libre"/>
          <w:sz w:val="20"/>
          <w:szCs w:val="20"/>
        </w:rPr>
      </w:pPr>
    </w:p>
    <w:p w14:paraId="5E31837E" w14:textId="2C8E62A6" w:rsidR="00891408" w:rsidRPr="009960C3" w:rsidRDefault="00891408" w:rsidP="002D0C01">
      <w:pPr>
        <w:widowControl w:val="0"/>
        <w:tabs>
          <w:tab w:val="left" w:pos="566"/>
        </w:tabs>
        <w:spacing w:before="60" w:after="60" w:line="228" w:lineRule="auto"/>
        <w:ind w:left="0" w:firstLine="284"/>
        <w:jc w:val="both"/>
        <w:rPr>
          <w:rFonts w:ascii="Imperial BT" w:hAnsi="Imperial BT" w:cs="Frank Ruhl Libre"/>
          <w:sz w:val="20"/>
          <w:szCs w:val="20"/>
        </w:rPr>
      </w:pPr>
    </w:p>
    <w:p w14:paraId="6D6B4707" w14:textId="4790D7BF" w:rsidR="00891408" w:rsidRPr="009960C3" w:rsidRDefault="00891408" w:rsidP="002D0C01">
      <w:pPr>
        <w:widowControl w:val="0"/>
        <w:tabs>
          <w:tab w:val="left" w:pos="566"/>
        </w:tabs>
        <w:spacing w:before="60" w:after="60" w:line="228" w:lineRule="auto"/>
        <w:ind w:left="0" w:firstLine="284"/>
        <w:jc w:val="both"/>
        <w:rPr>
          <w:rFonts w:ascii="Imperial BT" w:hAnsi="Imperial BT" w:cs="Frank Ruhl Libre"/>
          <w:sz w:val="20"/>
          <w:szCs w:val="20"/>
        </w:rPr>
      </w:pPr>
    </w:p>
    <w:p w14:paraId="1AB18C23" w14:textId="2859D4B6" w:rsidR="00891408" w:rsidRPr="009960C3" w:rsidRDefault="00891408" w:rsidP="002D0C01">
      <w:pPr>
        <w:widowControl w:val="0"/>
        <w:tabs>
          <w:tab w:val="left" w:pos="566"/>
        </w:tabs>
        <w:spacing w:before="60" w:after="60" w:line="228" w:lineRule="auto"/>
        <w:ind w:left="0" w:firstLine="284"/>
        <w:jc w:val="both"/>
        <w:rPr>
          <w:rFonts w:ascii="Imperial BT" w:hAnsi="Imperial BT" w:cs="Frank Ruhl Libre"/>
          <w:sz w:val="20"/>
          <w:szCs w:val="20"/>
        </w:rPr>
      </w:pPr>
    </w:p>
    <w:p w14:paraId="19421439" w14:textId="170E9AD6" w:rsidR="00891408" w:rsidRPr="009960C3" w:rsidRDefault="00891408" w:rsidP="002D0C01">
      <w:pPr>
        <w:widowControl w:val="0"/>
        <w:tabs>
          <w:tab w:val="left" w:pos="566"/>
        </w:tabs>
        <w:spacing w:before="60" w:after="60" w:line="228" w:lineRule="auto"/>
        <w:ind w:left="0" w:firstLine="284"/>
        <w:jc w:val="both"/>
        <w:rPr>
          <w:rFonts w:ascii="Imperial BT" w:hAnsi="Imperial BT" w:cs="Frank Ruhl Libre"/>
          <w:sz w:val="20"/>
          <w:szCs w:val="20"/>
        </w:rPr>
      </w:pPr>
    </w:p>
    <w:p w14:paraId="2656CC33" w14:textId="6AE48CCD" w:rsidR="00891408" w:rsidRPr="009960C3" w:rsidRDefault="00891408" w:rsidP="002D0C01">
      <w:pPr>
        <w:widowControl w:val="0"/>
        <w:tabs>
          <w:tab w:val="left" w:pos="566"/>
        </w:tabs>
        <w:spacing w:before="60" w:after="60" w:line="228" w:lineRule="auto"/>
        <w:ind w:left="0" w:firstLine="284"/>
        <w:jc w:val="both"/>
        <w:rPr>
          <w:rFonts w:ascii="Imperial BT" w:hAnsi="Imperial BT" w:cs="Frank Ruhl Libre"/>
          <w:sz w:val="20"/>
          <w:szCs w:val="20"/>
        </w:rPr>
      </w:pPr>
    </w:p>
    <w:p w14:paraId="5CFA913A" w14:textId="13A2488C" w:rsidR="00891408" w:rsidRPr="009960C3" w:rsidRDefault="00891408" w:rsidP="002D0C01">
      <w:pPr>
        <w:widowControl w:val="0"/>
        <w:tabs>
          <w:tab w:val="left" w:pos="566"/>
        </w:tabs>
        <w:spacing w:before="60" w:after="60" w:line="228" w:lineRule="auto"/>
        <w:ind w:left="0" w:firstLine="284"/>
        <w:jc w:val="both"/>
        <w:rPr>
          <w:rFonts w:ascii="Imperial BT" w:hAnsi="Imperial BT" w:cs="Frank Ruhl Libre"/>
          <w:sz w:val="20"/>
          <w:szCs w:val="20"/>
        </w:rPr>
      </w:pPr>
    </w:p>
    <w:p w14:paraId="53C5DA9B" w14:textId="68604B8A" w:rsidR="00891408" w:rsidRPr="009960C3" w:rsidRDefault="00891408" w:rsidP="002D0C01">
      <w:pPr>
        <w:widowControl w:val="0"/>
        <w:tabs>
          <w:tab w:val="left" w:pos="566"/>
        </w:tabs>
        <w:spacing w:before="60" w:after="60" w:line="228" w:lineRule="auto"/>
        <w:ind w:left="0" w:firstLine="284"/>
        <w:jc w:val="both"/>
        <w:rPr>
          <w:rFonts w:ascii="Imperial BT" w:hAnsi="Imperial BT" w:cs="Frank Ruhl Libre"/>
          <w:sz w:val="20"/>
          <w:szCs w:val="20"/>
        </w:rPr>
      </w:pPr>
    </w:p>
    <w:p w14:paraId="513EE82A" w14:textId="755D76D6" w:rsidR="00891408" w:rsidRPr="009960C3" w:rsidRDefault="00891408" w:rsidP="002D0C01">
      <w:pPr>
        <w:widowControl w:val="0"/>
        <w:tabs>
          <w:tab w:val="left" w:pos="566"/>
        </w:tabs>
        <w:spacing w:before="60" w:after="60" w:line="228" w:lineRule="auto"/>
        <w:ind w:left="0" w:firstLine="284"/>
        <w:jc w:val="both"/>
        <w:rPr>
          <w:rFonts w:ascii="Imperial BT" w:hAnsi="Imperial BT" w:cs="Frank Ruhl Libre"/>
          <w:sz w:val="20"/>
          <w:szCs w:val="20"/>
        </w:rPr>
      </w:pPr>
    </w:p>
    <w:p w14:paraId="1DA4D8F2" w14:textId="5823704A" w:rsidR="00891408" w:rsidRPr="009960C3" w:rsidRDefault="00891408" w:rsidP="002D0C01">
      <w:pPr>
        <w:widowControl w:val="0"/>
        <w:tabs>
          <w:tab w:val="left" w:pos="566"/>
        </w:tabs>
        <w:spacing w:before="60" w:after="60" w:line="228" w:lineRule="auto"/>
        <w:ind w:left="0" w:firstLine="284"/>
        <w:jc w:val="both"/>
        <w:rPr>
          <w:rFonts w:ascii="Imperial BT" w:hAnsi="Imperial BT" w:cs="Frank Ruhl Libre"/>
          <w:sz w:val="20"/>
          <w:szCs w:val="20"/>
        </w:rPr>
      </w:pPr>
    </w:p>
    <w:p w14:paraId="62979F72" w14:textId="6DCCCD13" w:rsidR="00891408" w:rsidRPr="009960C3" w:rsidRDefault="00891408" w:rsidP="002D0C01">
      <w:pPr>
        <w:widowControl w:val="0"/>
        <w:tabs>
          <w:tab w:val="left" w:pos="566"/>
        </w:tabs>
        <w:spacing w:before="60" w:after="60" w:line="228" w:lineRule="auto"/>
        <w:ind w:left="0" w:firstLine="284"/>
        <w:jc w:val="both"/>
        <w:rPr>
          <w:rFonts w:ascii="Imperial BT" w:hAnsi="Imperial BT" w:cs="Frank Ruhl Libre"/>
          <w:sz w:val="20"/>
          <w:szCs w:val="20"/>
        </w:rPr>
      </w:pPr>
    </w:p>
    <w:p w14:paraId="64E44AFC" w14:textId="251D93C5" w:rsidR="00891408" w:rsidRPr="009960C3" w:rsidRDefault="00891408" w:rsidP="002D0C01">
      <w:pPr>
        <w:widowControl w:val="0"/>
        <w:tabs>
          <w:tab w:val="left" w:pos="566"/>
        </w:tabs>
        <w:spacing w:before="60" w:after="60" w:line="228" w:lineRule="auto"/>
        <w:ind w:left="0" w:firstLine="284"/>
        <w:jc w:val="both"/>
        <w:rPr>
          <w:rFonts w:ascii="Imperial BT" w:hAnsi="Imperial BT" w:cs="Frank Ruhl Libre"/>
          <w:sz w:val="20"/>
          <w:szCs w:val="20"/>
        </w:rPr>
      </w:pPr>
    </w:p>
    <w:p w14:paraId="7ABAA775" w14:textId="65B72ADD" w:rsidR="00891408" w:rsidRPr="009960C3" w:rsidRDefault="00891408" w:rsidP="002D0C01">
      <w:pPr>
        <w:widowControl w:val="0"/>
        <w:tabs>
          <w:tab w:val="left" w:pos="566"/>
        </w:tabs>
        <w:spacing w:before="60" w:after="60" w:line="228" w:lineRule="auto"/>
        <w:ind w:left="0" w:firstLine="284"/>
        <w:jc w:val="both"/>
        <w:rPr>
          <w:rFonts w:ascii="Imperial BT" w:hAnsi="Imperial BT" w:cs="Frank Ruhl Libre"/>
          <w:sz w:val="20"/>
          <w:szCs w:val="20"/>
        </w:rPr>
      </w:pPr>
    </w:p>
    <w:p w14:paraId="3EF447C3" w14:textId="3C71D7C3" w:rsidR="00891408" w:rsidRPr="009960C3" w:rsidRDefault="00891408" w:rsidP="002D0C01">
      <w:pPr>
        <w:widowControl w:val="0"/>
        <w:tabs>
          <w:tab w:val="left" w:pos="566"/>
        </w:tabs>
        <w:spacing w:before="60" w:after="60" w:line="228" w:lineRule="auto"/>
        <w:ind w:left="0" w:firstLine="284"/>
        <w:jc w:val="both"/>
        <w:rPr>
          <w:rFonts w:ascii="Imperial BT" w:hAnsi="Imperial BT" w:cs="Frank Ruhl Libre"/>
          <w:sz w:val="20"/>
          <w:szCs w:val="20"/>
        </w:rPr>
      </w:pPr>
    </w:p>
    <w:p w14:paraId="766F1819" w14:textId="1EFC6322" w:rsidR="00891408" w:rsidRPr="009960C3" w:rsidRDefault="00891408" w:rsidP="002D0C01">
      <w:pPr>
        <w:widowControl w:val="0"/>
        <w:tabs>
          <w:tab w:val="left" w:pos="566"/>
        </w:tabs>
        <w:spacing w:before="60" w:after="60" w:line="228" w:lineRule="auto"/>
        <w:ind w:left="0" w:firstLine="284"/>
        <w:jc w:val="both"/>
        <w:rPr>
          <w:rFonts w:ascii="Imperial BT" w:hAnsi="Imperial BT" w:cs="Frank Ruhl Libre"/>
          <w:sz w:val="20"/>
          <w:szCs w:val="20"/>
        </w:rPr>
      </w:pPr>
    </w:p>
    <w:p w14:paraId="5373C021" w14:textId="75A66270" w:rsidR="00891408" w:rsidRPr="009960C3" w:rsidRDefault="00891408" w:rsidP="002D0C01">
      <w:pPr>
        <w:widowControl w:val="0"/>
        <w:tabs>
          <w:tab w:val="left" w:pos="566"/>
        </w:tabs>
        <w:spacing w:before="60" w:after="60" w:line="228" w:lineRule="auto"/>
        <w:ind w:left="0" w:firstLine="284"/>
        <w:jc w:val="both"/>
        <w:rPr>
          <w:rFonts w:ascii="Imperial BT" w:hAnsi="Imperial BT" w:cs="Frank Ruhl Libre"/>
          <w:sz w:val="20"/>
          <w:szCs w:val="20"/>
        </w:rPr>
      </w:pPr>
    </w:p>
    <w:p w14:paraId="0B1B607F" w14:textId="34519AB7" w:rsidR="00891408" w:rsidRPr="009960C3" w:rsidRDefault="00891408" w:rsidP="002D0C01">
      <w:pPr>
        <w:widowControl w:val="0"/>
        <w:tabs>
          <w:tab w:val="left" w:pos="566"/>
        </w:tabs>
        <w:spacing w:before="60" w:after="60" w:line="228" w:lineRule="auto"/>
        <w:ind w:left="0" w:firstLine="284"/>
        <w:jc w:val="both"/>
        <w:rPr>
          <w:rFonts w:ascii="Imperial BT" w:hAnsi="Imperial BT" w:cs="Frank Ruhl Libre"/>
          <w:sz w:val="20"/>
          <w:szCs w:val="20"/>
        </w:rPr>
      </w:pPr>
    </w:p>
    <w:p w14:paraId="39A92942" w14:textId="77777777" w:rsidR="00891408" w:rsidRPr="009960C3" w:rsidRDefault="00891408" w:rsidP="002D0C01">
      <w:pPr>
        <w:widowControl w:val="0"/>
        <w:tabs>
          <w:tab w:val="left" w:pos="566"/>
        </w:tabs>
        <w:spacing w:before="60" w:after="60" w:line="228" w:lineRule="auto"/>
        <w:ind w:left="0" w:firstLine="284"/>
        <w:jc w:val="both"/>
        <w:rPr>
          <w:rFonts w:ascii="Imperial BT" w:hAnsi="Imperial BT" w:cs="Frank Ruhl Libre"/>
          <w:sz w:val="20"/>
          <w:szCs w:val="20"/>
        </w:rPr>
      </w:pPr>
    </w:p>
    <w:p w14:paraId="50D42543" w14:textId="77777777" w:rsidR="00891408" w:rsidRPr="009960C3" w:rsidRDefault="00891408" w:rsidP="002D0C01">
      <w:pPr>
        <w:widowControl w:val="0"/>
        <w:tabs>
          <w:tab w:val="left" w:pos="566"/>
        </w:tabs>
        <w:spacing w:before="60" w:after="60" w:line="228" w:lineRule="auto"/>
        <w:ind w:left="0" w:firstLine="284"/>
        <w:jc w:val="both"/>
        <w:rPr>
          <w:rFonts w:ascii="Imperial BT" w:hAnsi="Imperial BT" w:cs="Frank Ruhl Libre"/>
          <w:sz w:val="20"/>
          <w:szCs w:val="20"/>
        </w:rPr>
      </w:pPr>
    </w:p>
    <w:p w14:paraId="05744681" w14:textId="7D4A08FB" w:rsidR="006B6A11" w:rsidRPr="009960C3" w:rsidRDefault="006B6A11" w:rsidP="002D0C01">
      <w:pPr>
        <w:widowControl w:val="0"/>
        <w:spacing w:before="60" w:after="60" w:line="228" w:lineRule="auto"/>
        <w:ind w:left="45" w:firstLine="0"/>
        <w:rPr>
          <w:rFonts w:ascii="Imperial BT" w:hAnsi="Imperial BT"/>
          <w:sz w:val="20"/>
          <w:szCs w:val="20"/>
        </w:rPr>
      </w:pPr>
      <w:bookmarkStart w:id="0" w:name="_Hlk41206148"/>
    </w:p>
    <w:p w14:paraId="1C478085" w14:textId="5E8DA549" w:rsidR="00891408" w:rsidRPr="009960C3" w:rsidRDefault="00891408" w:rsidP="002D0C01">
      <w:pPr>
        <w:widowControl w:val="0"/>
        <w:spacing w:before="60" w:after="60" w:line="228" w:lineRule="auto"/>
        <w:ind w:left="45" w:firstLine="0"/>
        <w:rPr>
          <w:rFonts w:ascii="Imperial BT" w:hAnsi="Imperial BT"/>
          <w:sz w:val="20"/>
          <w:szCs w:val="20"/>
        </w:rPr>
      </w:pPr>
    </w:p>
    <w:p w14:paraId="51982060" w14:textId="7BB05A3B" w:rsidR="00891408" w:rsidRDefault="00891408" w:rsidP="002D0C01">
      <w:pPr>
        <w:widowControl w:val="0"/>
        <w:spacing w:before="60" w:after="60" w:line="228" w:lineRule="auto"/>
        <w:ind w:left="45" w:firstLine="0"/>
        <w:rPr>
          <w:rFonts w:ascii="Imperial BT" w:hAnsi="Imperial BT"/>
          <w:sz w:val="20"/>
          <w:szCs w:val="20"/>
        </w:rPr>
      </w:pPr>
    </w:p>
    <w:p w14:paraId="3782842B" w14:textId="25152D7B" w:rsidR="00345DBD" w:rsidRDefault="00345DBD" w:rsidP="002D0C01">
      <w:pPr>
        <w:widowControl w:val="0"/>
        <w:spacing w:before="60" w:after="60" w:line="228" w:lineRule="auto"/>
        <w:ind w:left="45" w:firstLine="0"/>
        <w:rPr>
          <w:rFonts w:ascii="Imperial BT" w:hAnsi="Imperial BT"/>
          <w:sz w:val="20"/>
          <w:szCs w:val="20"/>
        </w:rPr>
      </w:pPr>
    </w:p>
    <w:p w14:paraId="387E8294" w14:textId="762BAF79" w:rsidR="00345DBD" w:rsidRDefault="00345DBD" w:rsidP="002D0C01">
      <w:pPr>
        <w:widowControl w:val="0"/>
        <w:spacing w:before="60" w:after="60" w:line="228" w:lineRule="auto"/>
        <w:ind w:left="45" w:firstLine="0"/>
        <w:rPr>
          <w:rFonts w:ascii="Imperial BT" w:hAnsi="Imperial BT"/>
          <w:sz w:val="20"/>
          <w:szCs w:val="20"/>
        </w:rPr>
      </w:pPr>
    </w:p>
    <w:p w14:paraId="04F7A3B4" w14:textId="0D6EA1F1" w:rsidR="00345DBD" w:rsidRDefault="00345DBD" w:rsidP="002D0C01">
      <w:pPr>
        <w:widowControl w:val="0"/>
        <w:spacing w:before="60" w:after="60" w:line="228" w:lineRule="auto"/>
        <w:ind w:left="45" w:firstLine="0"/>
        <w:rPr>
          <w:rFonts w:ascii="Imperial BT" w:hAnsi="Imperial BT"/>
          <w:sz w:val="20"/>
          <w:szCs w:val="20"/>
        </w:rPr>
      </w:pPr>
    </w:p>
    <w:p w14:paraId="68474F99" w14:textId="77777777" w:rsidR="00345DBD" w:rsidRPr="009960C3" w:rsidRDefault="00345DBD" w:rsidP="002D0C01">
      <w:pPr>
        <w:widowControl w:val="0"/>
        <w:spacing w:before="60" w:after="60" w:line="228" w:lineRule="auto"/>
        <w:ind w:left="45" w:firstLine="0"/>
        <w:rPr>
          <w:rFonts w:ascii="Imperial BT" w:hAnsi="Imperial BT"/>
          <w:sz w:val="20"/>
          <w:szCs w:val="20"/>
        </w:rPr>
      </w:pPr>
    </w:p>
    <w:p w14:paraId="4959FF3B" w14:textId="6C07E1F4" w:rsidR="00F54CD0" w:rsidRPr="009960C3" w:rsidRDefault="00F54CD0" w:rsidP="002D0C01">
      <w:pPr>
        <w:pStyle w:val="Balk1"/>
        <w:widowControl w:val="0"/>
      </w:pPr>
      <w:bookmarkStart w:id="1" w:name="_Toc126133376"/>
      <w:r w:rsidRPr="009960C3">
        <w:t>DAHİLDE İŞLEME REJİMİ KARARI</w:t>
      </w:r>
      <w:bookmarkEnd w:id="1"/>
      <w:r w:rsidRPr="009960C3">
        <w:t xml:space="preserve"> </w:t>
      </w:r>
    </w:p>
    <w:p w14:paraId="03F3651B" w14:textId="507C1E8D" w:rsidR="00F54CD0" w:rsidRPr="009960C3" w:rsidRDefault="00F54CD0" w:rsidP="002D0C01">
      <w:pPr>
        <w:widowControl w:val="0"/>
        <w:spacing w:before="60" w:after="60" w:line="228" w:lineRule="auto"/>
        <w:ind w:firstLine="284"/>
        <w:jc w:val="center"/>
        <w:rPr>
          <w:rFonts w:ascii="Imperial BT" w:hAnsi="Imperial BT"/>
          <w:b/>
          <w:bCs/>
          <w:sz w:val="20"/>
          <w:szCs w:val="20"/>
        </w:rPr>
      </w:pPr>
    </w:p>
    <w:p w14:paraId="44ACE542" w14:textId="77777777" w:rsidR="00891408" w:rsidRPr="009960C3" w:rsidRDefault="00891408" w:rsidP="002D0C01">
      <w:pPr>
        <w:widowControl w:val="0"/>
        <w:spacing w:before="60" w:after="60" w:line="228" w:lineRule="auto"/>
        <w:ind w:firstLine="284"/>
        <w:jc w:val="center"/>
        <w:rPr>
          <w:rFonts w:ascii="Imperial BT" w:hAnsi="Imperial BT"/>
          <w:b/>
          <w:bCs/>
          <w:sz w:val="20"/>
          <w:szCs w:val="20"/>
        </w:rPr>
      </w:pPr>
    </w:p>
    <w:p w14:paraId="4D03407A" w14:textId="77777777" w:rsidR="00B2682B" w:rsidRPr="009960C3" w:rsidRDefault="00F54CD0" w:rsidP="002D0C01">
      <w:pPr>
        <w:widowControl w:val="0"/>
        <w:spacing w:before="60" w:after="60" w:line="228" w:lineRule="auto"/>
        <w:ind w:firstLine="284"/>
        <w:jc w:val="center"/>
        <w:rPr>
          <w:rFonts w:ascii="Imperial BT" w:hAnsi="Imperial BT"/>
          <w:color w:val="3B5896"/>
          <w:sz w:val="20"/>
          <w:szCs w:val="20"/>
        </w:rPr>
      </w:pPr>
      <w:r w:rsidRPr="009960C3">
        <w:rPr>
          <w:rFonts w:ascii="Imperial BT" w:hAnsi="Imperial BT"/>
          <w:color w:val="3B5896"/>
          <w:sz w:val="20"/>
          <w:szCs w:val="20"/>
        </w:rPr>
        <w:t>BKK Sayısı: 2005/8391</w:t>
      </w:r>
    </w:p>
    <w:p w14:paraId="0B040CD4" w14:textId="77777777" w:rsidR="00B2682B" w:rsidRPr="009960C3" w:rsidRDefault="00F54CD0" w:rsidP="002D0C01">
      <w:pPr>
        <w:widowControl w:val="0"/>
        <w:spacing w:before="60" w:after="60" w:line="228" w:lineRule="auto"/>
        <w:ind w:firstLine="284"/>
        <w:jc w:val="center"/>
        <w:rPr>
          <w:rFonts w:ascii="Imperial BT" w:hAnsi="Imperial BT"/>
          <w:color w:val="3B5896"/>
          <w:sz w:val="20"/>
          <w:szCs w:val="20"/>
        </w:rPr>
      </w:pPr>
      <w:r w:rsidRPr="009960C3">
        <w:rPr>
          <w:rFonts w:ascii="Imperial BT" w:hAnsi="Imperial BT"/>
          <w:color w:val="3B5896"/>
          <w:sz w:val="20"/>
          <w:szCs w:val="20"/>
        </w:rPr>
        <w:t>BKK Tarihi: 17/1/2005</w:t>
      </w:r>
    </w:p>
    <w:p w14:paraId="72FE9965" w14:textId="77777777" w:rsidR="00B2682B" w:rsidRPr="009960C3" w:rsidRDefault="00F54CD0" w:rsidP="002D0C01">
      <w:pPr>
        <w:widowControl w:val="0"/>
        <w:spacing w:before="60" w:after="60" w:line="228" w:lineRule="auto"/>
        <w:ind w:firstLine="284"/>
        <w:jc w:val="center"/>
        <w:rPr>
          <w:rFonts w:ascii="Imperial BT" w:hAnsi="Imperial BT"/>
          <w:iCs/>
          <w:color w:val="3B5896"/>
          <w:sz w:val="20"/>
          <w:szCs w:val="20"/>
        </w:rPr>
      </w:pPr>
      <w:r w:rsidRPr="009960C3">
        <w:rPr>
          <w:rFonts w:ascii="Imperial BT" w:hAnsi="Imperial BT"/>
          <w:iCs/>
          <w:color w:val="3B5896"/>
          <w:sz w:val="20"/>
          <w:szCs w:val="20"/>
        </w:rPr>
        <w:t>Resmi Gazete Tarihi: 27.01.2005</w:t>
      </w:r>
    </w:p>
    <w:p w14:paraId="7F526EDC" w14:textId="3286A898" w:rsidR="00B2682B" w:rsidRPr="009960C3" w:rsidRDefault="00B2682B" w:rsidP="002D0C01">
      <w:pPr>
        <w:widowControl w:val="0"/>
        <w:spacing w:before="60" w:after="60" w:line="228" w:lineRule="auto"/>
        <w:ind w:firstLine="284"/>
        <w:jc w:val="center"/>
        <w:rPr>
          <w:rFonts w:ascii="Imperial BT" w:hAnsi="Imperial BT"/>
          <w:iCs/>
          <w:color w:val="3B5896"/>
          <w:sz w:val="20"/>
          <w:szCs w:val="20"/>
        </w:rPr>
      </w:pPr>
      <w:r w:rsidRPr="009960C3">
        <w:rPr>
          <w:rFonts w:ascii="Imperial BT" w:hAnsi="Imperial BT"/>
          <w:iCs/>
          <w:color w:val="3B5896"/>
          <w:sz w:val="20"/>
          <w:szCs w:val="20"/>
        </w:rPr>
        <w:t>Resmi Gazete Sayısı: 25709</w:t>
      </w:r>
    </w:p>
    <w:p w14:paraId="215357AE" w14:textId="77777777" w:rsidR="00F54CD0" w:rsidRPr="009960C3" w:rsidRDefault="00F54CD0" w:rsidP="002D0C01">
      <w:pPr>
        <w:widowControl w:val="0"/>
        <w:spacing w:before="60" w:after="60" w:line="228" w:lineRule="auto"/>
        <w:ind w:firstLine="284"/>
        <w:jc w:val="right"/>
        <w:rPr>
          <w:rFonts w:ascii="Imperial BT" w:hAnsi="Imperial BT"/>
          <w:i/>
          <w:sz w:val="20"/>
          <w:szCs w:val="20"/>
        </w:rPr>
      </w:pPr>
    </w:p>
    <w:p w14:paraId="15575F84" w14:textId="77777777" w:rsidR="00F54CD0" w:rsidRPr="009960C3" w:rsidRDefault="00F54CD0" w:rsidP="002D0C01">
      <w:pPr>
        <w:widowControl w:val="0"/>
        <w:spacing w:before="60" w:after="60" w:line="228" w:lineRule="auto"/>
        <w:ind w:firstLine="284"/>
        <w:jc w:val="both"/>
        <w:rPr>
          <w:rFonts w:ascii="Imperial BT" w:hAnsi="Imperial BT"/>
          <w:sz w:val="20"/>
          <w:szCs w:val="20"/>
        </w:rPr>
      </w:pPr>
    </w:p>
    <w:p w14:paraId="53F8125C" w14:textId="77777777" w:rsidR="00F54CD0" w:rsidRPr="009960C3" w:rsidRDefault="00F54CD0"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 xml:space="preserve">Ekli “Dahilde İşleme Rejimi </w:t>
      </w:r>
      <w:proofErr w:type="spellStart"/>
      <w:r w:rsidRPr="009960C3">
        <w:rPr>
          <w:rFonts w:ascii="Imperial BT" w:hAnsi="Imperial BT"/>
          <w:sz w:val="20"/>
          <w:szCs w:val="20"/>
        </w:rPr>
        <w:t>Kararı”nın</w:t>
      </w:r>
      <w:proofErr w:type="spellEnd"/>
      <w:r w:rsidRPr="009960C3">
        <w:rPr>
          <w:rFonts w:ascii="Imperial BT" w:hAnsi="Imperial BT"/>
          <w:sz w:val="20"/>
          <w:szCs w:val="20"/>
        </w:rPr>
        <w:t xml:space="preserve"> yürürlüğe konulması; Yüksek Planlama Kurulu’nun 30/12/2004 tarihli ve 2004/114 sayılı Raporu üzerine, 27/6/1963 tarihli ve 261 sayılı Kanunun değişik 1 inci, 28/7/1967 tarihli ve 933 sayılı Kanunun 3/C, 20/2/1930 tarihli ve 1567 sayılı Kanunun değişik 1 inci, 14/5/1964 tarihli ve 474 sayılı Kanunun değişik 2 </w:t>
      </w:r>
      <w:proofErr w:type="spellStart"/>
      <w:r w:rsidRPr="009960C3">
        <w:rPr>
          <w:rFonts w:ascii="Imperial BT" w:hAnsi="Imperial BT"/>
          <w:sz w:val="20"/>
          <w:szCs w:val="20"/>
        </w:rPr>
        <w:t>nci</w:t>
      </w:r>
      <w:proofErr w:type="spellEnd"/>
      <w:r w:rsidRPr="009960C3">
        <w:rPr>
          <w:rFonts w:ascii="Imperial BT" w:hAnsi="Imperial BT"/>
          <w:sz w:val="20"/>
          <w:szCs w:val="20"/>
        </w:rPr>
        <w:t xml:space="preserve">, 27/10/1999 tarihli ve 4458 sayılı Kanunun 80, 111, 115 ve 121 inci maddeleri ile 2/2/1984 tarihli ve 2976 sayılı Kanun hükümlerine göre, Bakanlar Kurulu’nca </w:t>
      </w:r>
      <w:bookmarkStart w:id="2" w:name="_Hlk94168807"/>
      <w:r w:rsidRPr="009960C3">
        <w:rPr>
          <w:rFonts w:ascii="Imperial BT" w:hAnsi="Imperial BT"/>
          <w:sz w:val="20"/>
          <w:szCs w:val="20"/>
        </w:rPr>
        <w:t xml:space="preserve">17/1/2005 </w:t>
      </w:r>
      <w:bookmarkEnd w:id="2"/>
      <w:r w:rsidRPr="009960C3">
        <w:rPr>
          <w:rFonts w:ascii="Imperial BT" w:hAnsi="Imperial BT"/>
          <w:sz w:val="20"/>
          <w:szCs w:val="20"/>
        </w:rPr>
        <w:t>tarihinde kararlaştırılmıştır.</w:t>
      </w:r>
    </w:p>
    <w:p w14:paraId="6EE5313B" w14:textId="77777777" w:rsidR="00F54CD0" w:rsidRPr="009960C3" w:rsidRDefault="00F54CD0" w:rsidP="002D0C01">
      <w:pPr>
        <w:widowControl w:val="0"/>
        <w:spacing w:before="60" w:after="60" w:line="228" w:lineRule="auto"/>
        <w:ind w:firstLine="284"/>
        <w:rPr>
          <w:rFonts w:ascii="Imperial BT" w:hAnsi="Imperial BT"/>
          <w:sz w:val="20"/>
          <w:szCs w:val="20"/>
        </w:rPr>
      </w:pPr>
    </w:p>
    <w:p w14:paraId="699E8E28" w14:textId="77777777" w:rsidR="00F54CD0" w:rsidRPr="009960C3" w:rsidRDefault="00F54CD0" w:rsidP="002D0C01">
      <w:pPr>
        <w:widowControl w:val="0"/>
        <w:spacing w:before="60" w:after="60" w:line="228" w:lineRule="auto"/>
        <w:ind w:firstLine="284"/>
        <w:rPr>
          <w:rFonts w:ascii="Imperial BT" w:hAnsi="Imperial BT"/>
          <w:sz w:val="20"/>
          <w:szCs w:val="20"/>
        </w:rPr>
      </w:pPr>
    </w:p>
    <w:p w14:paraId="02C079C3" w14:textId="77777777" w:rsidR="00F54CD0" w:rsidRPr="009960C3" w:rsidRDefault="00F54CD0" w:rsidP="002D0C01">
      <w:pPr>
        <w:pStyle w:val="Balk2"/>
      </w:pPr>
      <w:bookmarkStart w:id="3" w:name="_Toc126133377"/>
      <w:r w:rsidRPr="009960C3">
        <w:t>BİRİNCİ BÖLÜM</w:t>
      </w:r>
      <w:bookmarkEnd w:id="3"/>
    </w:p>
    <w:p w14:paraId="2D0BF087" w14:textId="77777777" w:rsidR="00F54CD0" w:rsidRPr="009960C3" w:rsidRDefault="00F54CD0" w:rsidP="002D0C01">
      <w:pPr>
        <w:pStyle w:val="Balk2"/>
      </w:pPr>
      <w:bookmarkStart w:id="4" w:name="_Toc126133378"/>
      <w:r w:rsidRPr="009960C3">
        <w:t>AMAÇ, KAPSAM VE TANIMLAR</w:t>
      </w:r>
      <w:bookmarkEnd w:id="4"/>
    </w:p>
    <w:p w14:paraId="084BE995" w14:textId="77777777" w:rsidR="00B2682B" w:rsidRPr="009960C3" w:rsidRDefault="00B2682B" w:rsidP="002D0C01">
      <w:pPr>
        <w:widowControl w:val="0"/>
        <w:spacing w:before="60" w:after="60" w:line="228" w:lineRule="auto"/>
        <w:ind w:firstLine="284"/>
        <w:jc w:val="both"/>
        <w:rPr>
          <w:rFonts w:ascii="Imperial BT" w:hAnsi="Imperial BT"/>
          <w:b/>
          <w:bCs/>
          <w:sz w:val="20"/>
          <w:szCs w:val="20"/>
        </w:rPr>
      </w:pPr>
    </w:p>
    <w:p w14:paraId="3E1737D9" w14:textId="2C4FB127" w:rsidR="00F54CD0" w:rsidRPr="009960C3" w:rsidRDefault="00F54CD0" w:rsidP="002D0C01">
      <w:pPr>
        <w:widowControl w:val="0"/>
        <w:spacing w:before="60" w:after="60" w:line="228" w:lineRule="auto"/>
        <w:ind w:firstLine="284"/>
        <w:jc w:val="both"/>
        <w:rPr>
          <w:rFonts w:ascii="Imperial BT" w:hAnsi="Imperial BT"/>
          <w:b/>
          <w:bCs/>
          <w:sz w:val="20"/>
          <w:szCs w:val="20"/>
        </w:rPr>
      </w:pPr>
      <w:r w:rsidRPr="009960C3">
        <w:rPr>
          <w:rFonts w:ascii="Imperial BT" w:hAnsi="Imperial BT"/>
          <w:b/>
          <w:bCs/>
          <w:sz w:val="20"/>
          <w:szCs w:val="20"/>
        </w:rPr>
        <w:t>Amaç</w:t>
      </w:r>
    </w:p>
    <w:p w14:paraId="1BC65148" w14:textId="77777777" w:rsidR="00F54CD0" w:rsidRPr="009960C3" w:rsidRDefault="00F54CD0" w:rsidP="002D0C01">
      <w:pPr>
        <w:widowControl w:val="0"/>
        <w:spacing w:before="60" w:after="60" w:line="228" w:lineRule="auto"/>
        <w:ind w:firstLine="284"/>
        <w:jc w:val="both"/>
        <w:rPr>
          <w:rFonts w:ascii="Imperial BT" w:hAnsi="Imperial BT"/>
          <w:sz w:val="20"/>
          <w:szCs w:val="20"/>
        </w:rPr>
      </w:pPr>
      <w:r w:rsidRPr="009960C3">
        <w:rPr>
          <w:rFonts w:ascii="Imperial BT" w:hAnsi="Imperial BT"/>
          <w:b/>
          <w:bCs/>
          <w:sz w:val="20"/>
          <w:szCs w:val="20"/>
        </w:rPr>
        <w:t>Madde 1-</w:t>
      </w:r>
      <w:r w:rsidRPr="009960C3">
        <w:rPr>
          <w:rFonts w:ascii="Imperial BT" w:hAnsi="Imperial BT"/>
          <w:sz w:val="20"/>
          <w:szCs w:val="20"/>
        </w:rPr>
        <w:t xml:space="preserve"> Bu Karar; Dünya piyasa fiyatlarında hammadde temin etmek suretiyle ihracatı artırmak, ihraç ürünlerine uluslararası piyasalarda rekabet gücü kazandırmak, ihraç pazarlarını geliştirmek ve ihraç ürünlerini çeşitlendirmek amacıyla hazırlanmıştır.</w:t>
      </w:r>
    </w:p>
    <w:p w14:paraId="2228FBA5" w14:textId="77777777" w:rsidR="00F54CD0" w:rsidRPr="009960C3" w:rsidRDefault="00F54CD0" w:rsidP="002D0C01">
      <w:pPr>
        <w:widowControl w:val="0"/>
        <w:spacing w:before="60" w:after="60" w:line="228" w:lineRule="auto"/>
        <w:ind w:firstLine="284"/>
        <w:jc w:val="both"/>
        <w:rPr>
          <w:rFonts w:ascii="Imperial BT" w:hAnsi="Imperial BT"/>
          <w:b/>
          <w:bCs/>
          <w:sz w:val="20"/>
          <w:szCs w:val="20"/>
        </w:rPr>
      </w:pPr>
      <w:r w:rsidRPr="009960C3">
        <w:rPr>
          <w:rFonts w:ascii="Imperial BT" w:hAnsi="Imperial BT"/>
          <w:b/>
          <w:bCs/>
          <w:sz w:val="20"/>
          <w:szCs w:val="20"/>
        </w:rPr>
        <w:t>Kapsam</w:t>
      </w:r>
    </w:p>
    <w:p w14:paraId="194A9D2B" w14:textId="77777777" w:rsidR="00F54CD0" w:rsidRPr="009960C3" w:rsidRDefault="00F54CD0" w:rsidP="002D0C01">
      <w:pPr>
        <w:widowControl w:val="0"/>
        <w:spacing w:before="60" w:after="60" w:line="228" w:lineRule="auto"/>
        <w:ind w:firstLine="284"/>
        <w:jc w:val="both"/>
        <w:rPr>
          <w:rFonts w:ascii="Imperial BT" w:hAnsi="Imperial BT"/>
          <w:sz w:val="20"/>
          <w:szCs w:val="20"/>
        </w:rPr>
      </w:pPr>
      <w:r w:rsidRPr="009960C3">
        <w:rPr>
          <w:rFonts w:ascii="Imperial BT" w:hAnsi="Imperial BT"/>
          <w:b/>
          <w:bCs/>
          <w:sz w:val="20"/>
          <w:szCs w:val="20"/>
        </w:rPr>
        <w:t>Madde 2-</w:t>
      </w:r>
      <w:r w:rsidRPr="009960C3">
        <w:rPr>
          <w:rFonts w:ascii="Imperial BT" w:hAnsi="Imperial BT"/>
          <w:sz w:val="20"/>
          <w:szCs w:val="20"/>
        </w:rPr>
        <w:t xml:space="preserve"> Bu Karar; elde edilmesinde ithal girdi kullanılan işlem görmüş ürünün ihracı ile ihracat sayılan satış ve teslimlerin belirlenmesi, yönlendirilmesi ve geliştirilmesine ilişkin tedbirlerin düzenlenmesi ve yürütülmesini kapsar.</w:t>
      </w:r>
    </w:p>
    <w:p w14:paraId="5E7C4540" w14:textId="77777777" w:rsidR="00F54CD0" w:rsidRPr="009960C3" w:rsidRDefault="00F54CD0" w:rsidP="002D0C01">
      <w:pPr>
        <w:widowControl w:val="0"/>
        <w:spacing w:before="60" w:after="60" w:line="228" w:lineRule="auto"/>
        <w:ind w:firstLine="284"/>
        <w:jc w:val="both"/>
        <w:rPr>
          <w:rFonts w:ascii="Imperial BT" w:hAnsi="Imperial BT"/>
          <w:b/>
          <w:bCs/>
          <w:sz w:val="20"/>
          <w:szCs w:val="20"/>
        </w:rPr>
      </w:pPr>
      <w:r w:rsidRPr="009960C3">
        <w:rPr>
          <w:rFonts w:ascii="Imperial BT" w:hAnsi="Imperial BT"/>
          <w:b/>
          <w:bCs/>
          <w:sz w:val="20"/>
          <w:szCs w:val="20"/>
        </w:rPr>
        <w:t>Tanımlar</w:t>
      </w:r>
    </w:p>
    <w:p w14:paraId="60797ECA" w14:textId="77777777" w:rsidR="00F54CD0" w:rsidRPr="009960C3" w:rsidRDefault="00F54CD0" w:rsidP="002D0C01">
      <w:pPr>
        <w:widowControl w:val="0"/>
        <w:spacing w:before="60" w:after="60" w:line="228" w:lineRule="auto"/>
        <w:ind w:firstLine="284"/>
        <w:jc w:val="both"/>
        <w:rPr>
          <w:rFonts w:ascii="Imperial BT" w:hAnsi="Imperial BT"/>
          <w:sz w:val="20"/>
          <w:szCs w:val="20"/>
        </w:rPr>
      </w:pPr>
      <w:r w:rsidRPr="009960C3">
        <w:rPr>
          <w:rFonts w:ascii="Imperial BT" w:hAnsi="Imperial BT"/>
          <w:b/>
          <w:bCs/>
          <w:sz w:val="20"/>
          <w:szCs w:val="20"/>
        </w:rPr>
        <w:t>Madde 3-</w:t>
      </w:r>
      <w:r w:rsidRPr="009960C3">
        <w:rPr>
          <w:rFonts w:ascii="Imperial BT" w:hAnsi="Imperial BT"/>
          <w:sz w:val="20"/>
          <w:szCs w:val="20"/>
        </w:rPr>
        <w:t xml:space="preserve"> Bu Kararda geçen;</w:t>
      </w:r>
    </w:p>
    <w:p w14:paraId="300203B8" w14:textId="07FB9014" w:rsidR="00F54CD0" w:rsidRPr="009960C3" w:rsidRDefault="00F54CD0" w:rsidP="002D0C01">
      <w:pPr>
        <w:widowControl w:val="0"/>
        <w:spacing w:before="60" w:after="60" w:line="228" w:lineRule="auto"/>
        <w:ind w:firstLine="284"/>
        <w:jc w:val="both"/>
        <w:rPr>
          <w:rFonts w:ascii="Imperial BT" w:hAnsi="Imperial BT"/>
          <w:sz w:val="20"/>
          <w:szCs w:val="20"/>
        </w:rPr>
      </w:pPr>
      <w:r w:rsidRPr="009960C3">
        <w:rPr>
          <w:rFonts w:ascii="Imperial BT" w:hAnsi="Imperial BT"/>
          <w:b/>
          <w:sz w:val="20"/>
          <w:szCs w:val="20"/>
        </w:rPr>
        <w:t>Bakanlık:</w:t>
      </w:r>
      <w:r w:rsidRPr="009960C3">
        <w:rPr>
          <w:rFonts w:ascii="Imperial BT" w:hAnsi="Imperial BT"/>
          <w:sz w:val="20"/>
          <w:szCs w:val="20"/>
        </w:rPr>
        <w:t xml:space="preserve"> </w:t>
      </w:r>
      <w:r w:rsidR="00EE007D">
        <w:rPr>
          <w:rFonts w:ascii="Imperial BT" w:hAnsi="Imperial BT"/>
          <w:sz w:val="20"/>
          <w:szCs w:val="20"/>
        </w:rPr>
        <w:t>Ticaret</w:t>
      </w:r>
      <w:r w:rsidRPr="009960C3">
        <w:rPr>
          <w:rFonts w:ascii="Imperial BT" w:hAnsi="Imperial BT"/>
          <w:sz w:val="20"/>
          <w:szCs w:val="20"/>
        </w:rPr>
        <w:t xml:space="preserve"> Bakanlığını,</w:t>
      </w:r>
      <w:r w:rsidRPr="009960C3">
        <w:rPr>
          <w:rStyle w:val="SayfaNumaras"/>
          <w:rFonts w:ascii="Imperial BT" w:hAnsi="Imperial BT"/>
          <w:i/>
          <w:color w:val="FF0000"/>
          <w:sz w:val="20"/>
          <w:szCs w:val="20"/>
        </w:rPr>
        <w:t xml:space="preserve"> </w:t>
      </w:r>
      <w:r w:rsidRPr="009960C3">
        <w:rPr>
          <w:rStyle w:val="Normal10"/>
          <w:rFonts w:ascii="Imperial BT" w:hAnsi="Imperial BT"/>
          <w:b/>
          <w:bCs/>
          <w:iCs/>
          <w:sz w:val="20"/>
          <w:szCs w:val="20"/>
          <w:lang w:val="tr-TR"/>
        </w:rPr>
        <w:t>(Değişik: RG-</w:t>
      </w:r>
      <w:r w:rsidR="00EE007D">
        <w:rPr>
          <w:rStyle w:val="Normal10"/>
          <w:rFonts w:ascii="Imperial BT" w:hAnsi="Imperial BT"/>
          <w:b/>
          <w:bCs/>
          <w:iCs/>
          <w:sz w:val="20"/>
          <w:szCs w:val="20"/>
          <w:lang w:val="tr-TR"/>
        </w:rPr>
        <w:t>1</w:t>
      </w:r>
      <w:r w:rsidRPr="009960C3">
        <w:rPr>
          <w:rStyle w:val="Normal10"/>
          <w:rFonts w:ascii="Imperial BT" w:hAnsi="Imperial BT"/>
          <w:b/>
          <w:bCs/>
          <w:iCs/>
          <w:sz w:val="20"/>
          <w:szCs w:val="20"/>
          <w:lang w:val="tr-TR"/>
        </w:rPr>
        <w:t>4.0</w:t>
      </w:r>
      <w:r w:rsidR="00EE007D">
        <w:rPr>
          <w:rStyle w:val="Normal10"/>
          <w:rFonts w:ascii="Imperial BT" w:hAnsi="Imperial BT"/>
          <w:b/>
          <w:bCs/>
          <w:iCs/>
          <w:sz w:val="20"/>
          <w:szCs w:val="20"/>
          <w:lang w:val="tr-TR"/>
        </w:rPr>
        <w:t>9</w:t>
      </w:r>
      <w:r w:rsidRPr="009960C3">
        <w:rPr>
          <w:rStyle w:val="Normal10"/>
          <w:rFonts w:ascii="Imperial BT" w:hAnsi="Imperial BT"/>
          <w:b/>
          <w:bCs/>
          <w:iCs/>
          <w:sz w:val="20"/>
          <w:szCs w:val="20"/>
          <w:lang w:val="tr-TR"/>
        </w:rPr>
        <w:t>.2012-</w:t>
      </w:r>
      <w:r w:rsidR="00EE007D">
        <w:rPr>
          <w:rStyle w:val="Normal10"/>
          <w:rFonts w:ascii="Imperial BT" w:hAnsi="Imperial BT"/>
          <w:b/>
          <w:bCs/>
          <w:iCs/>
          <w:sz w:val="20"/>
          <w:szCs w:val="20"/>
          <w:lang w:val="tr-TR"/>
        </w:rPr>
        <w:t>31953</w:t>
      </w:r>
      <w:r w:rsidRPr="009960C3">
        <w:rPr>
          <w:rStyle w:val="Normal10"/>
          <w:rFonts w:ascii="Imperial BT" w:hAnsi="Imperial BT"/>
          <w:b/>
          <w:bCs/>
          <w:iCs/>
          <w:sz w:val="20"/>
          <w:szCs w:val="20"/>
          <w:lang w:val="tr-TR"/>
        </w:rPr>
        <w:t xml:space="preserve"> </w:t>
      </w:r>
      <w:r w:rsidR="00EE007D">
        <w:rPr>
          <w:rStyle w:val="Normal10"/>
          <w:rFonts w:ascii="Imperial BT" w:hAnsi="Imperial BT"/>
          <w:b/>
          <w:bCs/>
          <w:iCs/>
          <w:sz w:val="20"/>
          <w:szCs w:val="20"/>
          <w:lang w:val="tr-TR"/>
        </w:rPr>
        <w:t>6030 CK</w:t>
      </w:r>
      <w:r w:rsidRPr="009960C3">
        <w:rPr>
          <w:rStyle w:val="Normal10"/>
          <w:rFonts w:ascii="Imperial BT" w:hAnsi="Imperial BT"/>
          <w:b/>
          <w:bCs/>
          <w:iCs/>
          <w:sz w:val="20"/>
          <w:szCs w:val="20"/>
          <w:lang w:val="tr-TR"/>
        </w:rPr>
        <w:t>)</w:t>
      </w:r>
      <w:r w:rsidR="00EE007D" w:rsidRPr="00EE007D">
        <w:t xml:space="preserve"> </w:t>
      </w:r>
    </w:p>
    <w:p w14:paraId="585578BE" w14:textId="77777777" w:rsidR="00F54CD0" w:rsidRPr="009960C3" w:rsidRDefault="00F54CD0" w:rsidP="002D0C01">
      <w:pPr>
        <w:widowControl w:val="0"/>
        <w:spacing w:before="60" w:after="60" w:line="228" w:lineRule="auto"/>
        <w:ind w:firstLine="284"/>
        <w:jc w:val="both"/>
        <w:rPr>
          <w:rFonts w:ascii="Imperial BT" w:hAnsi="Imperial BT"/>
          <w:sz w:val="20"/>
          <w:szCs w:val="20"/>
        </w:rPr>
      </w:pPr>
      <w:r w:rsidRPr="009960C3">
        <w:rPr>
          <w:rFonts w:ascii="Imperial BT" w:hAnsi="Imperial BT"/>
          <w:b/>
          <w:sz w:val="20"/>
          <w:szCs w:val="20"/>
        </w:rPr>
        <w:t>Topluluk:</w:t>
      </w:r>
      <w:r w:rsidRPr="009960C3">
        <w:rPr>
          <w:rFonts w:ascii="Imperial BT" w:hAnsi="Imperial BT"/>
          <w:sz w:val="20"/>
          <w:szCs w:val="20"/>
        </w:rPr>
        <w:t xml:space="preserve"> Avrupa Topluluğunu,</w:t>
      </w:r>
    </w:p>
    <w:p w14:paraId="6205F520" w14:textId="77777777" w:rsidR="00F54CD0" w:rsidRPr="009960C3" w:rsidRDefault="00F54CD0" w:rsidP="002D0C01">
      <w:pPr>
        <w:widowControl w:val="0"/>
        <w:spacing w:before="60" w:after="60" w:line="228" w:lineRule="auto"/>
        <w:ind w:firstLine="284"/>
        <w:jc w:val="both"/>
        <w:rPr>
          <w:rFonts w:ascii="Imperial BT" w:hAnsi="Imperial BT"/>
          <w:sz w:val="20"/>
          <w:szCs w:val="20"/>
        </w:rPr>
      </w:pPr>
      <w:r w:rsidRPr="009960C3">
        <w:rPr>
          <w:rFonts w:ascii="Imperial BT" w:hAnsi="Imperial BT"/>
          <w:b/>
          <w:sz w:val="20"/>
          <w:szCs w:val="20"/>
        </w:rPr>
        <w:t>Üçüncü Ülke:</w:t>
      </w:r>
      <w:r w:rsidRPr="009960C3">
        <w:rPr>
          <w:rFonts w:ascii="Imperial BT" w:hAnsi="Imperial BT"/>
          <w:sz w:val="20"/>
          <w:szCs w:val="20"/>
        </w:rPr>
        <w:t xml:space="preserve"> Avrupa Topluluğuna üye ülkeler dışındaki ülkeleri,</w:t>
      </w:r>
    </w:p>
    <w:p w14:paraId="1999C03E" w14:textId="77777777" w:rsidR="00F54CD0" w:rsidRPr="009960C3" w:rsidRDefault="00F54CD0" w:rsidP="002D0C01">
      <w:pPr>
        <w:widowControl w:val="0"/>
        <w:spacing w:before="60" w:after="60" w:line="228" w:lineRule="auto"/>
        <w:ind w:firstLine="284"/>
        <w:jc w:val="both"/>
        <w:rPr>
          <w:rFonts w:ascii="Imperial BT" w:hAnsi="Imperial BT"/>
          <w:sz w:val="20"/>
          <w:szCs w:val="20"/>
        </w:rPr>
      </w:pPr>
      <w:r w:rsidRPr="009960C3">
        <w:rPr>
          <w:rFonts w:ascii="Imperial BT" w:hAnsi="Imperial BT"/>
          <w:b/>
          <w:sz w:val="20"/>
          <w:szCs w:val="20"/>
        </w:rPr>
        <w:lastRenderedPageBreak/>
        <w:t>Serbest Bölgeler:</w:t>
      </w:r>
      <w:r w:rsidRPr="009960C3">
        <w:rPr>
          <w:rFonts w:ascii="Imperial BT" w:hAnsi="Imperial BT"/>
          <w:sz w:val="20"/>
          <w:szCs w:val="20"/>
        </w:rPr>
        <w:t xml:space="preserve"> Türkiye Gümrük Bölgesi üzerindeki serbest bölgeleri,</w:t>
      </w:r>
    </w:p>
    <w:p w14:paraId="3A70C86A" w14:textId="77777777" w:rsidR="00F54CD0" w:rsidRPr="009960C3" w:rsidRDefault="00F54CD0" w:rsidP="002D0C01">
      <w:pPr>
        <w:widowControl w:val="0"/>
        <w:spacing w:before="60" w:after="60" w:line="228" w:lineRule="auto"/>
        <w:ind w:firstLine="284"/>
        <w:jc w:val="both"/>
        <w:rPr>
          <w:rFonts w:ascii="Imperial BT" w:hAnsi="Imperial BT"/>
          <w:sz w:val="20"/>
          <w:szCs w:val="20"/>
        </w:rPr>
      </w:pPr>
      <w:r w:rsidRPr="009960C3">
        <w:rPr>
          <w:rFonts w:ascii="Imperial BT" w:hAnsi="Imperial BT"/>
          <w:b/>
          <w:sz w:val="20"/>
          <w:szCs w:val="20"/>
        </w:rPr>
        <w:t>Serbest Dolaşımda Bulunan Eşya:</w:t>
      </w:r>
      <w:r w:rsidRPr="009960C3">
        <w:rPr>
          <w:rFonts w:ascii="Imperial BT" w:hAnsi="Imperial BT"/>
          <w:sz w:val="20"/>
          <w:szCs w:val="20"/>
        </w:rPr>
        <w:t xml:space="preserve"> 4458 sayılı Gümrük Kanununun 18 inci maddesi hükmüne göre tümüyle Türkiye Gümrük Bölgesinde elde edilen ve bünyesinde Türkiye Gümrük Bölgesi dışındaki ülke veya topraklardan ithal edilen girdileri bulundurmayan veya şartlı muafiyet düzenlemelerine tabi tutulan eşyadan elde edilen ve tabi olduğu rejim hükümleri uyarınca özel ekonomik önem taşımadığı tespit edilen veya Türkiye Gümrük Bölgesi dışındaki ülke veya topraklardan serbest dolaşıma giriş rejimine tabi tutularak ithal edilen veya Türkiye Gümrük Bölgesinde yukarıda belirtilen eşyadan ayrı ayrı veya birlikte elde edilen veya üretilen eşyayı, </w:t>
      </w:r>
    </w:p>
    <w:p w14:paraId="13C565B3" w14:textId="77777777" w:rsidR="00F54CD0" w:rsidRPr="009960C3" w:rsidRDefault="00F54CD0" w:rsidP="002D0C01">
      <w:pPr>
        <w:widowControl w:val="0"/>
        <w:spacing w:before="60" w:after="60" w:line="228" w:lineRule="auto"/>
        <w:ind w:firstLine="284"/>
        <w:jc w:val="both"/>
        <w:rPr>
          <w:rFonts w:ascii="Imperial BT" w:hAnsi="Imperial BT"/>
          <w:sz w:val="20"/>
          <w:szCs w:val="20"/>
        </w:rPr>
      </w:pPr>
      <w:r w:rsidRPr="009960C3">
        <w:rPr>
          <w:rFonts w:ascii="Imperial BT" w:hAnsi="Imperial BT"/>
          <w:b/>
          <w:sz w:val="20"/>
          <w:szCs w:val="20"/>
        </w:rPr>
        <w:t>İşleme Faaliyeti:</w:t>
      </w:r>
      <w:r w:rsidRPr="009960C3">
        <w:rPr>
          <w:rFonts w:ascii="Imperial BT" w:hAnsi="Imperial BT"/>
          <w:sz w:val="20"/>
          <w:szCs w:val="20"/>
        </w:rPr>
        <w:t xml:space="preserve"> Eşyanın montajı, kurulması ve diğer eşya ile birleştirilmesi dahil olmak üzere işçiliğe tabi tutulması, işlenmesi, yenilenmesi, düzenli hale getirilmesi dahil olmak üzere tamir edilmesi ile işleme sırasında tamamen veya kısmen tüketilse dahi işlem görmüş ürünün bünyesinde bulunmayan ancak, bu ürünün üretilmesini sağlayan veya kolaylaştıran önceden belirlenmiş bazı eşyanın kullanılmasını,</w:t>
      </w:r>
    </w:p>
    <w:p w14:paraId="16DB39AE" w14:textId="77777777" w:rsidR="00F54CD0" w:rsidRPr="009960C3" w:rsidRDefault="00F54CD0" w:rsidP="002D0C01">
      <w:pPr>
        <w:widowControl w:val="0"/>
        <w:spacing w:before="60" w:after="60" w:line="228" w:lineRule="auto"/>
        <w:ind w:firstLine="284"/>
        <w:jc w:val="both"/>
        <w:rPr>
          <w:rFonts w:ascii="Imperial BT" w:hAnsi="Imperial BT"/>
          <w:sz w:val="20"/>
          <w:szCs w:val="20"/>
        </w:rPr>
      </w:pPr>
      <w:r w:rsidRPr="009960C3">
        <w:rPr>
          <w:rFonts w:ascii="Imperial BT" w:hAnsi="Imperial BT"/>
          <w:b/>
          <w:sz w:val="20"/>
          <w:szCs w:val="20"/>
        </w:rPr>
        <w:t>Elde Etmek:</w:t>
      </w:r>
      <w:r w:rsidRPr="009960C3">
        <w:rPr>
          <w:rFonts w:ascii="Imperial BT" w:hAnsi="Imperial BT"/>
          <w:sz w:val="20"/>
          <w:szCs w:val="20"/>
        </w:rPr>
        <w:t xml:space="preserve"> Eşyanın işleme faaliyetine tabi tutulmasını,</w:t>
      </w:r>
    </w:p>
    <w:p w14:paraId="73407DC8" w14:textId="77777777" w:rsidR="00F54CD0" w:rsidRPr="009960C3" w:rsidRDefault="00F54CD0" w:rsidP="002D0C01">
      <w:pPr>
        <w:widowControl w:val="0"/>
        <w:spacing w:before="60" w:after="60" w:line="228" w:lineRule="auto"/>
        <w:ind w:firstLine="284"/>
        <w:jc w:val="both"/>
        <w:rPr>
          <w:rFonts w:ascii="Imperial BT" w:hAnsi="Imperial BT"/>
          <w:sz w:val="20"/>
          <w:szCs w:val="20"/>
        </w:rPr>
      </w:pPr>
      <w:r w:rsidRPr="009960C3">
        <w:rPr>
          <w:rFonts w:ascii="Imperial BT" w:hAnsi="Imperial BT"/>
          <w:b/>
          <w:sz w:val="20"/>
          <w:szCs w:val="20"/>
        </w:rPr>
        <w:t>İşlem Görmüş Ürün:</w:t>
      </w:r>
      <w:r w:rsidRPr="009960C3">
        <w:rPr>
          <w:rFonts w:ascii="Imperial BT" w:hAnsi="Imperial BT"/>
          <w:sz w:val="20"/>
          <w:szCs w:val="20"/>
        </w:rPr>
        <w:t xml:space="preserve"> İşleme faaliyetleri sonucunda elde edilen asıl veya ikincil işlem görmüş ürünü,</w:t>
      </w:r>
    </w:p>
    <w:p w14:paraId="0C265CFE" w14:textId="77777777" w:rsidR="00F54CD0" w:rsidRPr="009960C3" w:rsidRDefault="00F54CD0" w:rsidP="002D0C01">
      <w:pPr>
        <w:widowControl w:val="0"/>
        <w:spacing w:before="60" w:after="60" w:line="228" w:lineRule="auto"/>
        <w:ind w:firstLine="284"/>
        <w:jc w:val="both"/>
        <w:rPr>
          <w:rFonts w:ascii="Imperial BT" w:hAnsi="Imperial BT"/>
          <w:sz w:val="20"/>
          <w:szCs w:val="20"/>
        </w:rPr>
      </w:pPr>
      <w:r w:rsidRPr="009960C3">
        <w:rPr>
          <w:rFonts w:ascii="Imperial BT" w:hAnsi="Imperial BT"/>
          <w:b/>
          <w:sz w:val="20"/>
          <w:szCs w:val="20"/>
        </w:rPr>
        <w:t>Asıl İşlem Görmüş Ürün:</w:t>
      </w:r>
      <w:r w:rsidRPr="009960C3">
        <w:rPr>
          <w:rFonts w:ascii="Imperial BT" w:hAnsi="Imperial BT"/>
          <w:sz w:val="20"/>
          <w:szCs w:val="20"/>
        </w:rPr>
        <w:t xml:space="preserve"> Dahilde işleme rejimi kapsamında elde edilmesi amaçlanan ürünü,</w:t>
      </w:r>
    </w:p>
    <w:p w14:paraId="36CA2F27" w14:textId="77777777" w:rsidR="00F54CD0" w:rsidRPr="009960C3" w:rsidRDefault="00F54CD0" w:rsidP="002D0C01">
      <w:pPr>
        <w:widowControl w:val="0"/>
        <w:spacing w:before="60" w:after="60" w:line="228" w:lineRule="auto"/>
        <w:ind w:firstLine="284"/>
        <w:jc w:val="both"/>
        <w:rPr>
          <w:rFonts w:ascii="Imperial BT" w:hAnsi="Imperial BT"/>
          <w:sz w:val="20"/>
          <w:szCs w:val="20"/>
        </w:rPr>
      </w:pPr>
      <w:r w:rsidRPr="009960C3">
        <w:rPr>
          <w:rFonts w:ascii="Imperial BT" w:hAnsi="Imperial BT"/>
          <w:b/>
          <w:sz w:val="20"/>
          <w:szCs w:val="20"/>
        </w:rPr>
        <w:t>İkincil İşlem Görmüş Ürün:</w:t>
      </w:r>
      <w:r w:rsidRPr="009960C3">
        <w:rPr>
          <w:rFonts w:ascii="Imperial BT" w:hAnsi="Imperial BT"/>
          <w:sz w:val="20"/>
          <w:szCs w:val="20"/>
        </w:rPr>
        <w:t xml:space="preserve"> İşleme faaliyetleri sonucunda elde edilen asıl işlem görmüş ürün dışındaki ürünü,</w:t>
      </w:r>
    </w:p>
    <w:p w14:paraId="057FAB76" w14:textId="77777777" w:rsidR="00F54CD0" w:rsidRPr="009960C3" w:rsidRDefault="00F54CD0" w:rsidP="002D0C01">
      <w:pPr>
        <w:widowControl w:val="0"/>
        <w:spacing w:before="60" w:after="60" w:line="228" w:lineRule="auto"/>
        <w:ind w:firstLine="284"/>
        <w:jc w:val="both"/>
        <w:rPr>
          <w:rFonts w:ascii="Imperial BT" w:hAnsi="Imperial BT"/>
          <w:sz w:val="20"/>
          <w:szCs w:val="20"/>
        </w:rPr>
      </w:pPr>
      <w:r w:rsidRPr="009960C3">
        <w:rPr>
          <w:rFonts w:ascii="Imperial BT" w:hAnsi="Imperial BT"/>
          <w:b/>
          <w:sz w:val="20"/>
          <w:szCs w:val="20"/>
        </w:rPr>
        <w:t>İthal Eşyası:</w:t>
      </w:r>
      <w:r w:rsidRPr="009960C3">
        <w:rPr>
          <w:rFonts w:ascii="Imperial BT" w:hAnsi="Imperial BT"/>
          <w:sz w:val="20"/>
          <w:szCs w:val="20"/>
        </w:rPr>
        <w:t xml:space="preserve"> İşlem görmüş ürünün elde edilmesinde kullanılan hammadde, yardımcı madde, yarı mamul, mamul ile işlem görmüş ürünün bünyesinde yer almamakla birlikte çalışmasını sağlayan madde (yakıt ve yağ dahil) ya da hizmetin devamını sağlayan madde (yedek parça, vb.), ambalaj ve işletme malzemesini,</w:t>
      </w:r>
    </w:p>
    <w:p w14:paraId="0DE17B80" w14:textId="77777777" w:rsidR="00F54CD0" w:rsidRPr="009960C3" w:rsidRDefault="00F54CD0" w:rsidP="002D0C01">
      <w:pPr>
        <w:widowControl w:val="0"/>
        <w:spacing w:before="60" w:after="60" w:line="228" w:lineRule="auto"/>
        <w:ind w:firstLine="284"/>
        <w:jc w:val="both"/>
        <w:rPr>
          <w:rStyle w:val="Normal10"/>
          <w:rFonts w:ascii="Imperial BT" w:hAnsi="Imperial BT"/>
          <w:sz w:val="20"/>
          <w:szCs w:val="20"/>
          <w:lang w:val="tr-TR"/>
        </w:rPr>
      </w:pPr>
      <w:r w:rsidRPr="009960C3">
        <w:rPr>
          <w:rStyle w:val="Normal10"/>
          <w:rFonts w:ascii="Imperial BT" w:hAnsi="Imperial BT"/>
          <w:b/>
          <w:bCs/>
          <w:sz w:val="20"/>
          <w:szCs w:val="20"/>
          <w:lang w:val="tr-TR"/>
        </w:rPr>
        <w:t>İşletme Malzemesi:</w:t>
      </w:r>
      <w:r w:rsidRPr="009960C3">
        <w:rPr>
          <w:rStyle w:val="Normal10"/>
          <w:rFonts w:ascii="Imperial BT" w:hAnsi="Imperial BT"/>
          <w:sz w:val="20"/>
          <w:szCs w:val="20"/>
          <w:lang w:val="tr-TR"/>
        </w:rPr>
        <w:t xml:space="preserve"> İşleme faaliyetleri sırasında tamamen veya kısmen tüketilseler dahi, ihracı taahhüt edilen işlem görmüş ürünün elde edilmesinde kullanılan ancak ürünün bünyesinde yer almayan ve sabit tesislerin çalışabilir durumda olmasını temin eden (enerji ve yakıt hariç), yatırım malı makine ve teçhizat niteliğinde olmayan malzemeyi,</w:t>
      </w:r>
      <w:r w:rsidRPr="009960C3">
        <w:rPr>
          <w:rStyle w:val="Normal10"/>
          <w:rFonts w:ascii="Imperial BT" w:hAnsi="Imperial BT"/>
          <w:i/>
          <w:color w:val="FF0000"/>
          <w:sz w:val="20"/>
          <w:szCs w:val="20"/>
          <w:lang w:val="tr-TR"/>
        </w:rPr>
        <w:t xml:space="preserve"> </w:t>
      </w:r>
      <w:r w:rsidRPr="009960C3">
        <w:rPr>
          <w:rStyle w:val="Normal10"/>
          <w:rFonts w:ascii="Imperial BT" w:hAnsi="Imperial BT"/>
          <w:b/>
          <w:bCs/>
          <w:iCs/>
          <w:sz w:val="20"/>
          <w:szCs w:val="20"/>
          <w:lang w:val="tr-TR"/>
        </w:rPr>
        <w:t>(Değişik: RG-14.05.2010-27581 2010/371 BKK)</w:t>
      </w:r>
    </w:p>
    <w:p w14:paraId="1E4BA8BB" w14:textId="77777777" w:rsidR="00F54CD0" w:rsidRPr="009960C3" w:rsidRDefault="00F54CD0" w:rsidP="002D0C01">
      <w:pPr>
        <w:widowControl w:val="0"/>
        <w:spacing w:before="60" w:after="60" w:line="228" w:lineRule="auto"/>
        <w:ind w:firstLine="284"/>
        <w:jc w:val="both"/>
        <w:rPr>
          <w:rFonts w:ascii="Imperial BT" w:hAnsi="Imperial BT"/>
          <w:sz w:val="20"/>
          <w:szCs w:val="20"/>
        </w:rPr>
      </w:pPr>
      <w:r w:rsidRPr="009960C3">
        <w:rPr>
          <w:rFonts w:ascii="Imperial BT" w:hAnsi="Imperial BT"/>
          <w:b/>
          <w:sz w:val="20"/>
          <w:szCs w:val="20"/>
        </w:rPr>
        <w:t>Değişmemiş Eşya:</w:t>
      </w:r>
      <w:r w:rsidRPr="009960C3">
        <w:rPr>
          <w:rFonts w:ascii="Imperial BT" w:hAnsi="Imperial BT"/>
          <w:sz w:val="20"/>
          <w:szCs w:val="20"/>
        </w:rPr>
        <w:t xml:space="preserve"> İşlem görmemiş ithal eşyasını,</w:t>
      </w:r>
    </w:p>
    <w:p w14:paraId="5794CF7F" w14:textId="77777777" w:rsidR="00F54CD0" w:rsidRPr="009960C3" w:rsidRDefault="00F54CD0" w:rsidP="002D0C01">
      <w:pPr>
        <w:widowControl w:val="0"/>
        <w:spacing w:before="60" w:after="60" w:line="228" w:lineRule="auto"/>
        <w:ind w:firstLine="284"/>
        <w:jc w:val="both"/>
        <w:rPr>
          <w:rFonts w:ascii="Imperial BT" w:hAnsi="Imperial BT"/>
          <w:sz w:val="20"/>
          <w:szCs w:val="20"/>
        </w:rPr>
      </w:pPr>
      <w:r w:rsidRPr="009960C3">
        <w:rPr>
          <w:rFonts w:ascii="Imperial BT" w:hAnsi="Imperial BT"/>
          <w:b/>
          <w:sz w:val="20"/>
          <w:szCs w:val="20"/>
        </w:rPr>
        <w:t xml:space="preserve">Tarım Ürünleri: </w:t>
      </w:r>
      <w:r w:rsidRPr="009960C3">
        <w:rPr>
          <w:rFonts w:ascii="Imperial BT" w:hAnsi="Imperial BT"/>
          <w:sz w:val="20"/>
          <w:szCs w:val="20"/>
        </w:rPr>
        <w:t>İthalat Rejimi Kararının ilgili listelerinde yer alan ve toprakta veya yeni üretim teknikleri ve teknolojileri kullanarak topraksız ortamda yetiştirilen bitkisel ürünler, hayvancılık, balıkçılık ile diğer su ürünleri ve bunların ilk işleme tabi tutulmuş şekillerini,</w:t>
      </w:r>
    </w:p>
    <w:p w14:paraId="02E91282" w14:textId="77777777" w:rsidR="00F54CD0" w:rsidRPr="009960C3" w:rsidRDefault="00F54CD0" w:rsidP="002D0C01">
      <w:pPr>
        <w:widowControl w:val="0"/>
        <w:spacing w:before="60" w:after="60" w:line="228" w:lineRule="auto"/>
        <w:ind w:firstLine="284"/>
        <w:jc w:val="both"/>
        <w:rPr>
          <w:rFonts w:ascii="Imperial BT" w:hAnsi="Imperial BT"/>
          <w:sz w:val="20"/>
          <w:szCs w:val="20"/>
        </w:rPr>
      </w:pPr>
      <w:r w:rsidRPr="009960C3">
        <w:rPr>
          <w:rFonts w:ascii="Imperial BT" w:hAnsi="Imperial BT"/>
          <w:b/>
          <w:sz w:val="20"/>
          <w:szCs w:val="20"/>
        </w:rPr>
        <w:t xml:space="preserve">İşlenmiş Tarım Ürünleri: </w:t>
      </w:r>
      <w:r w:rsidRPr="009960C3">
        <w:rPr>
          <w:rFonts w:ascii="Imperial BT" w:hAnsi="Imperial BT"/>
          <w:sz w:val="20"/>
          <w:szCs w:val="20"/>
        </w:rPr>
        <w:t>İthalat Rejimi Kararının ilgili listesinde yer alan ve bünyesinde temel tarım ürünlerini (hububat, şeker ve süt) bulunduran ürünleri,</w:t>
      </w:r>
    </w:p>
    <w:p w14:paraId="4277B0C3" w14:textId="77777777" w:rsidR="00F54CD0" w:rsidRPr="009960C3" w:rsidRDefault="00F54CD0" w:rsidP="002D0C01">
      <w:pPr>
        <w:widowControl w:val="0"/>
        <w:spacing w:before="60" w:after="60" w:line="228" w:lineRule="auto"/>
        <w:ind w:firstLine="284"/>
        <w:jc w:val="both"/>
        <w:rPr>
          <w:rFonts w:ascii="Imperial BT" w:hAnsi="Imperial BT"/>
          <w:sz w:val="20"/>
          <w:szCs w:val="20"/>
        </w:rPr>
      </w:pPr>
      <w:r w:rsidRPr="009960C3">
        <w:rPr>
          <w:rFonts w:ascii="Imperial BT" w:hAnsi="Imperial BT"/>
          <w:b/>
          <w:sz w:val="20"/>
          <w:szCs w:val="20"/>
        </w:rPr>
        <w:t>Sanayi Ürünleri:</w:t>
      </w:r>
      <w:r w:rsidRPr="009960C3">
        <w:rPr>
          <w:rFonts w:ascii="Imperial BT" w:hAnsi="Imperial BT"/>
          <w:sz w:val="20"/>
          <w:szCs w:val="20"/>
        </w:rPr>
        <w:t xml:space="preserve"> Tarım Ürünleri ve işlenmiş tarım ürünleri dışındaki tüm ürünleri,</w:t>
      </w:r>
    </w:p>
    <w:p w14:paraId="04C4F0C7" w14:textId="77777777" w:rsidR="00F54CD0" w:rsidRPr="009960C3" w:rsidRDefault="00F54CD0" w:rsidP="002D0C01">
      <w:pPr>
        <w:widowControl w:val="0"/>
        <w:spacing w:before="60" w:after="60" w:line="228" w:lineRule="auto"/>
        <w:ind w:firstLine="284"/>
        <w:jc w:val="both"/>
        <w:rPr>
          <w:rFonts w:ascii="Imperial BT" w:hAnsi="Imperial BT"/>
          <w:sz w:val="20"/>
          <w:szCs w:val="20"/>
        </w:rPr>
      </w:pPr>
      <w:r w:rsidRPr="009960C3">
        <w:rPr>
          <w:rFonts w:ascii="Imperial BT" w:hAnsi="Imperial BT"/>
          <w:b/>
          <w:sz w:val="20"/>
          <w:szCs w:val="20"/>
        </w:rPr>
        <w:t xml:space="preserve">Fire: </w:t>
      </w:r>
      <w:r w:rsidRPr="009960C3">
        <w:rPr>
          <w:rFonts w:ascii="Imperial BT" w:hAnsi="Imperial BT"/>
          <w:sz w:val="20"/>
          <w:szCs w:val="20"/>
        </w:rPr>
        <w:t>İşleme faaliyetleri sırasında özellikle kuruma, buharlaşma, sızma veya gaz kaçağı şeklinde yitirilen ve imha olan kısım ile ekonomik değeri olmayan atıkları,</w:t>
      </w:r>
    </w:p>
    <w:p w14:paraId="1255B4CC" w14:textId="77777777" w:rsidR="00F54CD0" w:rsidRPr="009960C3" w:rsidRDefault="00F54CD0" w:rsidP="002D0C01">
      <w:pPr>
        <w:widowControl w:val="0"/>
        <w:spacing w:before="60" w:after="60" w:line="228" w:lineRule="auto"/>
        <w:ind w:firstLine="284"/>
        <w:jc w:val="both"/>
        <w:rPr>
          <w:rFonts w:ascii="Imperial BT" w:hAnsi="Imperial BT"/>
          <w:sz w:val="20"/>
          <w:szCs w:val="20"/>
        </w:rPr>
      </w:pPr>
      <w:r w:rsidRPr="009960C3">
        <w:rPr>
          <w:rFonts w:ascii="Imperial BT" w:hAnsi="Imperial BT"/>
          <w:b/>
          <w:sz w:val="20"/>
          <w:szCs w:val="20"/>
        </w:rPr>
        <w:t>Verimlilik Oranı:</w:t>
      </w:r>
      <w:r w:rsidRPr="009960C3">
        <w:rPr>
          <w:rFonts w:ascii="Imperial BT" w:hAnsi="Imperial BT"/>
          <w:sz w:val="20"/>
          <w:szCs w:val="20"/>
        </w:rPr>
        <w:t xml:space="preserve"> Belirli miktardaki eşyanın işlenmesi sonucunda elde edilen </w:t>
      </w:r>
      <w:r w:rsidRPr="009960C3">
        <w:rPr>
          <w:rFonts w:ascii="Imperial BT" w:hAnsi="Imperial BT"/>
          <w:sz w:val="20"/>
          <w:szCs w:val="20"/>
        </w:rPr>
        <w:lastRenderedPageBreak/>
        <w:t>işlem görmüş ürünün miktarı veya yüzde oranını,</w:t>
      </w:r>
    </w:p>
    <w:p w14:paraId="7D05B9EB" w14:textId="77777777" w:rsidR="00F54CD0" w:rsidRPr="009960C3" w:rsidRDefault="00F54CD0" w:rsidP="002D0C01">
      <w:pPr>
        <w:widowControl w:val="0"/>
        <w:spacing w:before="60" w:after="60" w:line="228" w:lineRule="auto"/>
        <w:ind w:firstLine="284"/>
        <w:jc w:val="both"/>
        <w:rPr>
          <w:rFonts w:ascii="Imperial BT" w:hAnsi="Imperial BT"/>
          <w:sz w:val="20"/>
          <w:szCs w:val="20"/>
        </w:rPr>
      </w:pPr>
      <w:r w:rsidRPr="009960C3">
        <w:rPr>
          <w:rFonts w:ascii="Imperial BT" w:hAnsi="Imperial BT"/>
          <w:b/>
          <w:bCs/>
          <w:sz w:val="20"/>
          <w:szCs w:val="20"/>
        </w:rPr>
        <w:t>Döviz Kullanım Oranı:</w:t>
      </w:r>
      <w:r w:rsidRPr="009960C3">
        <w:rPr>
          <w:rFonts w:ascii="Imperial BT" w:hAnsi="Imperial BT"/>
          <w:sz w:val="20"/>
          <w:szCs w:val="20"/>
        </w:rPr>
        <w:t xml:space="preserve"> Dahilde işleme izin belgesi/dahilde işleme izni kapsamındaki CIF ithal (yurt içi alımlar hariç) tutarının FOB ihraç tutarına (ikincil işlem görmüş ürünün serbest dolaşıma giriş rejimi hükümlerine göre ithalatının yapılması halinde bu ürünün gümrük kıymeti dahil) olan yüzde oranını,</w:t>
      </w:r>
      <w:r w:rsidRPr="009960C3">
        <w:rPr>
          <w:rFonts w:ascii="Imperial BT" w:hAnsi="Imperial BT"/>
          <w:i/>
          <w:iCs/>
          <w:color w:val="FF0000"/>
          <w:sz w:val="20"/>
          <w:szCs w:val="20"/>
        </w:rPr>
        <w:t xml:space="preserve"> </w:t>
      </w:r>
      <w:r w:rsidRPr="009960C3">
        <w:rPr>
          <w:rFonts w:ascii="Imperial BT" w:hAnsi="Imperial BT"/>
          <w:b/>
          <w:bCs/>
          <w:sz w:val="20"/>
          <w:szCs w:val="20"/>
        </w:rPr>
        <w:t>(Değişik: RG-22.08.2010-27680 2010/768 BKK)</w:t>
      </w:r>
    </w:p>
    <w:p w14:paraId="5FBA54F8" w14:textId="77777777" w:rsidR="00F54CD0" w:rsidRPr="009960C3" w:rsidRDefault="00F54CD0" w:rsidP="002D0C01">
      <w:pPr>
        <w:widowControl w:val="0"/>
        <w:spacing w:before="60" w:after="60" w:line="228" w:lineRule="auto"/>
        <w:ind w:firstLine="284"/>
        <w:jc w:val="both"/>
        <w:rPr>
          <w:rFonts w:ascii="Imperial BT" w:hAnsi="Imperial BT"/>
          <w:sz w:val="20"/>
          <w:szCs w:val="20"/>
        </w:rPr>
      </w:pPr>
      <w:r w:rsidRPr="009960C3">
        <w:rPr>
          <w:rFonts w:ascii="Imperial BT" w:hAnsi="Imperial BT"/>
          <w:b/>
          <w:sz w:val="20"/>
          <w:szCs w:val="20"/>
        </w:rPr>
        <w:t>Önceden İthalat:</w:t>
      </w:r>
      <w:r w:rsidRPr="009960C3">
        <w:rPr>
          <w:rFonts w:ascii="Imperial BT" w:hAnsi="Imperial BT"/>
          <w:sz w:val="20"/>
          <w:szCs w:val="20"/>
        </w:rPr>
        <w:t xml:space="preserve"> İşlem görmüş ürünün ihracından önce bu ürünün elde edilmesinde kullanılacak eşyanın ithalini,</w:t>
      </w:r>
    </w:p>
    <w:p w14:paraId="0A5A9DD1" w14:textId="77777777" w:rsidR="00F54CD0" w:rsidRPr="009960C3" w:rsidRDefault="00F54CD0" w:rsidP="002D0C01">
      <w:pPr>
        <w:widowControl w:val="0"/>
        <w:spacing w:before="60" w:after="60" w:line="228" w:lineRule="auto"/>
        <w:ind w:firstLine="284"/>
        <w:jc w:val="both"/>
        <w:rPr>
          <w:rFonts w:ascii="Imperial BT" w:hAnsi="Imperial BT"/>
          <w:sz w:val="20"/>
          <w:szCs w:val="20"/>
        </w:rPr>
      </w:pPr>
      <w:r w:rsidRPr="009960C3">
        <w:rPr>
          <w:rFonts w:ascii="Imperial BT" w:hAnsi="Imperial BT"/>
          <w:b/>
          <w:sz w:val="20"/>
          <w:szCs w:val="20"/>
        </w:rPr>
        <w:t>Önceden İhracat:</w:t>
      </w:r>
      <w:r w:rsidRPr="009960C3">
        <w:rPr>
          <w:rFonts w:ascii="Imperial BT" w:hAnsi="Imperial BT"/>
          <w:sz w:val="20"/>
          <w:szCs w:val="20"/>
        </w:rPr>
        <w:t xml:space="preserve"> İthal eşyasının şartlı muafiyet sisteminde ithal edilmesinden önce, eşdeğer eşyadan elde edilmiş işlem görmüş ürünün ihraç edilmesini,</w:t>
      </w:r>
    </w:p>
    <w:p w14:paraId="516507BB" w14:textId="77777777" w:rsidR="00F54CD0" w:rsidRPr="009960C3" w:rsidRDefault="00F54CD0" w:rsidP="002D0C01">
      <w:pPr>
        <w:widowControl w:val="0"/>
        <w:spacing w:before="60" w:after="60" w:line="228" w:lineRule="auto"/>
        <w:ind w:firstLine="284"/>
        <w:jc w:val="both"/>
        <w:rPr>
          <w:rFonts w:ascii="Imperial BT" w:hAnsi="Imperial BT"/>
          <w:sz w:val="20"/>
          <w:szCs w:val="20"/>
        </w:rPr>
      </w:pPr>
      <w:r w:rsidRPr="009960C3">
        <w:rPr>
          <w:rFonts w:ascii="Imperial BT" w:hAnsi="Imperial BT"/>
          <w:b/>
          <w:sz w:val="20"/>
          <w:szCs w:val="20"/>
        </w:rPr>
        <w:t>Eşdeğer Eşya:</w:t>
      </w:r>
      <w:r w:rsidRPr="009960C3">
        <w:rPr>
          <w:rFonts w:ascii="Imperial BT" w:hAnsi="Imperial BT"/>
          <w:sz w:val="20"/>
          <w:szCs w:val="20"/>
        </w:rPr>
        <w:t xml:space="preserve"> İşlem görmüş ürünün elde edilmesinde ithal eşyasının yerine kullanılan ve ithal eşyası ile asgari 8 (sekiz)'</w:t>
      </w:r>
      <w:proofErr w:type="spellStart"/>
      <w:r w:rsidRPr="009960C3">
        <w:rPr>
          <w:rFonts w:ascii="Imperial BT" w:hAnsi="Imperial BT"/>
          <w:sz w:val="20"/>
          <w:szCs w:val="20"/>
        </w:rPr>
        <w:t>li</w:t>
      </w:r>
      <w:proofErr w:type="spellEnd"/>
      <w:r w:rsidRPr="009960C3">
        <w:rPr>
          <w:rFonts w:ascii="Imperial BT" w:hAnsi="Imperial BT"/>
          <w:sz w:val="20"/>
          <w:szCs w:val="20"/>
        </w:rPr>
        <w:t xml:space="preserve"> bazda gümrük tarife istatistik pozisyonu, ticari kalite ve teknik özellikleri itibarıyla aynı kalite ve nitelikleri taşıyan serbest dolaşımda bulunan eşyayı,</w:t>
      </w:r>
    </w:p>
    <w:p w14:paraId="2BE6829A" w14:textId="77777777" w:rsidR="00F54CD0" w:rsidRPr="009960C3" w:rsidRDefault="00F54CD0" w:rsidP="002D0C01">
      <w:pPr>
        <w:widowControl w:val="0"/>
        <w:spacing w:before="60" w:after="60" w:line="228" w:lineRule="auto"/>
        <w:ind w:firstLine="284"/>
        <w:jc w:val="both"/>
        <w:rPr>
          <w:rFonts w:ascii="Imperial BT" w:hAnsi="Imperial BT"/>
          <w:sz w:val="20"/>
          <w:szCs w:val="20"/>
        </w:rPr>
      </w:pPr>
      <w:r w:rsidRPr="009960C3">
        <w:rPr>
          <w:rFonts w:ascii="Imperial BT" w:hAnsi="Imperial BT"/>
          <w:b/>
          <w:sz w:val="20"/>
          <w:szCs w:val="20"/>
        </w:rPr>
        <w:t>Ticaret Politikası Önlemleri:</w:t>
      </w:r>
      <w:r w:rsidRPr="009960C3">
        <w:rPr>
          <w:rFonts w:ascii="Imperial BT" w:hAnsi="Imperial BT"/>
          <w:sz w:val="20"/>
          <w:szCs w:val="20"/>
        </w:rPr>
        <w:t xml:space="preserve"> İthalat Rejimi Kararının </w:t>
      </w:r>
      <w:proofErr w:type="gramStart"/>
      <w:r w:rsidRPr="009960C3">
        <w:rPr>
          <w:rFonts w:ascii="Imperial BT" w:hAnsi="Imperial BT"/>
          <w:sz w:val="20"/>
          <w:szCs w:val="20"/>
        </w:rPr>
        <w:t>4 üncü</w:t>
      </w:r>
      <w:proofErr w:type="gramEnd"/>
      <w:r w:rsidRPr="009960C3">
        <w:rPr>
          <w:rFonts w:ascii="Imperial BT" w:hAnsi="Imperial BT"/>
          <w:sz w:val="20"/>
          <w:szCs w:val="20"/>
        </w:rPr>
        <w:t xml:space="preserve"> maddesinde belirtilen mevzuat çerçevesinde alınan önlemleri,</w:t>
      </w:r>
    </w:p>
    <w:p w14:paraId="452D167A" w14:textId="77777777" w:rsidR="00F54CD0" w:rsidRPr="009960C3" w:rsidRDefault="00F54CD0" w:rsidP="002D0C01">
      <w:pPr>
        <w:widowControl w:val="0"/>
        <w:spacing w:before="60" w:after="60" w:line="228" w:lineRule="auto"/>
        <w:ind w:firstLine="284"/>
        <w:jc w:val="both"/>
        <w:rPr>
          <w:rFonts w:ascii="Imperial BT" w:hAnsi="Imperial BT"/>
          <w:sz w:val="20"/>
          <w:szCs w:val="20"/>
        </w:rPr>
      </w:pPr>
      <w:r w:rsidRPr="009960C3">
        <w:rPr>
          <w:rFonts w:ascii="Imperial BT" w:hAnsi="Imperial BT"/>
          <w:b/>
          <w:sz w:val="20"/>
          <w:szCs w:val="20"/>
        </w:rPr>
        <w:t>Vergi:</w:t>
      </w:r>
      <w:r w:rsidRPr="009960C3">
        <w:rPr>
          <w:rFonts w:ascii="Imperial BT" w:hAnsi="Imperial BT"/>
          <w:sz w:val="20"/>
          <w:szCs w:val="20"/>
        </w:rPr>
        <w:t xml:space="preserve"> Eşyanın ithali ve ihracında tahsili öngörülen vergi, resim, harç, fon ve benzeri-bütün mali yükleri,</w:t>
      </w:r>
    </w:p>
    <w:p w14:paraId="6DC41990" w14:textId="77777777" w:rsidR="00F54CD0" w:rsidRPr="009960C3" w:rsidRDefault="00F54CD0" w:rsidP="002D0C01">
      <w:pPr>
        <w:widowControl w:val="0"/>
        <w:spacing w:before="60" w:after="60" w:line="228" w:lineRule="auto"/>
        <w:ind w:firstLine="284"/>
        <w:jc w:val="both"/>
        <w:rPr>
          <w:rFonts w:ascii="Imperial BT" w:hAnsi="Imperial BT"/>
          <w:sz w:val="20"/>
          <w:szCs w:val="20"/>
        </w:rPr>
      </w:pPr>
      <w:r w:rsidRPr="009960C3">
        <w:rPr>
          <w:rFonts w:ascii="Imperial BT" w:hAnsi="Imperial BT"/>
          <w:b/>
          <w:sz w:val="20"/>
          <w:szCs w:val="20"/>
        </w:rPr>
        <w:t>Eşyanın Gümrükçe Onaylanmış Bir İşlem veya Kullanıma Tabi Tutulması:</w:t>
      </w:r>
      <w:r w:rsidRPr="009960C3">
        <w:rPr>
          <w:rFonts w:ascii="Imperial BT" w:hAnsi="Imperial BT"/>
          <w:sz w:val="20"/>
          <w:szCs w:val="20"/>
        </w:rPr>
        <w:t xml:space="preserve"> Eşyanın bir gümrük rejimine tabi tutulması, Türkiye Gümrük Bölgesi dışına yeniden ihracı veya serbest bölgelere ihracı, imhası veya gümrüğe terk edilmesini,</w:t>
      </w:r>
    </w:p>
    <w:p w14:paraId="1715A1F3" w14:textId="77777777" w:rsidR="00F54CD0" w:rsidRPr="009960C3" w:rsidRDefault="00F54CD0" w:rsidP="002D0C01">
      <w:pPr>
        <w:widowControl w:val="0"/>
        <w:spacing w:before="60" w:after="60" w:line="228" w:lineRule="auto"/>
        <w:ind w:firstLine="284"/>
        <w:jc w:val="both"/>
        <w:rPr>
          <w:rFonts w:ascii="Imperial BT" w:hAnsi="Imperial BT"/>
          <w:sz w:val="20"/>
          <w:szCs w:val="20"/>
        </w:rPr>
      </w:pPr>
      <w:r w:rsidRPr="009960C3">
        <w:rPr>
          <w:rFonts w:ascii="Imperial BT" w:hAnsi="Imperial BT"/>
          <w:b/>
          <w:sz w:val="20"/>
          <w:szCs w:val="20"/>
        </w:rPr>
        <w:t>Gümrük Rejimi:</w:t>
      </w:r>
      <w:r w:rsidRPr="009960C3">
        <w:rPr>
          <w:rFonts w:ascii="Imperial BT" w:hAnsi="Imperial BT"/>
          <w:sz w:val="20"/>
          <w:szCs w:val="20"/>
        </w:rPr>
        <w:t xml:space="preserve"> Serbest dolaşıma giriş rejimi, transit rejimi, gümrük antrepo rejimi, dahilde işleme rejimi, gümrük kontrolü altında işleme rejimi, geçici ithalat rejimi, hariçte işleme rejimi veya ihracat rejimini,</w:t>
      </w:r>
    </w:p>
    <w:p w14:paraId="33F2ABD6" w14:textId="77777777" w:rsidR="00F54CD0" w:rsidRPr="009960C3" w:rsidRDefault="00F54CD0" w:rsidP="002D0C01">
      <w:pPr>
        <w:widowControl w:val="0"/>
        <w:spacing w:before="60" w:after="60" w:line="228" w:lineRule="auto"/>
        <w:ind w:firstLine="284"/>
        <w:jc w:val="both"/>
        <w:rPr>
          <w:rFonts w:ascii="Imperial BT" w:hAnsi="Imperial BT"/>
          <w:sz w:val="20"/>
          <w:szCs w:val="20"/>
        </w:rPr>
      </w:pPr>
      <w:r w:rsidRPr="009960C3">
        <w:rPr>
          <w:rFonts w:ascii="Imperial BT" w:hAnsi="Imperial BT"/>
          <w:b/>
          <w:sz w:val="20"/>
          <w:szCs w:val="20"/>
        </w:rPr>
        <w:t>Dahilde İşleme İzin Belgesi:</w:t>
      </w:r>
      <w:r w:rsidRPr="009960C3">
        <w:rPr>
          <w:rFonts w:ascii="Imperial BT" w:hAnsi="Imperial BT"/>
          <w:sz w:val="20"/>
          <w:szCs w:val="20"/>
        </w:rPr>
        <w:t xml:space="preserve"> İhracat ile ihracat sayılan satış ve teslimlerde gümrük muafiyetli ithalat ve/veya yurt içi alımlara imkan sağlayan Bakanlıkça düzenlenen belgeyi,</w:t>
      </w:r>
    </w:p>
    <w:p w14:paraId="7FB7124C" w14:textId="77777777" w:rsidR="00F54CD0" w:rsidRPr="009960C3" w:rsidRDefault="00F54CD0" w:rsidP="002D0C01">
      <w:pPr>
        <w:widowControl w:val="0"/>
        <w:spacing w:before="60" w:after="60" w:line="228" w:lineRule="auto"/>
        <w:ind w:firstLine="284"/>
        <w:jc w:val="both"/>
        <w:rPr>
          <w:rFonts w:ascii="Imperial BT" w:hAnsi="Imperial BT"/>
          <w:sz w:val="20"/>
          <w:szCs w:val="20"/>
        </w:rPr>
      </w:pPr>
      <w:r w:rsidRPr="009960C3">
        <w:rPr>
          <w:rFonts w:ascii="Imperial BT" w:hAnsi="Imperial BT"/>
          <w:b/>
          <w:sz w:val="20"/>
          <w:szCs w:val="20"/>
        </w:rPr>
        <w:t>Belge:</w:t>
      </w:r>
      <w:r w:rsidRPr="009960C3">
        <w:rPr>
          <w:rFonts w:ascii="Imperial BT" w:hAnsi="Imperial BT"/>
          <w:sz w:val="20"/>
          <w:szCs w:val="20"/>
        </w:rPr>
        <w:t xml:space="preserve"> Dahilde işleme izin belgesini,</w:t>
      </w:r>
    </w:p>
    <w:p w14:paraId="2D45DA7B" w14:textId="77777777" w:rsidR="00F54CD0" w:rsidRPr="009960C3" w:rsidRDefault="00F54CD0" w:rsidP="002D0C01">
      <w:pPr>
        <w:widowControl w:val="0"/>
        <w:spacing w:before="60" w:after="60" w:line="228" w:lineRule="auto"/>
        <w:ind w:firstLine="284"/>
        <w:jc w:val="both"/>
        <w:rPr>
          <w:rFonts w:ascii="Imperial BT" w:hAnsi="Imperial BT"/>
          <w:sz w:val="20"/>
          <w:szCs w:val="20"/>
        </w:rPr>
      </w:pPr>
      <w:r w:rsidRPr="009960C3">
        <w:rPr>
          <w:rFonts w:ascii="Imperial BT" w:hAnsi="Imperial BT"/>
          <w:b/>
          <w:sz w:val="20"/>
          <w:szCs w:val="20"/>
        </w:rPr>
        <w:t>Belge Süresi:</w:t>
      </w:r>
      <w:r w:rsidRPr="009960C3">
        <w:rPr>
          <w:rFonts w:ascii="Imperial BT" w:hAnsi="Imperial BT"/>
          <w:sz w:val="20"/>
          <w:szCs w:val="20"/>
        </w:rPr>
        <w:t xml:space="preserve"> Dahilde işleme izin belgesi üzerinde kayıtlı bulunan ve belge kapsamında ithalat ve/veya ihracat işlemlerinin gerçekleştirileceği ve tüm istisnaların uygulanacağı dönemi,</w:t>
      </w:r>
    </w:p>
    <w:p w14:paraId="6BDB77AC" w14:textId="77777777" w:rsidR="00F54CD0" w:rsidRPr="009960C3" w:rsidRDefault="00F54CD0" w:rsidP="002D0C01">
      <w:pPr>
        <w:widowControl w:val="0"/>
        <w:spacing w:before="60" w:after="60" w:line="228" w:lineRule="auto"/>
        <w:ind w:firstLine="284"/>
        <w:jc w:val="both"/>
        <w:rPr>
          <w:rFonts w:ascii="Imperial BT" w:hAnsi="Imperial BT"/>
          <w:sz w:val="20"/>
          <w:szCs w:val="20"/>
        </w:rPr>
      </w:pPr>
      <w:r w:rsidRPr="009960C3">
        <w:rPr>
          <w:rFonts w:ascii="Imperial BT" w:hAnsi="Imperial BT"/>
          <w:b/>
          <w:sz w:val="20"/>
          <w:szCs w:val="20"/>
        </w:rPr>
        <w:t>Belge Süresi Sonu:</w:t>
      </w:r>
      <w:r w:rsidRPr="009960C3">
        <w:rPr>
          <w:rFonts w:ascii="Imperial BT" w:hAnsi="Imperial BT"/>
          <w:sz w:val="20"/>
          <w:szCs w:val="20"/>
        </w:rPr>
        <w:t xml:space="preserve"> Belge süresi bitiminin rastladığı ayın son gününü, </w:t>
      </w:r>
    </w:p>
    <w:p w14:paraId="5D8AFD44" w14:textId="77777777" w:rsidR="00F54CD0" w:rsidRPr="009960C3" w:rsidRDefault="00F54CD0" w:rsidP="002D0C01">
      <w:pPr>
        <w:widowControl w:val="0"/>
        <w:spacing w:before="60" w:after="60" w:line="228" w:lineRule="auto"/>
        <w:ind w:firstLine="284"/>
        <w:jc w:val="both"/>
        <w:rPr>
          <w:rFonts w:ascii="Imperial BT" w:hAnsi="Imperial BT"/>
          <w:sz w:val="20"/>
          <w:szCs w:val="20"/>
        </w:rPr>
      </w:pPr>
      <w:r w:rsidRPr="009960C3">
        <w:rPr>
          <w:rFonts w:ascii="Imperial BT" w:hAnsi="Imperial BT"/>
          <w:b/>
          <w:sz w:val="20"/>
          <w:szCs w:val="20"/>
        </w:rPr>
        <w:t>Dahilde İşleme İzni:</w:t>
      </w:r>
      <w:r w:rsidRPr="009960C3">
        <w:rPr>
          <w:rFonts w:ascii="Imperial BT" w:hAnsi="Imperial BT"/>
          <w:sz w:val="20"/>
          <w:szCs w:val="20"/>
        </w:rPr>
        <w:t xml:space="preserve"> İhraç amacıyla gümrük muafiyetli ithalata imkan sağlayan ve gümrük idaresince verilen izni, </w:t>
      </w:r>
    </w:p>
    <w:p w14:paraId="3822F63E" w14:textId="77777777" w:rsidR="00F54CD0" w:rsidRPr="009960C3" w:rsidRDefault="00F54CD0" w:rsidP="002D0C01">
      <w:pPr>
        <w:widowControl w:val="0"/>
        <w:spacing w:before="60" w:after="60" w:line="228" w:lineRule="auto"/>
        <w:ind w:firstLine="284"/>
        <w:jc w:val="both"/>
        <w:rPr>
          <w:rFonts w:ascii="Imperial BT" w:hAnsi="Imperial BT"/>
          <w:sz w:val="20"/>
          <w:szCs w:val="20"/>
        </w:rPr>
      </w:pPr>
      <w:r w:rsidRPr="009960C3">
        <w:rPr>
          <w:rFonts w:ascii="Imperial BT" w:hAnsi="Imperial BT"/>
          <w:b/>
          <w:sz w:val="20"/>
          <w:szCs w:val="20"/>
        </w:rPr>
        <w:t>İzin:</w:t>
      </w:r>
      <w:r w:rsidRPr="009960C3">
        <w:rPr>
          <w:rFonts w:ascii="Imperial BT" w:hAnsi="Imperial BT"/>
          <w:sz w:val="20"/>
          <w:szCs w:val="20"/>
        </w:rPr>
        <w:t xml:space="preserve"> Dahilde işleme iznini,</w:t>
      </w:r>
    </w:p>
    <w:p w14:paraId="304D6883" w14:textId="77777777" w:rsidR="00F54CD0" w:rsidRPr="009960C3" w:rsidRDefault="00F54CD0" w:rsidP="002D0C01">
      <w:pPr>
        <w:widowControl w:val="0"/>
        <w:spacing w:before="60" w:after="60" w:line="228" w:lineRule="auto"/>
        <w:ind w:firstLine="284"/>
        <w:jc w:val="both"/>
        <w:rPr>
          <w:rFonts w:ascii="Imperial BT" w:hAnsi="Imperial BT"/>
          <w:sz w:val="20"/>
          <w:szCs w:val="20"/>
        </w:rPr>
      </w:pPr>
      <w:r w:rsidRPr="009960C3">
        <w:rPr>
          <w:rFonts w:ascii="Imperial BT" w:hAnsi="Imperial BT"/>
          <w:b/>
          <w:sz w:val="20"/>
          <w:szCs w:val="20"/>
        </w:rPr>
        <w:t>İzin Süresi:</w:t>
      </w:r>
      <w:r w:rsidRPr="009960C3">
        <w:rPr>
          <w:rFonts w:ascii="Imperial BT" w:hAnsi="Imperial BT"/>
          <w:sz w:val="20"/>
          <w:szCs w:val="20"/>
        </w:rPr>
        <w:t xml:space="preserve"> Dahilde işleme izni üzerinde kayıtlı bulunan ve izin kapsamında ithalat ve/veya ihracat işlemlerinin gerçekleştirilerek tüm istisnaların uygulanacağı dönemi,</w:t>
      </w:r>
    </w:p>
    <w:p w14:paraId="24AF4814" w14:textId="77777777" w:rsidR="00F54CD0" w:rsidRPr="009960C3" w:rsidRDefault="00F54CD0" w:rsidP="002D0C01">
      <w:pPr>
        <w:widowControl w:val="0"/>
        <w:spacing w:before="60" w:after="60" w:line="228" w:lineRule="auto"/>
        <w:ind w:firstLine="284"/>
        <w:jc w:val="both"/>
        <w:rPr>
          <w:rFonts w:ascii="Imperial BT" w:hAnsi="Imperial BT"/>
          <w:sz w:val="20"/>
          <w:szCs w:val="20"/>
        </w:rPr>
      </w:pPr>
      <w:r w:rsidRPr="009960C3">
        <w:rPr>
          <w:rFonts w:ascii="Imperial BT" w:hAnsi="Imperial BT"/>
          <w:b/>
          <w:sz w:val="20"/>
          <w:szCs w:val="20"/>
        </w:rPr>
        <w:t>İzin Süresi Sonu:</w:t>
      </w:r>
      <w:r w:rsidRPr="009960C3">
        <w:rPr>
          <w:rFonts w:ascii="Imperial BT" w:hAnsi="Imperial BT"/>
          <w:sz w:val="20"/>
          <w:szCs w:val="20"/>
        </w:rPr>
        <w:t xml:space="preserve"> İzin süresi bitiminin rastladığı ayın son gününü,</w:t>
      </w:r>
    </w:p>
    <w:p w14:paraId="4B7D96FA" w14:textId="50E61FBA" w:rsidR="00EE007D" w:rsidRDefault="00EE007D" w:rsidP="002D0C01">
      <w:pPr>
        <w:widowControl w:val="0"/>
        <w:spacing w:before="60" w:after="60" w:line="228" w:lineRule="auto"/>
        <w:ind w:firstLine="284"/>
        <w:jc w:val="both"/>
        <w:rPr>
          <w:rFonts w:ascii="Imperial BT" w:hAnsi="Imperial BT"/>
          <w:b/>
          <w:sz w:val="20"/>
          <w:szCs w:val="20"/>
        </w:rPr>
      </w:pPr>
      <w:r w:rsidRPr="00EE007D">
        <w:rPr>
          <w:rFonts w:ascii="Imperial BT" w:hAnsi="Imperial BT"/>
          <w:b/>
          <w:sz w:val="20"/>
          <w:szCs w:val="20"/>
        </w:rPr>
        <w:t xml:space="preserve">Onaylanmış Kişi Statü Belgesi: </w:t>
      </w:r>
      <w:r w:rsidRPr="00EE007D">
        <w:rPr>
          <w:rFonts w:ascii="Imperial BT" w:hAnsi="Imperial BT"/>
          <w:bCs/>
          <w:sz w:val="20"/>
          <w:szCs w:val="20"/>
        </w:rPr>
        <w:t>Gümrük mevzuatı çerçevesinde Bakanlıkça verilen belgeyi</w:t>
      </w:r>
      <w:r>
        <w:rPr>
          <w:rFonts w:ascii="Imperial BT" w:hAnsi="Imperial BT"/>
          <w:bCs/>
          <w:sz w:val="20"/>
          <w:szCs w:val="20"/>
        </w:rPr>
        <w:t xml:space="preserve">, </w:t>
      </w:r>
      <w:r w:rsidRPr="009960C3">
        <w:rPr>
          <w:rStyle w:val="Normal10"/>
          <w:rFonts w:ascii="Imperial BT" w:hAnsi="Imperial BT"/>
          <w:b/>
          <w:bCs/>
          <w:iCs/>
          <w:sz w:val="20"/>
          <w:szCs w:val="20"/>
          <w:lang w:val="tr-TR"/>
        </w:rPr>
        <w:t>(Değişik: RG-</w:t>
      </w:r>
      <w:r>
        <w:rPr>
          <w:rStyle w:val="Normal10"/>
          <w:rFonts w:ascii="Imperial BT" w:hAnsi="Imperial BT"/>
          <w:b/>
          <w:bCs/>
          <w:iCs/>
          <w:sz w:val="20"/>
          <w:szCs w:val="20"/>
          <w:lang w:val="tr-TR"/>
        </w:rPr>
        <w:t>1</w:t>
      </w:r>
      <w:r w:rsidRPr="009960C3">
        <w:rPr>
          <w:rStyle w:val="Normal10"/>
          <w:rFonts w:ascii="Imperial BT" w:hAnsi="Imperial BT"/>
          <w:b/>
          <w:bCs/>
          <w:iCs/>
          <w:sz w:val="20"/>
          <w:szCs w:val="20"/>
          <w:lang w:val="tr-TR"/>
        </w:rPr>
        <w:t>4.0</w:t>
      </w:r>
      <w:r>
        <w:rPr>
          <w:rStyle w:val="Normal10"/>
          <w:rFonts w:ascii="Imperial BT" w:hAnsi="Imperial BT"/>
          <w:b/>
          <w:bCs/>
          <w:iCs/>
          <w:sz w:val="20"/>
          <w:szCs w:val="20"/>
          <w:lang w:val="tr-TR"/>
        </w:rPr>
        <w:t>9</w:t>
      </w:r>
      <w:r w:rsidRPr="009960C3">
        <w:rPr>
          <w:rStyle w:val="Normal10"/>
          <w:rFonts w:ascii="Imperial BT" w:hAnsi="Imperial BT"/>
          <w:b/>
          <w:bCs/>
          <w:iCs/>
          <w:sz w:val="20"/>
          <w:szCs w:val="20"/>
          <w:lang w:val="tr-TR"/>
        </w:rPr>
        <w:t>.2012-</w:t>
      </w:r>
      <w:r>
        <w:rPr>
          <w:rStyle w:val="Normal10"/>
          <w:rFonts w:ascii="Imperial BT" w:hAnsi="Imperial BT"/>
          <w:b/>
          <w:bCs/>
          <w:iCs/>
          <w:sz w:val="20"/>
          <w:szCs w:val="20"/>
          <w:lang w:val="tr-TR"/>
        </w:rPr>
        <w:t>31953</w:t>
      </w:r>
      <w:r w:rsidRPr="009960C3">
        <w:rPr>
          <w:rStyle w:val="Normal10"/>
          <w:rFonts w:ascii="Imperial BT" w:hAnsi="Imperial BT"/>
          <w:b/>
          <w:bCs/>
          <w:iCs/>
          <w:sz w:val="20"/>
          <w:szCs w:val="20"/>
          <w:lang w:val="tr-TR"/>
        </w:rPr>
        <w:t xml:space="preserve"> </w:t>
      </w:r>
      <w:r>
        <w:rPr>
          <w:rStyle w:val="Normal10"/>
          <w:rFonts w:ascii="Imperial BT" w:hAnsi="Imperial BT"/>
          <w:b/>
          <w:bCs/>
          <w:iCs/>
          <w:sz w:val="20"/>
          <w:szCs w:val="20"/>
          <w:lang w:val="tr-TR"/>
        </w:rPr>
        <w:t>6030 CK</w:t>
      </w:r>
      <w:r w:rsidRPr="009960C3">
        <w:rPr>
          <w:rStyle w:val="Normal10"/>
          <w:rFonts w:ascii="Imperial BT" w:hAnsi="Imperial BT"/>
          <w:b/>
          <w:bCs/>
          <w:iCs/>
          <w:sz w:val="20"/>
          <w:szCs w:val="20"/>
          <w:lang w:val="tr-TR"/>
        </w:rPr>
        <w:t>)</w:t>
      </w:r>
      <w:r w:rsidRPr="00EE007D">
        <w:rPr>
          <w:rFonts w:ascii="Imperial BT" w:hAnsi="Imperial BT"/>
          <w:b/>
          <w:sz w:val="20"/>
          <w:szCs w:val="20"/>
        </w:rPr>
        <w:t xml:space="preserve"> </w:t>
      </w:r>
    </w:p>
    <w:p w14:paraId="32585977" w14:textId="43D7DE72" w:rsidR="00F54CD0" w:rsidRPr="009960C3" w:rsidRDefault="00F54CD0" w:rsidP="002D0C01">
      <w:pPr>
        <w:widowControl w:val="0"/>
        <w:spacing w:before="60" w:after="60" w:line="228" w:lineRule="auto"/>
        <w:ind w:firstLine="284"/>
        <w:jc w:val="both"/>
        <w:rPr>
          <w:rFonts w:ascii="Imperial BT" w:hAnsi="Imperial BT"/>
          <w:sz w:val="20"/>
          <w:szCs w:val="20"/>
        </w:rPr>
      </w:pPr>
      <w:r w:rsidRPr="009960C3">
        <w:rPr>
          <w:rFonts w:ascii="Imperial BT" w:hAnsi="Imperial BT"/>
          <w:b/>
          <w:sz w:val="20"/>
          <w:szCs w:val="20"/>
        </w:rPr>
        <w:t>A.TR Dolaşım Belgesi:</w:t>
      </w:r>
      <w:r w:rsidRPr="009960C3">
        <w:rPr>
          <w:rFonts w:ascii="Imperial BT" w:hAnsi="Imperial BT"/>
          <w:sz w:val="20"/>
          <w:szCs w:val="20"/>
        </w:rPr>
        <w:t xml:space="preserve"> Türkiye veya Toplulukta serbest dolaşımda bulunan eşyanın Katma Protokolde öngörülen tercihli rejimden yararlanabilmesini sağlamak üzere, ihracatçı ülke yetkili kuruluşlarınca düzenlenip gümrük </w:t>
      </w:r>
      <w:r w:rsidRPr="009960C3">
        <w:rPr>
          <w:rFonts w:ascii="Imperial BT" w:hAnsi="Imperial BT"/>
          <w:sz w:val="20"/>
          <w:szCs w:val="20"/>
        </w:rPr>
        <w:lastRenderedPageBreak/>
        <w:t>idaresince vize edilen belgeyi,</w:t>
      </w:r>
    </w:p>
    <w:p w14:paraId="026CE966" w14:textId="77777777" w:rsidR="00F54CD0" w:rsidRPr="009960C3" w:rsidRDefault="00F54CD0" w:rsidP="002D0C01">
      <w:pPr>
        <w:widowControl w:val="0"/>
        <w:spacing w:before="60" w:after="60" w:line="228" w:lineRule="auto"/>
        <w:ind w:firstLine="284"/>
        <w:jc w:val="both"/>
        <w:rPr>
          <w:rFonts w:ascii="Imperial BT" w:hAnsi="Imperial BT"/>
          <w:sz w:val="20"/>
          <w:szCs w:val="20"/>
        </w:rPr>
      </w:pPr>
      <w:bookmarkStart w:id="5" w:name="m03değişik2006_10866"/>
      <w:bookmarkEnd w:id="5"/>
      <w:r w:rsidRPr="009960C3">
        <w:rPr>
          <w:rFonts w:ascii="Imperial BT" w:hAnsi="Imperial BT"/>
          <w:b/>
          <w:sz w:val="20"/>
          <w:szCs w:val="20"/>
        </w:rPr>
        <w:t xml:space="preserve">Menşe İspat Belgeleri: </w:t>
      </w:r>
      <w:r w:rsidRPr="009960C3">
        <w:rPr>
          <w:rFonts w:ascii="Imperial BT" w:hAnsi="Imperial BT"/>
          <w:sz w:val="20"/>
          <w:szCs w:val="20"/>
        </w:rPr>
        <w:t>Türkiye’nin taraf olduğu anlaşmalar çerçevesinde tercihli rejimden yararlanmak üzere ihracatçı ülke yetkili kuruluşlarınca düzenlenip gümrük idaresince vize edilen ve malın menşeini belirleyen EUR.1 dolaşım sertifikası, EUR-MED dolaşım sertifikası, EUR-MED fatura beyanı veya fatura beyanını,</w:t>
      </w:r>
      <w:r w:rsidRPr="009960C3">
        <w:rPr>
          <w:rFonts w:ascii="Imperial BT" w:hAnsi="Imperial BT"/>
          <w:i/>
          <w:color w:val="FF0000"/>
          <w:sz w:val="20"/>
          <w:szCs w:val="20"/>
        </w:rPr>
        <w:t xml:space="preserve"> </w:t>
      </w:r>
      <w:r w:rsidRPr="009960C3">
        <w:rPr>
          <w:rFonts w:ascii="Imperial BT" w:hAnsi="Imperial BT"/>
          <w:b/>
          <w:bCs/>
          <w:iCs/>
          <w:sz w:val="20"/>
          <w:szCs w:val="20"/>
        </w:rPr>
        <w:t>(Değişik: RG-23.09.2006-26298 2006/10866 BKK)</w:t>
      </w:r>
    </w:p>
    <w:p w14:paraId="2742A641" w14:textId="77777777" w:rsidR="00F54CD0" w:rsidRPr="009960C3" w:rsidRDefault="00F54CD0" w:rsidP="002D0C01">
      <w:pPr>
        <w:widowControl w:val="0"/>
        <w:spacing w:before="60" w:after="60" w:line="228" w:lineRule="auto"/>
        <w:ind w:firstLine="284"/>
        <w:jc w:val="both"/>
        <w:rPr>
          <w:rFonts w:ascii="Imperial BT" w:hAnsi="Imperial BT"/>
          <w:sz w:val="20"/>
          <w:szCs w:val="20"/>
        </w:rPr>
      </w:pPr>
      <w:proofErr w:type="spellStart"/>
      <w:r w:rsidRPr="009960C3">
        <w:rPr>
          <w:rFonts w:ascii="Imperial BT" w:hAnsi="Imperial BT"/>
          <w:b/>
          <w:sz w:val="20"/>
          <w:szCs w:val="20"/>
        </w:rPr>
        <w:t>Pan</w:t>
      </w:r>
      <w:proofErr w:type="spellEnd"/>
      <w:r w:rsidRPr="009960C3">
        <w:rPr>
          <w:rFonts w:ascii="Imperial BT" w:hAnsi="Imperial BT"/>
          <w:b/>
          <w:sz w:val="20"/>
          <w:szCs w:val="20"/>
        </w:rPr>
        <w:t>-Avrupa Menşe Kümülasyonu:</w:t>
      </w:r>
      <w:r w:rsidRPr="009960C3">
        <w:rPr>
          <w:rFonts w:ascii="Imperial BT" w:hAnsi="Imperial BT"/>
          <w:sz w:val="20"/>
          <w:szCs w:val="20"/>
        </w:rPr>
        <w:t xml:space="preserve"> Avrupa'da, aynı menşe kurallarını havi Serbest Ticaret Anlaşmaları ile birbirlerine bağlanmış ülkeler arasında oluşturulan ve taraf ülkeler menşeli eşya kullanılarak elde edilen işlem görmüş ürünün Kümülasyona tabi bir diğer ülkeye tercihli rejim kapsamında ithaline imkan sağlayan ticaret sistemini,</w:t>
      </w:r>
    </w:p>
    <w:p w14:paraId="42F0C7EF" w14:textId="77777777" w:rsidR="00F54CD0" w:rsidRPr="009960C3" w:rsidRDefault="00F54CD0" w:rsidP="002D0C01">
      <w:pPr>
        <w:widowControl w:val="0"/>
        <w:spacing w:before="60" w:after="60" w:line="228" w:lineRule="auto"/>
        <w:ind w:firstLine="284"/>
        <w:jc w:val="both"/>
        <w:rPr>
          <w:rFonts w:ascii="Imperial BT" w:hAnsi="Imperial BT"/>
          <w:i/>
          <w:color w:val="FF0000"/>
          <w:sz w:val="20"/>
          <w:szCs w:val="20"/>
        </w:rPr>
      </w:pPr>
      <w:proofErr w:type="spellStart"/>
      <w:r w:rsidRPr="009960C3">
        <w:rPr>
          <w:rFonts w:ascii="Imperial BT" w:hAnsi="Imperial BT"/>
          <w:b/>
          <w:sz w:val="20"/>
          <w:szCs w:val="20"/>
        </w:rPr>
        <w:t>Pan</w:t>
      </w:r>
      <w:proofErr w:type="spellEnd"/>
      <w:r w:rsidRPr="009960C3">
        <w:rPr>
          <w:rFonts w:ascii="Imperial BT" w:hAnsi="Imperial BT"/>
          <w:b/>
          <w:sz w:val="20"/>
          <w:szCs w:val="20"/>
        </w:rPr>
        <w:t xml:space="preserve">-Avrupa-Akdeniz Menşe Kümülasyonu: </w:t>
      </w:r>
      <w:r w:rsidRPr="009960C3">
        <w:rPr>
          <w:rFonts w:ascii="Imperial BT" w:hAnsi="Imperial BT"/>
          <w:sz w:val="20"/>
          <w:szCs w:val="20"/>
        </w:rPr>
        <w:t>Avrupa’da ve Akdeniz Havzasında, aynı menşe kurallarını havi Serbest Ticaret Anlaşmaları ile birbirlerine bağlanmış ülkeler arasında oluşturulan ve taraf ülkeler menşeli eşya kullanılarak elde edilen işlem görmüş ürünün Kümülasyona tabi bir diğer ülkeye tercihli rejim kapsamında ithaline imkan sağlayan ticaret sistemini,</w:t>
      </w:r>
      <w:r w:rsidRPr="009960C3">
        <w:rPr>
          <w:rFonts w:ascii="Imperial BT" w:hAnsi="Imperial BT"/>
          <w:i/>
          <w:color w:val="FF0000"/>
          <w:sz w:val="20"/>
          <w:szCs w:val="20"/>
        </w:rPr>
        <w:t xml:space="preserve"> </w:t>
      </w:r>
      <w:r w:rsidRPr="009960C3">
        <w:rPr>
          <w:rFonts w:ascii="Imperial BT" w:hAnsi="Imperial BT"/>
          <w:b/>
          <w:bCs/>
          <w:iCs/>
          <w:sz w:val="20"/>
          <w:szCs w:val="20"/>
        </w:rPr>
        <w:t>(Ek: RG-23.09.2006-26298 2006/10866 BKK)</w:t>
      </w:r>
    </w:p>
    <w:p w14:paraId="2A32EEC6" w14:textId="77777777" w:rsidR="00F54CD0" w:rsidRPr="009960C3" w:rsidRDefault="00F54CD0" w:rsidP="002D0C01">
      <w:pPr>
        <w:widowControl w:val="0"/>
        <w:spacing w:before="60" w:after="60" w:line="228" w:lineRule="auto"/>
        <w:ind w:firstLine="284"/>
        <w:jc w:val="both"/>
        <w:rPr>
          <w:rFonts w:ascii="Imperial BT" w:hAnsi="Imperial BT"/>
          <w:b/>
          <w:bCs/>
          <w:iCs/>
          <w:sz w:val="20"/>
          <w:szCs w:val="20"/>
        </w:rPr>
      </w:pPr>
      <w:r w:rsidRPr="009960C3">
        <w:rPr>
          <w:rFonts w:ascii="Imperial BT" w:hAnsi="Imperial BT"/>
          <w:b/>
          <w:sz w:val="20"/>
          <w:szCs w:val="20"/>
        </w:rPr>
        <w:t xml:space="preserve">Tedarikçi Beyanı: </w:t>
      </w:r>
      <w:r w:rsidRPr="009960C3">
        <w:rPr>
          <w:rFonts w:ascii="Imperial BT" w:hAnsi="Imperial BT"/>
          <w:sz w:val="20"/>
          <w:szCs w:val="20"/>
        </w:rPr>
        <w:t xml:space="preserve">A.TR dolaşım belgesi, EUR.1 dolaşım sertifikası veya EUR-MED dolaşım sertifikası ile birlikte kullanılan ve Türkiye ile Topluluk arasında ticarete konu </w:t>
      </w:r>
      <w:proofErr w:type="spellStart"/>
      <w:r w:rsidRPr="009960C3">
        <w:rPr>
          <w:rFonts w:ascii="Imperial BT" w:hAnsi="Imperial BT"/>
          <w:sz w:val="20"/>
          <w:szCs w:val="20"/>
        </w:rPr>
        <w:t>Pan</w:t>
      </w:r>
      <w:proofErr w:type="spellEnd"/>
      <w:r w:rsidRPr="009960C3">
        <w:rPr>
          <w:rFonts w:ascii="Imperial BT" w:hAnsi="Imperial BT"/>
          <w:sz w:val="20"/>
          <w:szCs w:val="20"/>
        </w:rPr>
        <w:t xml:space="preserve">-Avrupa Menşe Kümülasyonu veya </w:t>
      </w:r>
      <w:proofErr w:type="spellStart"/>
      <w:r w:rsidRPr="009960C3">
        <w:rPr>
          <w:rFonts w:ascii="Imperial BT" w:hAnsi="Imperial BT"/>
          <w:sz w:val="20"/>
          <w:szCs w:val="20"/>
        </w:rPr>
        <w:t>Pan</w:t>
      </w:r>
      <w:proofErr w:type="spellEnd"/>
      <w:r w:rsidRPr="009960C3">
        <w:rPr>
          <w:rFonts w:ascii="Imperial BT" w:hAnsi="Imperial BT"/>
          <w:sz w:val="20"/>
          <w:szCs w:val="20"/>
        </w:rPr>
        <w:t>-Avrupa-Akdeniz Menşe Kümülasyonu kapsamı eşyanın menşeini gösteren belgeyi,</w:t>
      </w:r>
      <w:r w:rsidRPr="009960C3">
        <w:rPr>
          <w:rFonts w:ascii="Imperial BT" w:hAnsi="Imperial BT"/>
          <w:i/>
          <w:color w:val="FF0000"/>
          <w:sz w:val="20"/>
          <w:szCs w:val="20"/>
        </w:rPr>
        <w:t xml:space="preserve"> </w:t>
      </w:r>
      <w:r w:rsidRPr="009960C3">
        <w:rPr>
          <w:rFonts w:ascii="Imperial BT" w:hAnsi="Imperial BT"/>
          <w:b/>
          <w:bCs/>
          <w:iCs/>
          <w:sz w:val="20"/>
          <w:szCs w:val="20"/>
        </w:rPr>
        <w:t>(Değişik: RG-23.09.2006-26298 2006/10866 BKK)</w:t>
      </w:r>
    </w:p>
    <w:p w14:paraId="7EFED853" w14:textId="77777777" w:rsidR="00F54CD0" w:rsidRPr="009960C3" w:rsidRDefault="00F54CD0" w:rsidP="002D0C01">
      <w:pPr>
        <w:widowControl w:val="0"/>
        <w:spacing w:before="60" w:after="60" w:line="228" w:lineRule="auto"/>
        <w:ind w:firstLine="284"/>
        <w:jc w:val="both"/>
        <w:rPr>
          <w:rFonts w:ascii="Imperial BT" w:hAnsi="Imperial BT"/>
          <w:sz w:val="20"/>
          <w:szCs w:val="20"/>
        </w:rPr>
      </w:pPr>
      <w:r w:rsidRPr="009960C3">
        <w:rPr>
          <w:rFonts w:ascii="Imperial BT" w:hAnsi="Imperial BT"/>
          <w:b/>
          <w:sz w:val="20"/>
          <w:szCs w:val="20"/>
        </w:rPr>
        <w:t>İmalatçı-İhracatçı:</w:t>
      </w:r>
      <w:r w:rsidRPr="009960C3">
        <w:rPr>
          <w:rFonts w:ascii="Imperial BT" w:hAnsi="Imperial BT"/>
          <w:sz w:val="20"/>
          <w:szCs w:val="20"/>
        </w:rPr>
        <w:t xml:space="preserve"> İşlem görmüş ürünün tamamını veya bir kısmını üreten ve bu ürünün ihracatını kendisi ve/veya aracı ihracatçı vasıtasıyla gerçekleştiren dahilde işleme izin belgesi/dahilde işleme izni sahibi firmayı,</w:t>
      </w:r>
    </w:p>
    <w:p w14:paraId="11BDE36A" w14:textId="77777777" w:rsidR="00F54CD0" w:rsidRPr="009960C3" w:rsidRDefault="00F54CD0" w:rsidP="002D0C01">
      <w:pPr>
        <w:widowControl w:val="0"/>
        <w:spacing w:before="60" w:after="60" w:line="228" w:lineRule="auto"/>
        <w:ind w:firstLine="284"/>
        <w:jc w:val="both"/>
        <w:rPr>
          <w:rFonts w:ascii="Imperial BT" w:hAnsi="Imperial BT"/>
          <w:sz w:val="20"/>
          <w:szCs w:val="20"/>
        </w:rPr>
      </w:pPr>
      <w:r w:rsidRPr="009960C3">
        <w:rPr>
          <w:rFonts w:ascii="Imperial BT" w:hAnsi="Imperial BT"/>
          <w:b/>
          <w:sz w:val="20"/>
          <w:szCs w:val="20"/>
        </w:rPr>
        <w:t>İhracatçı:</w:t>
      </w:r>
      <w:r w:rsidRPr="009960C3">
        <w:rPr>
          <w:rFonts w:ascii="Imperial BT" w:hAnsi="Imperial BT"/>
          <w:sz w:val="20"/>
          <w:szCs w:val="20"/>
        </w:rPr>
        <w:t xml:space="preserve"> Yan sanayici firmaya ithal eşyasından işlem görmüş ürün ürettiren ve bu ürünün ihracatını kendisi ve/veya aracı ihracatçı vasıtasıyla gerçekleştiren imalatçı olmayan dahilde işleme izin belgesi/dahilde işleme izni sahibi firmayı,</w:t>
      </w:r>
    </w:p>
    <w:p w14:paraId="3CCA0557" w14:textId="77777777" w:rsidR="00F54CD0" w:rsidRPr="009960C3" w:rsidRDefault="00F54CD0" w:rsidP="002D0C01">
      <w:pPr>
        <w:widowControl w:val="0"/>
        <w:spacing w:before="60" w:after="60" w:line="228" w:lineRule="auto"/>
        <w:ind w:firstLine="284"/>
        <w:jc w:val="both"/>
        <w:rPr>
          <w:rFonts w:ascii="Imperial BT" w:hAnsi="Imperial BT"/>
          <w:sz w:val="20"/>
          <w:szCs w:val="20"/>
        </w:rPr>
      </w:pPr>
      <w:r w:rsidRPr="009960C3">
        <w:rPr>
          <w:rFonts w:ascii="Imperial BT" w:hAnsi="Imperial BT"/>
          <w:b/>
          <w:sz w:val="20"/>
          <w:szCs w:val="20"/>
        </w:rPr>
        <w:t>Yan Sanayici:</w:t>
      </w:r>
      <w:r w:rsidRPr="009960C3">
        <w:rPr>
          <w:rFonts w:ascii="Imperial BT" w:hAnsi="Imperial BT"/>
          <w:sz w:val="20"/>
          <w:szCs w:val="20"/>
        </w:rPr>
        <w:t xml:space="preserve"> Dahilde işleme izin belgesinde/dahilde işleme izninde taahhüt edilen ihraç ürününün tamamını ya da bir kısmını üreten, belgede/izinde kayıtlı ancak belge/izin sahibi olmayan firmayı,</w:t>
      </w:r>
    </w:p>
    <w:p w14:paraId="2D3BBE69" w14:textId="77777777" w:rsidR="00F54CD0" w:rsidRPr="009960C3" w:rsidRDefault="00F54CD0" w:rsidP="002D0C01">
      <w:pPr>
        <w:widowControl w:val="0"/>
        <w:spacing w:before="60" w:after="60" w:line="228" w:lineRule="auto"/>
        <w:ind w:firstLine="284"/>
        <w:jc w:val="both"/>
        <w:rPr>
          <w:rFonts w:ascii="Imperial BT" w:hAnsi="Imperial BT"/>
          <w:sz w:val="20"/>
          <w:szCs w:val="20"/>
        </w:rPr>
      </w:pPr>
      <w:r w:rsidRPr="009960C3">
        <w:rPr>
          <w:rFonts w:ascii="Imperial BT" w:hAnsi="Imperial BT"/>
          <w:b/>
          <w:sz w:val="20"/>
          <w:szCs w:val="20"/>
        </w:rPr>
        <w:t>Aracı İhracatçı:</w:t>
      </w:r>
      <w:r w:rsidRPr="009960C3">
        <w:rPr>
          <w:rFonts w:ascii="Imperial BT" w:hAnsi="Imperial BT"/>
          <w:sz w:val="20"/>
          <w:szCs w:val="20"/>
        </w:rPr>
        <w:t xml:space="preserve"> Dahilde işleme izin belgesinde/dahilde işleme izninde taahhüt edilen ihracatı, belge/izin sahibi firmadan tedarik ettiği şekliyle gerçekleştiren belge/izin sahibi olmayan firmayı, </w:t>
      </w:r>
    </w:p>
    <w:p w14:paraId="680499E2" w14:textId="77777777" w:rsidR="00F54CD0" w:rsidRPr="009960C3" w:rsidRDefault="00F54CD0" w:rsidP="002D0C01">
      <w:pPr>
        <w:widowControl w:val="0"/>
        <w:spacing w:before="60" w:after="60" w:line="228" w:lineRule="auto"/>
        <w:ind w:firstLine="284"/>
        <w:jc w:val="both"/>
        <w:rPr>
          <w:rStyle w:val="Normal10"/>
          <w:rFonts w:ascii="Imperial BT" w:hAnsi="Imperial BT"/>
          <w:i/>
          <w:color w:val="FF0000"/>
          <w:sz w:val="20"/>
          <w:szCs w:val="20"/>
          <w:lang w:val="tr-TR"/>
        </w:rPr>
      </w:pPr>
      <w:r w:rsidRPr="009960C3">
        <w:rPr>
          <w:rStyle w:val="Normal10"/>
          <w:rFonts w:ascii="Imperial BT" w:hAnsi="Imperial BT"/>
          <w:b/>
          <w:bCs/>
          <w:sz w:val="20"/>
          <w:szCs w:val="20"/>
          <w:lang w:val="tr-TR"/>
        </w:rPr>
        <w:t>Başlamış İşlem:</w:t>
      </w:r>
      <w:r w:rsidRPr="009960C3">
        <w:rPr>
          <w:rStyle w:val="Normal10"/>
          <w:rFonts w:ascii="Imperial BT" w:hAnsi="Imperial BT"/>
          <w:sz w:val="20"/>
          <w:szCs w:val="20"/>
          <w:lang w:val="tr-TR"/>
        </w:rPr>
        <w:t xml:space="preserve"> Dahilde işleme rejimi kapsamında ithalata ve ihracata ilişkin gümrük beyannamesinin tescil edilmiş olmasını,</w:t>
      </w:r>
      <w:r w:rsidRPr="009960C3">
        <w:rPr>
          <w:rStyle w:val="Normal10"/>
          <w:rFonts w:ascii="Imperial BT" w:hAnsi="Imperial BT"/>
          <w:i/>
          <w:color w:val="FF0000"/>
          <w:sz w:val="20"/>
          <w:szCs w:val="20"/>
          <w:lang w:val="tr-TR"/>
        </w:rPr>
        <w:t xml:space="preserve"> </w:t>
      </w:r>
      <w:r w:rsidRPr="009960C3">
        <w:rPr>
          <w:rStyle w:val="Normal10"/>
          <w:rFonts w:ascii="Imperial BT" w:hAnsi="Imperial BT"/>
          <w:b/>
          <w:bCs/>
          <w:iCs/>
          <w:sz w:val="20"/>
          <w:szCs w:val="20"/>
          <w:lang w:val="tr-TR"/>
        </w:rPr>
        <w:t>(Değişik: RG-14.05.2010-27581 2010/371 BKK)</w:t>
      </w:r>
    </w:p>
    <w:p w14:paraId="139067D8" w14:textId="77777777" w:rsidR="00F54CD0" w:rsidRPr="009960C3" w:rsidRDefault="00F54CD0" w:rsidP="002D0C01">
      <w:pPr>
        <w:pStyle w:val="NormalWeb"/>
        <w:widowControl w:val="0"/>
        <w:spacing w:before="60" w:beforeAutospacing="0" w:after="60" w:afterAutospacing="0" w:line="228" w:lineRule="auto"/>
        <w:ind w:firstLine="284"/>
        <w:rPr>
          <w:rStyle w:val="Normal10"/>
          <w:rFonts w:ascii="Imperial BT" w:hAnsi="Imperial BT"/>
          <w:i/>
          <w:color w:val="FF0000"/>
          <w:sz w:val="20"/>
          <w:szCs w:val="20"/>
          <w:lang w:val="tr-TR"/>
        </w:rPr>
      </w:pPr>
      <w:r w:rsidRPr="009960C3">
        <w:rPr>
          <w:rFonts w:ascii="Imperial BT" w:hAnsi="Imperial BT"/>
          <w:b/>
          <w:sz w:val="20"/>
          <w:szCs w:val="20"/>
        </w:rPr>
        <w:t>Yetkilendirilmiş Yükümlü Sertifikası:</w:t>
      </w:r>
      <w:r w:rsidRPr="009960C3">
        <w:rPr>
          <w:rFonts w:ascii="Imperial BT" w:hAnsi="Imperial BT"/>
          <w:sz w:val="20"/>
          <w:szCs w:val="20"/>
        </w:rPr>
        <w:t xml:space="preserve"> Gümrük mevzuatının öngördüğü basitleştirilmiş uygulamalardan ve/veya emniyet ve güvenlik kontrollerine ilişkin kolaylaştırmalardan yararlanmak üzere yetkilendirilen kişiler adına düzenlenen sertifikayı,</w:t>
      </w:r>
      <w:r w:rsidRPr="009960C3">
        <w:rPr>
          <w:rStyle w:val="Normal10"/>
          <w:rFonts w:ascii="Imperial BT" w:hAnsi="Imperial BT"/>
          <w:i/>
          <w:color w:val="FF0000"/>
          <w:sz w:val="20"/>
          <w:szCs w:val="20"/>
          <w:lang w:val="tr-TR"/>
        </w:rPr>
        <w:t xml:space="preserve"> </w:t>
      </w:r>
      <w:r w:rsidRPr="009960C3">
        <w:rPr>
          <w:rStyle w:val="Normal10"/>
          <w:rFonts w:ascii="Imperial BT" w:hAnsi="Imperial BT"/>
          <w:b/>
          <w:bCs/>
          <w:iCs/>
          <w:sz w:val="20"/>
          <w:szCs w:val="20"/>
          <w:lang w:val="tr-TR"/>
        </w:rPr>
        <w:t>(Ek: RG-18.04.2014-28976 2014/6197 BKK)</w:t>
      </w:r>
    </w:p>
    <w:p w14:paraId="25EC7CCC" w14:textId="77777777" w:rsidR="00F54CD0" w:rsidRPr="009960C3" w:rsidRDefault="00F54CD0"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ifade eder.</w:t>
      </w:r>
    </w:p>
    <w:p w14:paraId="7C7C61D7" w14:textId="77777777" w:rsidR="00F54CD0" w:rsidRPr="009960C3" w:rsidRDefault="00F54CD0" w:rsidP="002D0C01">
      <w:pPr>
        <w:widowControl w:val="0"/>
        <w:spacing w:before="60" w:after="60" w:line="228" w:lineRule="auto"/>
        <w:ind w:firstLine="284"/>
        <w:jc w:val="both"/>
        <w:rPr>
          <w:rFonts w:ascii="Imperial BT" w:hAnsi="Imperial BT"/>
          <w:sz w:val="20"/>
          <w:szCs w:val="20"/>
        </w:rPr>
      </w:pPr>
    </w:p>
    <w:p w14:paraId="4AC27D1A" w14:textId="77777777" w:rsidR="00F54CD0" w:rsidRPr="009960C3" w:rsidRDefault="00F54CD0" w:rsidP="002D0C01">
      <w:pPr>
        <w:pStyle w:val="Balk2"/>
      </w:pPr>
      <w:bookmarkStart w:id="6" w:name="_Toc126133379"/>
      <w:r w:rsidRPr="009960C3">
        <w:t>İKİNCİ BÖLÜM</w:t>
      </w:r>
      <w:bookmarkEnd w:id="6"/>
    </w:p>
    <w:p w14:paraId="22461C00" w14:textId="77777777" w:rsidR="00F54CD0" w:rsidRPr="009960C3" w:rsidRDefault="00F54CD0" w:rsidP="002D0C01">
      <w:pPr>
        <w:pStyle w:val="Balk2"/>
      </w:pPr>
      <w:bookmarkStart w:id="7" w:name="_Toc126133380"/>
      <w:r w:rsidRPr="009960C3">
        <w:t>DAHİLDE İŞLEME TEDBİRLERİ</w:t>
      </w:r>
      <w:bookmarkEnd w:id="7"/>
    </w:p>
    <w:p w14:paraId="76ACDF66" w14:textId="77777777" w:rsidR="00F54CD0" w:rsidRPr="009960C3" w:rsidRDefault="00F54CD0" w:rsidP="002D0C01">
      <w:pPr>
        <w:widowControl w:val="0"/>
        <w:spacing w:before="60" w:after="60" w:line="228" w:lineRule="auto"/>
        <w:ind w:firstLine="284"/>
        <w:jc w:val="center"/>
        <w:rPr>
          <w:rFonts w:ascii="Imperial BT" w:hAnsi="Imperial BT"/>
          <w:b/>
          <w:bCs/>
          <w:sz w:val="20"/>
          <w:szCs w:val="20"/>
        </w:rPr>
      </w:pPr>
    </w:p>
    <w:p w14:paraId="61033D1F" w14:textId="77777777" w:rsidR="00F54CD0" w:rsidRPr="009960C3" w:rsidRDefault="00F54CD0" w:rsidP="002D0C01">
      <w:pPr>
        <w:widowControl w:val="0"/>
        <w:spacing w:before="60" w:after="60" w:line="228" w:lineRule="auto"/>
        <w:ind w:left="44" w:firstLine="0"/>
        <w:rPr>
          <w:rFonts w:ascii="Imperial BT" w:hAnsi="Imperial BT"/>
          <w:sz w:val="20"/>
          <w:szCs w:val="20"/>
        </w:rPr>
      </w:pPr>
      <w:r w:rsidRPr="009960C3">
        <w:rPr>
          <w:rFonts w:ascii="Imperial BT" w:hAnsi="Imperial BT"/>
          <w:sz w:val="20"/>
          <w:szCs w:val="20"/>
        </w:rPr>
        <w:t>Dahilde İşleme Tedbirleri</w:t>
      </w:r>
    </w:p>
    <w:p w14:paraId="544CABD9" w14:textId="77777777" w:rsidR="00F54CD0" w:rsidRPr="009960C3" w:rsidRDefault="00F54CD0" w:rsidP="002D0C01">
      <w:pPr>
        <w:widowControl w:val="0"/>
        <w:spacing w:before="60" w:after="60" w:line="228" w:lineRule="auto"/>
        <w:ind w:firstLine="284"/>
        <w:jc w:val="both"/>
        <w:rPr>
          <w:rFonts w:ascii="Imperial BT" w:hAnsi="Imperial BT"/>
          <w:sz w:val="20"/>
          <w:szCs w:val="20"/>
        </w:rPr>
      </w:pPr>
      <w:r w:rsidRPr="009960C3">
        <w:rPr>
          <w:rFonts w:ascii="Imperial BT" w:hAnsi="Imperial BT"/>
          <w:b/>
          <w:bCs/>
          <w:sz w:val="20"/>
          <w:szCs w:val="20"/>
        </w:rPr>
        <w:t>Madde 4</w:t>
      </w:r>
      <w:r w:rsidRPr="009960C3">
        <w:rPr>
          <w:rFonts w:ascii="Imperial BT" w:hAnsi="Imperial BT"/>
          <w:sz w:val="20"/>
          <w:szCs w:val="20"/>
        </w:rPr>
        <w:t>- Bu tedbirler:</w:t>
      </w:r>
    </w:p>
    <w:p w14:paraId="1C6978A7" w14:textId="77777777" w:rsidR="00F54CD0" w:rsidRPr="009960C3" w:rsidRDefault="00F54CD0"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 Şartlı Muafiyet Sistemi,</w:t>
      </w:r>
    </w:p>
    <w:p w14:paraId="154669D3" w14:textId="77777777" w:rsidR="00F54CD0" w:rsidRPr="009960C3" w:rsidRDefault="00F54CD0"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 Geri Ödeme Sistemi'nden</w:t>
      </w:r>
    </w:p>
    <w:p w14:paraId="49567E3F" w14:textId="77777777" w:rsidR="00F54CD0" w:rsidRPr="009960C3" w:rsidRDefault="00F54CD0"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oluşur.</w:t>
      </w:r>
    </w:p>
    <w:p w14:paraId="16361261" w14:textId="77777777" w:rsidR="00F54CD0" w:rsidRPr="009960C3" w:rsidRDefault="00F54CD0" w:rsidP="002D0C01">
      <w:pPr>
        <w:widowControl w:val="0"/>
        <w:spacing w:before="60" w:after="60" w:line="228" w:lineRule="auto"/>
        <w:ind w:firstLine="284"/>
        <w:jc w:val="both"/>
        <w:rPr>
          <w:rFonts w:ascii="Imperial BT" w:hAnsi="Imperial BT"/>
          <w:b/>
          <w:bCs/>
          <w:sz w:val="20"/>
          <w:szCs w:val="20"/>
        </w:rPr>
      </w:pPr>
      <w:bookmarkStart w:id="8" w:name="Madde05"/>
      <w:bookmarkEnd w:id="8"/>
      <w:r w:rsidRPr="009960C3">
        <w:rPr>
          <w:rFonts w:ascii="Imperial BT" w:hAnsi="Imperial BT"/>
          <w:b/>
          <w:bCs/>
          <w:sz w:val="20"/>
          <w:szCs w:val="20"/>
        </w:rPr>
        <w:t>Şartlı Muafiyet Sistemi</w:t>
      </w:r>
    </w:p>
    <w:p w14:paraId="336BBE66" w14:textId="77777777" w:rsidR="00F54CD0" w:rsidRPr="009960C3" w:rsidRDefault="00F54CD0" w:rsidP="002D0C01">
      <w:pPr>
        <w:widowControl w:val="0"/>
        <w:spacing w:before="60" w:after="60" w:line="228" w:lineRule="auto"/>
        <w:ind w:firstLine="284"/>
        <w:jc w:val="both"/>
        <w:rPr>
          <w:rFonts w:ascii="Imperial BT" w:hAnsi="Imperial BT"/>
          <w:sz w:val="20"/>
          <w:szCs w:val="20"/>
        </w:rPr>
      </w:pPr>
      <w:r w:rsidRPr="009960C3">
        <w:rPr>
          <w:rFonts w:ascii="Imperial BT" w:hAnsi="Imperial BT"/>
          <w:b/>
          <w:bCs/>
          <w:sz w:val="20"/>
          <w:szCs w:val="20"/>
        </w:rPr>
        <w:t>Madde 5</w:t>
      </w:r>
      <w:r w:rsidRPr="009960C3">
        <w:rPr>
          <w:rFonts w:ascii="Imperial BT" w:hAnsi="Imperial BT"/>
          <w:sz w:val="20"/>
          <w:szCs w:val="20"/>
        </w:rPr>
        <w:t>- Şartlı muafiyet sistemi; dahilde işleme izin belgesi/dahilde işleme izni kapsamında ihracı taahhüt edilen işlem görmüş ürünün elde edilmesinde kullanılan ve serbest dolaşımda bulunmayan hammadde, yardımcı madde, yarı mamul, mamul ile değişmemiş eşya, ambalaj ve işletme malzemesinin, Türkiye Gümrük Bölgesinde (serbest bölgeler hariç) yerleşik firmalarca, ticaret politikası önlemlerine tabi tutulmaksızın, vergisi teminata bağlanmak suretiyle ithal edilmesi ve ihracat taahhüdünün gerçekleşmesini müteakip, alınan teminatın iade edilmesidir. Bu kapsamda yapılacak işletme malzemesi ithalatında, katma değer vergisi ve özel tüketim vergisi tahsil edilir ve ticaret politikası önlemleri uygulanır.</w:t>
      </w:r>
    </w:p>
    <w:p w14:paraId="47741A82" w14:textId="77777777" w:rsidR="00F54CD0" w:rsidRPr="009960C3" w:rsidRDefault="00F54CD0" w:rsidP="002D0C01">
      <w:pPr>
        <w:pStyle w:val="3-NormalYaz0"/>
        <w:widowControl w:val="0"/>
        <w:tabs>
          <w:tab w:val="clear" w:pos="566"/>
        </w:tabs>
        <w:spacing w:before="60" w:after="60" w:line="228" w:lineRule="auto"/>
        <w:ind w:firstLine="284"/>
        <w:rPr>
          <w:rStyle w:val="Normal10"/>
          <w:rFonts w:ascii="Imperial BT" w:eastAsia="ヒラギノ明朝 Pro W3" w:hAnsi="Imperial BT"/>
          <w:i/>
          <w:color w:val="FF0000"/>
          <w:sz w:val="20"/>
          <w:lang w:val="tr-TR"/>
        </w:rPr>
      </w:pPr>
      <w:r w:rsidRPr="009960C3">
        <w:rPr>
          <w:rFonts w:ascii="Imperial BT" w:hAnsi="Imperial BT"/>
          <w:sz w:val="20"/>
        </w:rPr>
        <w:t>Dahilde işleme izin belgesi kapsamında işlem görmüş ürünün elde edilmesi için ithal eşyasının yerine eşdeğer eşya olarak, asgari 8 (sekiz)’</w:t>
      </w:r>
      <w:proofErr w:type="spellStart"/>
      <w:r w:rsidRPr="009960C3">
        <w:rPr>
          <w:rFonts w:ascii="Imperial BT" w:hAnsi="Imperial BT"/>
          <w:sz w:val="20"/>
        </w:rPr>
        <w:t>li</w:t>
      </w:r>
      <w:proofErr w:type="spellEnd"/>
      <w:r w:rsidRPr="009960C3">
        <w:rPr>
          <w:rFonts w:ascii="Imperial BT" w:hAnsi="Imperial BT"/>
          <w:sz w:val="20"/>
        </w:rPr>
        <w:t xml:space="preserve"> bazda gümrük tarife istatistik pozisyonu, ticari kalite ve teknik özellikleri itibarıyla aynı kalite ve nitelikleri taşıyan serbest dolaşımdaki eşya kullanılabilir. Ancak, eşdeğer eşya olarak kullanılan tarım ürünlerinin ithal eşyası ile ticari kalite, teknik özellik ve niteliği itibarıyla aynı olduğuna yönelik tespit, münhasıran 12 (</w:t>
      </w:r>
      <w:proofErr w:type="spellStart"/>
      <w:r w:rsidRPr="009960C3">
        <w:rPr>
          <w:rFonts w:ascii="Imperial BT" w:hAnsi="Imperial BT"/>
          <w:sz w:val="20"/>
        </w:rPr>
        <w:t>oniki</w:t>
      </w:r>
      <w:proofErr w:type="spellEnd"/>
      <w:r w:rsidRPr="009960C3">
        <w:rPr>
          <w:rFonts w:ascii="Imperial BT" w:hAnsi="Imperial BT"/>
          <w:sz w:val="20"/>
        </w:rPr>
        <w:t>)’</w:t>
      </w:r>
      <w:proofErr w:type="spellStart"/>
      <w:r w:rsidRPr="009960C3">
        <w:rPr>
          <w:rFonts w:ascii="Imperial BT" w:hAnsi="Imperial BT"/>
          <w:sz w:val="20"/>
        </w:rPr>
        <w:t>li</w:t>
      </w:r>
      <w:proofErr w:type="spellEnd"/>
      <w:r w:rsidRPr="009960C3">
        <w:rPr>
          <w:rFonts w:ascii="Imperial BT" w:hAnsi="Imperial BT"/>
          <w:sz w:val="20"/>
        </w:rPr>
        <w:t xml:space="preserve"> bazda gümrük tarife istatistik pozisyonuna göre yapılır. Bakanlık, bu tespitin yapılmasına yönelik ilave şartlar getirmeye yetkilidir. Bu sistem çerçevesinde, dahilde işleme izin belgesi kapsamında önceden ihracat işleminden sonra ithalat yapılabileceği gibi, ithal eşyası ile serbest dolaşımdaki eşya birlikte de kullanılabilir. Bakanlıkça (İhracat Genel Müdürlüğü), eşdeğer eşyanın kullanımına süresiz veya dönemsel olarak yasaklama veya kısıtlama getirilebilir. İthal eşyasının ithalinden önce eşdeğer eşyadan elde edilen işlem görmüş ürünün ihracı halinde, buna tekabül eden ithalat belge süresi sonuna kadar yapılabilir. Bu kapsamda yapılacak ithalat esnasında katma değer vergisi dahil tüm vergiler 4760 sayılı Özel Tüketim Vergisi Kanunu hükümleri saklı kalmak kaydıyla) teminata bağlanır ve ticaret politikası önlemleri uygulanmaz. Önceden ihracat işleminden sonra buna tekabül eden oranda ithal edilen eşya, belge sahibi firma tarafından serbestçe kullanılabilir.</w:t>
      </w:r>
      <w:r w:rsidRPr="009960C3">
        <w:rPr>
          <w:rStyle w:val="Normal10"/>
          <w:rFonts w:ascii="Imperial BT" w:eastAsia="ヒラギノ明朝 Pro W3" w:hAnsi="Imperial BT"/>
          <w:i/>
          <w:color w:val="FF0000"/>
          <w:sz w:val="20"/>
          <w:lang w:val="tr-TR"/>
        </w:rPr>
        <w:t xml:space="preserve"> </w:t>
      </w:r>
      <w:r w:rsidRPr="009960C3">
        <w:rPr>
          <w:rStyle w:val="Normal10"/>
          <w:rFonts w:ascii="Imperial BT" w:eastAsia="ヒラギノ明朝 Pro W3" w:hAnsi="Imperial BT"/>
          <w:b/>
          <w:bCs/>
          <w:iCs/>
          <w:sz w:val="20"/>
          <w:lang w:val="tr-TR"/>
        </w:rPr>
        <w:t>(Değişik: RG-04.12.2012-28487 2012/3903 BKK)</w:t>
      </w:r>
    </w:p>
    <w:p w14:paraId="4C29C3B2" w14:textId="77777777" w:rsidR="00F54CD0" w:rsidRPr="009960C3" w:rsidRDefault="00F54CD0"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İşlem görmüş ürünün eşdeğer eşyadan elde edildiği durumlarda, gümrük işlemlerinde ithal eşyası eşdeğer eşya, eşdeğer eşya ise ithal eşyası olarak değerlendirilir. Önceden ihracat konusu işlem görmüş ürünün ihracat vergisine tabi eşdeğer eşyadan elde edilmesi halinde ise, bu eşyaya tekabül eden ithalatın yapılmasından sonra iade edilmek üzere ihracat vergisi kadar teminat alınır.</w:t>
      </w:r>
    </w:p>
    <w:p w14:paraId="79454EAA" w14:textId="77777777" w:rsidR="00F54CD0" w:rsidRPr="009960C3" w:rsidRDefault="00F54CD0"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 xml:space="preserve">Ayrıca, dahilde işleme izin belgesi kapsamında ihracı taahhüt edilen işlem görmüş ürünün elde edilmesinde kullanılan hammadde, yardımcı madde, yarı mamul, mamul, değişmemiş eşya ve ambalaj malzemeleri birinci fıkra hükmüne göre ithal edilebileceği gibi, bu konuda yapılan düzenlemeler çerçevesinde yurt içinden de temin edilebilir. Dahilde işleme izin belgesi kapsamında ihraç edilmek üzere yurt içinden temin edilen eşya, bu Kararın uygulanması bakımından (3065 </w:t>
      </w:r>
      <w:r w:rsidRPr="009960C3">
        <w:rPr>
          <w:rFonts w:ascii="Imperial BT" w:hAnsi="Imperial BT"/>
          <w:sz w:val="20"/>
          <w:szCs w:val="20"/>
        </w:rPr>
        <w:lastRenderedPageBreak/>
        <w:t>sayılı Katma Değer Vergisi Kanunu ve 4760 sayılı Özel Tüketim Vergisi Kanunu hükümleri saklı kalmak kaydıyla) ithal eşyası gibi değerlendirilir.</w:t>
      </w:r>
    </w:p>
    <w:p w14:paraId="72E7C924" w14:textId="77777777" w:rsidR="00F54CD0" w:rsidRPr="009960C3" w:rsidRDefault="00F54CD0" w:rsidP="002D0C01">
      <w:pPr>
        <w:pStyle w:val="NormalWeb"/>
        <w:widowControl w:val="0"/>
        <w:spacing w:before="60" w:beforeAutospacing="0" w:after="60" w:afterAutospacing="0" w:line="228" w:lineRule="auto"/>
        <w:ind w:firstLine="284"/>
        <w:rPr>
          <w:rStyle w:val="Normal10"/>
          <w:rFonts w:ascii="Imperial BT" w:hAnsi="Imperial BT"/>
          <w:b/>
          <w:bCs/>
          <w:iCs/>
          <w:sz w:val="20"/>
          <w:szCs w:val="20"/>
          <w:lang w:val="tr-TR"/>
        </w:rPr>
      </w:pPr>
      <w:r w:rsidRPr="009960C3">
        <w:rPr>
          <w:rFonts w:ascii="Imperial BT" w:hAnsi="Imperial BT"/>
          <w:sz w:val="20"/>
          <w:szCs w:val="20"/>
        </w:rPr>
        <w:t xml:space="preserve">Ancak, yurt içinden temin edilen eşya için, bu Kararın ikincil işlem görmüş ürüne ve döviz kullanım oranına ilişkin hükümleri uygulanmaz. Ayrıca, yurt içinden temin edilen eşyanın belge süresi içerisinde işlem görmüş ürün olarak ihracının gerçekleştirilmemesi halinde, bu Kararın 22 </w:t>
      </w:r>
      <w:proofErr w:type="spellStart"/>
      <w:r w:rsidRPr="009960C3">
        <w:rPr>
          <w:rFonts w:ascii="Imperial BT" w:hAnsi="Imperial BT"/>
          <w:sz w:val="20"/>
          <w:szCs w:val="20"/>
        </w:rPr>
        <w:t>nci</w:t>
      </w:r>
      <w:proofErr w:type="spellEnd"/>
      <w:r w:rsidRPr="009960C3">
        <w:rPr>
          <w:rFonts w:ascii="Imperial BT" w:hAnsi="Imperial BT"/>
          <w:sz w:val="20"/>
          <w:szCs w:val="20"/>
        </w:rPr>
        <w:t xml:space="preserve"> maddesinde belirtilen </w:t>
      </w:r>
      <w:r w:rsidRPr="009960C3">
        <w:rPr>
          <w:rFonts w:ascii="Imperial BT" w:hAnsi="Imperial BT"/>
          <w:bCs/>
          <w:sz w:val="20"/>
          <w:szCs w:val="20"/>
        </w:rPr>
        <w:t xml:space="preserve">4458 sayılı Gümrük Kanununun 238 inci maddesi hükmü </w:t>
      </w:r>
      <w:r w:rsidRPr="009960C3">
        <w:rPr>
          <w:rFonts w:ascii="Imperial BT" w:hAnsi="Imperial BT"/>
          <w:sz w:val="20"/>
          <w:szCs w:val="20"/>
        </w:rPr>
        <w:t>uygulanmaz.</w:t>
      </w:r>
      <w:r w:rsidRPr="009960C3">
        <w:rPr>
          <w:rStyle w:val="Normal10"/>
          <w:rFonts w:ascii="Imperial BT" w:hAnsi="Imperial BT"/>
          <w:i/>
          <w:color w:val="FF0000"/>
          <w:sz w:val="20"/>
          <w:szCs w:val="20"/>
          <w:lang w:val="tr-TR"/>
        </w:rPr>
        <w:t xml:space="preserve"> </w:t>
      </w:r>
      <w:r w:rsidRPr="009960C3">
        <w:rPr>
          <w:rStyle w:val="Normal10"/>
          <w:rFonts w:ascii="Imperial BT" w:hAnsi="Imperial BT"/>
          <w:b/>
          <w:bCs/>
          <w:iCs/>
          <w:sz w:val="20"/>
          <w:szCs w:val="20"/>
          <w:lang w:val="tr-TR"/>
        </w:rPr>
        <w:t>(Değişik: RG-18.04.2014-28976 2014/6197 BKK)</w:t>
      </w:r>
    </w:p>
    <w:p w14:paraId="411C4DCF" w14:textId="77777777" w:rsidR="00F54CD0" w:rsidRPr="009960C3" w:rsidRDefault="00F54CD0"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Dahilde işleme izin belgesi kapsamındaki yurt içi alımın, belge süresi içerisinde gerçekleştirilmesi gerekir. Ancak, bu Karara istinaden yayımlanacak tebliğ hükümleri çerçevesinde işlem görmüş ürünün ihracının gerçekleştiğinin belgelenmesi kaydıyla, süresi sona erse dahi dahilde işleme izin belgesi kapsamında yurt içi alım yapılabilir ve bu alımlarda teminat aranmayabilir. Ayrıca, belge kapsamında yurt içi alımın yapılmasına imkan bulunmaması halinde, belgeye ek süre verilmek suretiyle ithalat yapılmasına izin verilebilir.</w:t>
      </w:r>
    </w:p>
    <w:p w14:paraId="75E1CF0B" w14:textId="77777777" w:rsidR="00F54CD0" w:rsidRPr="009960C3" w:rsidRDefault="00F54CD0" w:rsidP="002D0C01">
      <w:pPr>
        <w:widowControl w:val="0"/>
        <w:spacing w:before="60" w:after="60" w:line="228" w:lineRule="auto"/>
        <w:ind w:firstLine="284"/>
        <w:jc w:val="both"/>
        <w:rPr>
          <w:rFonts w:ascii="Imperial BT" w:hAnsi="Imperial BT"/>
          <w:b/>
          <w:bCs/>
          <w:sz w:val="20"/>
          <w:szCs w:val="20"/>
        </w:rPr>
      </w:pPr>
      <w:bookmarkStart w:id="9" w:name="m06"/>
      <w:bookmarkEnd w:id="9"/>
      <w:r w:rsidRPr="009960C3">
        <w:rPr>
          <w:rFonts w:ascii="Imperial BT" w:hAnsi="Imperial BT"/>
          <w:b/>
          <w:bCs/>
          <w:sz w:val="20"/>
          <w:szCs w:val="20"/>
        </w:rPr>
        <w:t>Teminat ve İndirimli Teminat Uygulaması</w:t>
      </w:r>
    </w:p>
    <w:p w14:paraId="72D0D8D2" w14:textId="77777777" w:rsidR="00F54CD0" w:rsidRPr="009960C3" w:rsidRDefault="00F54CD0" w:rsidP="002D0C01">
      <w:pPr>
        <w:widowControl w:val="0"/>
        <w:spacing w:before="60" w:after="60" w:line="228" w:lineRule="auto"/>
        <w:ind w:firstLine="284"/>
        <w:jc w:val="both"/>
        <w:rPr>
          <w:rFonts w:ascii="Imperial BT" w:hAnsi="Imperial BT"/>
          <w:sz w:val="20"/>
          <w:szCs w:val="20"/>
        </w:rPr>
      </w:pPr>
      <w:r w:rsidRPr="009960C3">
        <w:rPr>
          <w:rFonts w:ascii="Imperial BT" w:hAnsi="Imperial BT"/>
          <w:b/>
          <w:bCs/>
          <w:sz w:val="20"/>
          <w:szCs w:val="20"/>
        </w:rPr>
        <w:t>Madde 6-</w:t>
      </w:r>
      <w:r w:rsidRPr="009960C3">
        <w:rPr>
          <w:rFonts w:ascii="Imperial BT" w:hAnsi="Imperial BT"/>
          <w:sz w:val="20"/>
          <w:szCs w:val="20"/>
        </w:rPr>
        <w:t xml:space="preserve"> Şartlı muafiyet sistemi kapsamında yapılacak ithalattan doğan vergi, 6183 sayılı Amme Alacaklarının Tahsil Usulü Hakkında Kanunda belirtilen esaslar çerçevesinde teminata tabidir.</w:t>
      </w:r>
    </w:p>
    <w:p w14:paraId="511AEBFF" w14:textId="77777777" w:rsidR="00F54CD0" w:rsidRPr="009960C3" w:rsidRDefault="00F54CD0"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Ancak;</w:t>
      </w:r>
    </w:p>
    <w:p w14:paraId="10DC6B48" w14:textId="77777777" w:rsidR="00F54CD0" w:rsidRPr="009960C3" w:rsidRDefault="00F54CD0" w:rsidP="002D0C01">
      <w:pPr>
        <w:widowControl w:val="0"/>
        <w:spacing w:before="60" w:after="60" w:line="228" w:lineRule="auto"/>
        <w:ind w:firstLine="284"/>
        <w:jc w:val="both"/>
        <w:rPr>
          <w:rFonts w:ascii="Imperial BT" w:hAnsi="Imperial BT"/>
          <w:b/>
          <w:bCs/>
          <w:iCs/>
          <w:sz w:val="20"/>
          <w:szCs w:val="20"/>
        </w:rPr>
      </w:pPr>
      <w:r w:rsidRPr="009960C3">
        <w:rPr>
          <w:rFonts w:ascii="Imperial BT" w:hAnsi="Imperial BT"/>
          <w:sz w:val="20"/>
          <w:szCs w:val="20"/>
        </w:rPr>
        <w:t>a) Yetkilendirilmiş yükümlü sertifikası sahibi firmalar veya belge/izin müracaat tarihinden önceki iki takvim yılı içerisinde herhangi bir yıl asgari 25 (</w:t>
      </w:r>
      <w:proofErr w:type="spellStart"/>
      <w:r w:rsidRPr="009960C3">
        <w:rPr>
          <w:rFonts w:ascii="Imperial BT" w:hAnsi="Imperial BT"/>
          <w:sz w:val="20"/>
          <w:szCs w:val="20"/>
        </w:rPr>
        <w:t>yirmibeş</w:t>
      </w:r>
      <w:proofErr w:type="spellEnd"/>
      <w:r w:rsidRPr="009960C3">
        <w:rPr>
          <w:rFonts w:ascii="Imperial BT" w:hAnsi="Imperial BT"/>
          <w:sz w:val="20"/>
          <w:szCs w:val="20"/>
        </w:rPr>
        <w:t>) milyon ABD Doları tutarında ihracat yapan onaylanmış kişi statü belgesi sahibi imalatçı firmaların dahilde işleme izin belgesi/dahilde işleme izni kapsamında yapacakları ithalatta, iki yıl süresince bu ithalattan doğan verginin %1’inin,</w:t>
      </w:r>
      <w:r w:rsidRPr="009960C3">
        <w:rPr>
          <w:rFonts w:ascii="Imperial BT" w:hAnsi="Imperial BT"/>
          <w:i/>
          <w:color w:val="FF0000"/>
          <w:sz w:val="20"/>
          <w:szCs w:val="20"/>
        </w:rPr>
        <w:t xml:space="preserve"> </w:t>
      </w:r>
      <w:r w:rsidRPr="009960C3">
        <w:rPr>
          <w:rFonts w:ascii="Imperial BT" w:hAnsi="Imperial BT"/>
          <w:b/>
          <w:bCs/>
          <w:iCs/>
          <w:sz w:val="20"/>
          <w:szCs w:val="20"/>
        </w:rPr>
        <w:t>(Değişik: RG-26.11.2017-30252 2017/10973 BKK)</w:t>
      </w:r>
    </w:p>
    <w:p w14:paraId="730C743B" w14:textId="77777777" w:rsidR="00F54CD0" w:rsidRPr="009960C3" w:rsidRDefault="00F54CD0" w:rsidP="002D0C01">
      <w:pPr>
        <w:widowControl w:val="0"/>
        <w:spacing w:before="60" w:after="60" w:line="228" w:lineRule="auto"/>
        <w:ind w:firstLine="284"/>
        <w:jc w:val="both"/>
        <w:rPr>
          <w:rFonts w:ascii="Imperial BT" w:hAnsi="Imperial BT"/>
          <w:b/>
          <w:bCs/>
          <w:iCs/>
          <w:sz w:val="20"/>
          <w:szCs w:val="20"/>
        </w:rPr>
      </w:pPr>
      <w:r w:rsidRPr="009960C3">
        <w:rPr>
          <w:rFonts w:ascii="Imperial BT" w:hAnsi="Imperial BT"/>
          <w:sz w:val="20"/>
          <w:szCs w:val="20"/>
        </w:rPr>
        <w:t>b) Belge/izin müracaat tarihinden önceki iki takvim yılı içerisinde herhangi bir yıl 5 (beş) milyon ABD Doları tutarı (bu tutar dahil) ile 25 (</w:t>
      </w:r>
      <w:proofErr w:type="spellStart"/>
      <w:r w:rsidRPr="009960C3">
        <w:rPr>
          <w:rFonts w:ascii="Imperial BT" w:hAnsi="Imperial BT"/>
          <w:sz w:val="20"/>
          <w:szCs w:val="20"/>
        </w:rPr>
        <w:t>yirmibeş</w:t>
      </w:r>
      <w:proofErr w:type="spellEnd"/>
      <w:r w:rsidRPr="009960C3">
        <w:rPr>
          <w:rFonts w:ascii="Imperial BT" w:hAnsi="Imperial BT"/>
          <w:sz w:val="20"/>
          <w:szCs w:val="20"/>
        </w:rPr>
        <w:t>) milyon ABD Doları tutarı arasında ihracat yapan onaylanmış kişi statü belgesi sahibi imalatçı firmaların dahilde işleme izin belgesi/dahilde işleme izni kapsamında yapacakları ithalatta, iki yıl süresince bu ithalattan doğan verginin %5’inin,</w:t>
      </w:r>
      <w:r w:rsidRPr="009960C3">
        <w:rPr>
          <w:rFonts w:ascii="Imperial BT" w:hAnsi="Imperial BT"/>
          <w:i/>
          <w:color w:val="FF0000"/>
          <w:sz w:val="20"/>
          <w:szCs w:val="20"/>
        </w:rPr>
        <w:t xml:space="preserve"> </w:t>
      </w:r>
      <w:r w:rsidRPr="009960C3">
        <w:rPr>
          <w:rFonts w:ascii="Imperial BT" w:hAnsi="Imperial BT"/>
          <w:b/>
          <w:bCs/>
          <w:iCs/>
          <w:sz w:val="20"/>
          <w:szCs w:val="20"/>
        </w:rPr>
        <w:t>(Değişik: RG-26.11.2017-30252 2017/10973 BKK)</w:t>
      </w:r>
    </w:p>
    <w:p w14:paraId="3FD3FBC9" w14:textId="77777777" w:rsidR="00F54CD0" w:rsidRPr="009960C3" w:rsidRDefault="00F54CD0" w:rsidP="002D0C01">
      <w:pPr>
        <w:widowControl w:val="0"/>
        <w:spacing w:before="60" w:after="60" w:line="228" w:lineRule="auto"/>
        <w:ind w:firstLine="284"/>
        <w:jc w:val="both"/>
        <w:rPr>
          <w:rFonts w:ascii="Imperial BT" w:hAnsi="Imperial BT"/>
          <w:b/>
          <w:bCs/>
          <w:iCs/>
          <w:sz w:val="20"/>
          <w:szCs w:val="20"/>
        </w:rPr>
      </w:pPr>
      <w:r w:rsidRPr="009960C3">
        <w:rPr>
          <w:rFonts w:ascii="Imperial BT" w:hAnsi="Imperial BT"/>
          <w:sz w:val="20"/>
          <w:szCs w:val="20"/>
        </w:rPr>
        <w:t>c) Onaylanmış kişi statü belgesi sahibi firmaların dahilde işleme izin belgesi/dahilde işleme izni kapsamında yapacakları ithalatta, bu ithalattan doğan verginin %10’unun,</w:t>
      </w:r>
      <w:r w:rsidRPr="009960C3">
        <w:rPr>
          <w:rFonts w:ascii="Imperial BT" w:hAnsi="Imperial BT"/>
          <w:i/>
          <w:color w:val="FF0000"/>
          <w:sz w:val="20"/>
          <w:szCs w:val="20"/>
        </w:rPr>
        <w:t xml:space="preserve"> </w:t>
      </w:r>
      <w:r w:rsidRPr="009960C3">
        <w:rPr>
          <w:rFonts w:ascii="Imperial BT" w:hAnsi="Imperial BT"/>
          <w:b/>
          <w:bCs/>
          <w:iCs/>
          <w:sz w:val="20"/>
          <w:szCs w:val="20"/>
        </w:rPr>
        <w:t>(Değişik: RG-26.11.2017-30252 2017/10973 BKK))</w:t>
      </w:r>
    </w:p>
    <w:p w14:paraId="426F2DB4" w14:textId="77777777" w:rsidR="00F54CD0" w:rsidRPr="009960C3" w:rsidRDefault="00F54CD0"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 xml:space="preserve">d) Onaylanmış kişi statü belgesi sahibi olmayan dış ticaret sermaye şirketleri ile sektörel dış ticaret şirketlerinin belge/izin müracaat tarihinden önceki takvim yılı içerisinde gerçekleştirdikleri ihracat kadar dahilde işleme izin belgesi/dahilde işleme izni kapsamında yapacakları ithalatta, bu ithalattan doğan verginin %10'unun, </w:t>
      </w:r>
    </w:p>
    <w:p w14:paraId="3E392A82" w14:textId="77777777" w:rsidR="00F54CD0" w:rsidRPr="009960C3" w:rsidRDefault="00F54CD0"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e) İmalatçı-ihracatçıların, belge/izin müracaat tarihinden önceki dört yıl içerisinde düzenlenmiş, ihracat taahhüdü kapatılmış, dahilde işleme izin belgeleri ve bu Kararın yayımı tarihinden sonra düzenlenen dahilde işleme izinleri kapsamında sanayi ürünleri için toplam 1 (bir) Milyon ABD Dolarından, tarım ve işlenmiş tarım ürünleri için toplam 500 (</w:t>
      </w:r>
      <w:proofErr w:type="spellStart"/>
      <w:r w:rsidRPr="009960C3">
        <w:rPr>
          <w:rFonts w:ascii="Imperial BT" w:hAnsi="Imperial BT"/>
          <w:sz w:val="20"/>
          <w:szCs w:val="20"/>
        </w:rPr>
        <w:t>beşyüz</w:t>
      </w:r>
      <w:proofErr w:type="spellEnd"/>
      <w:r w:rsidRPr="009960C3">
        <w:rPr>
          <w:rFonts w:ascii="Imperial BT" w:hAnsi="Imperial BT"/>
          <w:sz w:val="20"/>
          <w:szCs w:val="20"/>
        </w:rPr>
        <w:t xml:space="preserve">) Bin ABD Dolarından az olmamak kaydıyla gerçekleştirdikleri ihracat kadar dahilde işleme izin belgesi/dahilde </w:t>
      </w:r>
      <w:r w:rsidRPr="009960C3">
        <w:rPr>
          <w:rFonts w:ascii="Imperial BT" w:hAnsi="Imperial BT"/>
          <w:sz w:val="20"/>
          <w:szCs w:val="20"/>
        </w:rPr>
        <w:lastRenderedPageBreak/>
        <w:t>işleme izni kapsamında yapacakları ithalatta, bu ithalattan doğan verginin %10'unun,</w:t>
      </w:r>
    </w:p>
    <w:p w14:paraId="32208815" w14:textId="77777777" w:rsidR="00F54CD0" w:rsidRPr="009960C3" w:rsidRDefault="00F54CD0"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f) Son üç takvim yılı itibarıyla ihracatı her bir yıl için 5 (beş) Milyon ABD Dolarını geçen veya son beş takvim yılı itibarıyla ihracatı her bir yıl için 1 (bir) Milyon ABD Dolarını geçen ihracatçıların, belge/izin müracaat tarihinden önce dört yıl içerisinde düzenlenmiş, ihracat taahhüdü kapatılmış, dahilde işleme izin belgeleri ve bu Kararın yayımı tarihinden sonra düzenlenen dahilde işleme izinleri kapsamında sanayi ürünleri için toplam 1 (bir) Milyon ABD Dolarından, tarım ve işlenmiş tarım ürünleri için toplam 500 (</w:t>
      </w:r>
      <w:proofErr w:type="spellStart"/>
      <w:r w:rsidRPr="009960C3">
        <w:rPr>
          <w:rFonts w:ascii="Imperial BT" w:hAnsi="Imperial BT"/>
          <w:sz w:val="20"/>
          <w:szCs w:val="20"/>
        </w:rPr>
        <w:t>beşyüz</w:t>
      </w:r>
      <w:proofErr w:type="spellEnd"/>
      <w:r w:rsidRPr="009960C3">
        <w:rPr>
          <w:rFonts w:ascii="Imperial BT" w:hAnsi="Imperial BT"/>
          <w:sz w:val="20"/>
          <w:szCs w:val="20"/>
        </w:rPr>
        <w:t xml:space="preserve">) Bin ABD Dolarından az olmamak kaydıyla gerçekleştirdikleri ihracat kadar dahilde işleme izin belgesi/dahilde işleme izni kapsamında yapacakları ithalatta, bu ithalattan doğan verginin %10'unun, </w:t>
      </w:r>
    </w:p>
    <w:p w14:paraId="251152B7" w14:textId="77777777" w:rsidR="00F54CD0" w:rsidRPr="009960C3" w:rsidRDefault="00F54CD0"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teminat olarak yatırılması kaydıyla, gümrük idaresince ithalatın gerçekleştirilmesine izin verilir.</w:t>
      </w:r>
    </w:p>
    <w:p w14:paraId="249EFC17" w14:textId="77777777" w:rsidR="00F54CD0" w:rsidRPr="009960C3" w:rsidRDefault="00F54CD0"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 xml:space="preserve">İndirimli teminat uygulamasının hesaplanmasına ilişkin usul ve esaslar, bu Karara istinaden yayımlanacak tebliğ ile belirlenir. </w:t>
      </w:r>
    </w:p>
    <w:p w14:paraId="0239CE62" w14:textId="77777777" w:rsidR="00F54CD0" w:rsidRPr="009960C3" w:rsidRDefault="00F54CD0"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Bu Karara istinaden yayımlanacak tebliğ hükümleri çerçevesinde dahilde işleme izin belgesi kapsamında işlem görmüş ürünün ihracının belgelenmesini müteakip bu ürünün elde edilmesinde kullanılan eşyaya ilişkin verginin %10'unun teminat olarak yatırılması kaydıyla, ithalatın gerçekleştirilmesine gümrük idaresince izin verilir.</w:t>
      </w:r>
    </w:p>
    <w:p w14:paraId="7EAF38C6" w14:textId="77777777" w:rsidR="00F54CD0" w:rsidRPr="009960C3" w:rsidRDefault="00F54CD0"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İndirimli teminat uygulanmasından doğabilecek amme alacağı (yurt içi teslimleri yapan kamu kurum ve kuruluşlarının alacakları dahil) ilgili firmalardan 6183 sayılı Amme Alacaklarının Tahsil Usulü Hakkında Kanun hükümleri çerçevesinde tahsil edilir. Ayrıca, bu firmaların kamudan olan alacakları da teminat hükmündedir.</w:t>
      </w:r>
    </w:p>
    <w:p w14:paraId="23220676" w14:textId="77777777" w:rsidR="00F54CD0" w:rsidRPr="009960C3" w:rsidRDefault="00F54CD0"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Şartlı muafiyet sistemi kapsamında yapılan ithalatta uygulanan teminat oranı Bakanlıkça (İhracat Genel Müdürlüğü), bu ithalattan doğan vergi tutarının 2 (iki) katına kadar artırılabilir.</w:t>
      </w:r>
    </w:p>
    <w:p w14:paraId="6B5E9117" w14:textId="77777777" w:rsidR="00F54CD0" w:rsidRPr="009960C3" w:rsidRDefault="00F54CD0" w:rsidP="002D0C01">
      <w:pPr>
        <w:pStyle w:val="3-NormalYaz0"/>
        <w:widowControl w:val="0"/>
        <w:tabs>
          <w:tab w:val="clear" w:pos="566"/>
        </w:tabs>
        <w:spacing w:before="60" w:after="60" w:line="228" w:lineRule="auto"/>
        <w:ind w:firstLine="284"/>
        <w:rPr>
          <w:rStyle w:val="Normal10"/>
          <w:rFonts w:ascii="Imperial BT" w:eastAsia="ヒラギノ明朝 Pro W3" w:hAnsi="Imperial BT"/>
          <w:i/>
          <w:color w:val="FF0000"/>
          <w:sz w:val="20"/>
          <w:lang w:val="tr-TR"/>
        </w:rPr>
      </w:pPr>
      <w:r w:rsidRPr="009960C3">
        <w:rPr>
          <w:rFonts w:ascii="Imperial BT" w:hAnsi="Imperial BT"/>
          <w:sz w:val="20"/>
        </w:rPr>
        <w:t>İhracat sayılan satış ve teslimlere konu mamullerin üretiminde kullanılan ithali geçici veya kati anti-damping vergisi veya sübvansiyon vergisine tabi eşyanın ithalatında, geçici veya kati anti-damping vergisi veya sübvansiyon vergisi tahsil edilir.</w:t>
      </w:r>
      <w:r w:rsidRPr="009960C3">
        <w:rPr>
          <w:rStyle w:val="Normal10"/>
          <w:rFonts w:ascii="Imperial BT" w:eastAsia="ヒラギノ明朝 Pro W3" w:hAnsi="Imperial BT"/>
          <w:i/>
          <w:color w:val="FF0000"/>
          <w:sz w:val="20"/>
          <w:lang w:val="tr-TR"/>
        </w:rPr>
        <w:t xml:space="preserve"> </w:t>
      </w:r>
      <w:r w:rsidRPr="009960C3">
        <w:rPr>
          <w:rStyle w:val="Normal10"/>
          <w:rFonts w:ascii="Imperial BT" w:eastAsia="ヒラギノ明朝 Pro W3" w:hAnsi="Imperial BT"/>
          <w:b/>
          <w:bCs/>
          <w:iCs/>
          <w:sz w:val="20"/>
          <w:lang w:val="tr-TR"/>
        </w:rPr>
        <w:t>(Ek: RG-04.12.2012-28487 2012/3903 BKK)</w:t>
      </w:r>
    </w:p>
    <w:p w14:paraId="25F11059" w14:textId="77777777" w:rsidR="00F54CD0" w:rsidRPr="009960C3" w:rsidRDefault="00F54CD0" w:rsidP="002D0C01">
      <w:pPr>
        <w:widowControl w:val="0"/>
        <w:spacing w:before="60" w:after="60" w:line="228" w:lineRule="auto"/>
        <w:ind w:firstLine="284"/>
        <w:jc w:val="both"/>
        <w:rPr>
          <w:rFonts w:ascii="Imperial BT" w:hAnsi="Imperial BT"/>
          <w:b/>
          <w:bCs/>
          <w:sz w:val="20"/>
          <w:szCs w:val="20"/>
        </w:rPr>
      </w:pPr>
      <w:r w:rsidRPr="009960C3">
        <w:rPr>
          <w:rFonts w:ascii="Imperial BT" w:hAnsi="Imperial BT"/>
          <w:b/>
          <w:bCs/>
          <w:sz w:val="20"/>
          <w:szCs w:val="20"/>
        </w:rPr>
        <w:t>Türkiye Gümrük Bölgesi Dışında veya Serbest Bölgelerde Yapılacak İşleme Faaliyeti</w:t>
      </w:r>
    </w:p>
    <w:p w14:paraId="2C0CFCE0" w14:textId="77777777" w:rsidR="00F54CD0" w:rsidRPr="009960C3" w:rsidRDefault="00F54CD0" w:rsidP="002D0C01">
      <w:pPr>
        <w:widowControl w:val="0"/>
        <w:spacing w:before="60" w:after="60" w:line="228" w:lineRule="auto"/>
        <w:ind w:firstLine="284"/>
        <w:jc w:val="both"/>
        <w:rPr>
          <w:rFonts w:ascii="Imperial BT" w:hAnsi="Imperial BT"/>
          <w:sz w:val="20"/>
          <w:szCs w:val="20"/>
        </w:rPr>
      </w:pPr>
      <w:r w:rsidRPr="009960C3">
        <w:rPr>
          <w:rFonts w:ascii="Imperial BT" w:hAnsi="Imperial BT"/>
          <w:b/>
          <w:bCs/>
          <w:sz w:val="20"/>
          <w:szCs w:val="20"/>
        </w:rPr>
        <w:t>Madde 7-</w:t>
      </w:r>
      <w:r w:rsidRPr="009960C3">
        <w:rPr>
          <w:rFonts w:ascii="Imperial BT" w:hAnsi="Imperial BT"/>
          <w:sz w:val="20"/>
          <w:szCs w:val="20"/>
        </w:rPr>
        <w:t xml:space="preserve"> Şartlı muafiyet sistemi kapsamında, işlem görmüş ürünün veya değişmemiş eşyanın tamamı ya da bir kısmı, hariçte işleme rejimi hükümleri çerçevesinde daha ileri düzeyde işlenmek üzere Türkiye Gümrük Bölgesi dışına veya serbest bölgelere geçici olarak ihraç edilebilir. Bu kapsamda işlem görmüş ürünün ithaline, hariçte işleme rejimi hükümlerine göre tahsili gereken vergi kadar teminat alınarak izin verilir.</w:t>
      </w:r>
    </w:p>
    <w:p w14:paraId="094DEF5A" w14:textId="77777777" w:rsidR="00F54CD0" w:rsidRPr="009960C3" w:rsidRDefault="00F54CD0" w:rsidP="002D0C01">
      <w:pPr>
        <w:widowControl w:val="0"/>
        <w:spacing w:before="60" w:after="60" w:line="228" w:lineRule="auto"/>
        <w:ind w:firstLine="284"/>
        <w:jc w:val="both"/>
        <w:rPr>
          <w:rFonts w:ascii="Imperial BT" w:hAnsi="Imperial BT"/>
          <w:b/>
          <w:bCs/>
          <w:sz w:val="20"/>
          <w:szCs w:val="20"/>
        </w:rPr>
      </w:pPr>
      <w:bookmarkStart w:id="10" w:name="m08"/>
      <w:bookmarkEnd w:id="10"/>
      <w:r w:rsidRPr="009960C3">
        <w:rPr>
          <w:rFonts w:ascii="Imperial BT" w:hAnsi="Imperial BT"/>
          <w:b/>
          <w:bCs/>
          <w:sz w:val="20"/>
          <w:szCs w:val="20"/>
        </w:rPr>
        <w:t>Geri Ödeme Sistemi</w:t>
      </w:r>
    </w:p>
    <w:p w14:paraId="0DE3F83C" w14:textId="77777777" w:rsidR="00F54CD0" w:rsidRPr="009960C3" w:rsidRDefault="00F54CD0" w:rsidP="002D0C01">
      <w:pPr>
        <w:widowControl w:val="0"/>
        <w:spacing w:before="60" w:after="60" w:line="228" w:lineRule="auto"/>
        <w:ind w:firstLine="284"/>
        <w:jc w:val="both"/>
        <w:rPr>
          <w:rFonts w:ascii="Imperial BT" w:hAnsi="Imperial BT"/>
          <w:sz w:val="20"/>
          <w:szCs w:val="20"/>
        </w:rPr>
      </w:pPr>
      <w:r w:rsidRPr="009960C3">
        <w:rPr>
          <w:rFonts w:ascii="Imperial BT" w:hAnsi="Imperial BT"/>
          <w:b/>
          <w:sz w:val="20"/>
          <w:szCs w:val="20"/>
        </w:rPr>
        <w:t xml:space="preserve">MADDE 8 – </w:t>
      </w:r>
      <w:r w:rsidRPr="009960C3">
        <w:rPr>
          <w:rFonts w:ascii="Imperial BT" w:hAnsi="Imperial BT"/>
          <w:b/>
          <w:bCs/>
          <w:iCs/>
          <w:sz w:val="20"/>
          <w:szCs w:val="20"/>
        </w:rPr>
        <w:t xml:space="preserve">(Değişik: RG-23.09.2006-26298 2006/10866 BKK) </w:t>
      </w:r>
      <w:r w:rsidRPr="009960C3">
        <w:rPr>
          <w:rFonts w:ascii="Imperial BT" w:hAnsi="Imperial BT"/>
          <w:sz w:val="20"/>
          <w:szCs w:val="20"/>
        </w:rPr>
        <w:t xml:space="preserve">(1) Geri ödeme sistemi; dahilde işleme izin belgesi/dahilde işleme izni kapsamında serbest dolaşıma giren hammadde, yardımcı madde, yarı mamul, mamul ile değişmemiş eşya, ambalaj ve işletme malzemesinden elde edilen işlem görmüş ürünün ihracı </w:t>
      </w:r>
      <w:r w:rsidRPr="009960C3">
        <w:rPr>
          <w:rFonts w:ascii="Imperial BT" w:hAnsi="Imperial BT"/>
          <w:sz w:val="20"/>
          <w:szCs w:val="20"/>
        </w:rPr>
        <w:lastRenderedPageBreak/>
        <w:t xml:space="preserve">halinde, ithalat esnasında alınan verginin (işletme malzemesine ilişkin katma değer vergisi ve özel tüketim vergisi hariç) geri ödenmesidir. </w:t>
      </w:r>
    </w:p>
    <w:p w14:paraId="7DB6D389" w14:textId="77777777" w:rsidR="00F54CD0" w:rsidRPr="009960C3" w:rsidRDefault="00F54CD0" w:rsidP="002D0C01">
      <w:pPr>
        <w:widowControl w:val="0"/>
        <w:spacing w:before="60" w:after="60" w:line="228" w:lineRule="auto"/>
        <w:ind w:firstLine="284"/>
        <w:jc w:val="both"/>
        <w:rPr>
          <w:rFonts w:ascii="Imperial BT" w:hAnsi="Imperial BT"/>
          <w:b/>
          <w:bCs/>
          <w:iCs/>
          <w:sz w:val="20"/>
          <w:szCs w:val="20"/>
        </w:rPr>
      </w:pPr>
      <w:r w:rsidRPr="009960C3">
        <w:rPr>
          <w:rFonts w:ascii="Imperial BT" w:hAnsi="Imperial BT"/>
          <w:sz w:val="20"/>
          <w:szCs w:val="20"/>
        </w:rPr>
        <w:t xml:space="preserve">(2) Ancak, A.TR dolaşım belgesi eşliğinde Avrupa Topluluğuna üye ülkelere ihraç edilecek işlem görmüş ürünün elde edilmesinde kullanılacak hammadde, yardımcı madde, yarı mamul, mamul ile değişmemiş eşyanın gümrük vergisi ile varsa toplu konut fonunun tahsil edilmesi ve diğer vergilerin teminata bağlanması suretiyle ithalatına izin verilebilir. Bu kapsamda yapılacak ithalat esnasında ilgili gümrük idarelerince, sadece şartlı muafiyet sistemi çerçevesinde yapılan ithalatta aranan bilgi ve belgeler aranır. </w:t>
      </w:r>
      <w:r w:rsidRPr="009960C3">
        <w:rPr>
          <w:rFonts w:ascii="Imperial BT" w:hAnsi="Imperial BT"/>
          <w:b/>
          <w:bCs/>
          <w:iCs/>
          <w:sz w:val="20"/>
          <w:szCs w:val="20"/>
        </w:rPr>
        <w:t>(Değişik: RG-08.10.2008-27018 2008/14162 BKK)</w:t>
      </w:r>
    </w:p>
    <w:p w14:paraId="69DE2262" w14:textId="77777777" w:rsidR="00F54CD0" w:rsidRPr="009960C3" w:rsidRDefault="00F54CD0" w:rsidP="002D0C01">
      <w:pPr>
        <w:widowControl w:val="0"/>
        <w:spacing w:before="60" w:after="60" w:line="228" w:lineRule="auto"/>
        <w:ind w:firstLine="284"/>
        <w:jc w:val="both"/>
        <w:rPr>
          <w:rFonts w:ascii="Imperial BT" w:hAnsi="Imperial BT"/>
          <w:sz w:val="20"/>
          <w:szCs w:val="20"/>
        </w:rPr>
      </w:pPr>
      <w:r w:rsidRPr="009960C3">
        <w:rPr>
          <w:rFonts w:ascii="Imperial BT" w:hAnsi="Imperial BT"/>
          <w:spacing w:val="-5"/>
          <w:sz w:val="20"/>
          <w:szCs w:val="20"/>
        </w:rPr>
        <w:t xml:space="preserve">(3) Ayrıca, menşe ispat belgeleri eşliğinde Avrupa Topluluğuna üye ülkelere, </w:t>
      </w:r>
      <w:proofErr w:type="spellStart"/>
      <w:r w:rsidRPr="009960C3">
        <w:rPr>
          <w:rFonts w:ascii="Imperial BT" w:hAnsi="Imperial BT"/>
          <w:spacing w:val="-5"/>
          <w:sz w:val="20"/>
          <w:szCs w:val="20"/>
        </w:rPr>
        <w:t>Pan</w:t>
      </w:r>
      <w:proofErr w:type="spellEnd"/>
      <w:r w:rsidRPr="009960C3">
        <w:rPr>
          <w:rFonts w:ascii="Imperial BT" w:hAnsi="Imperial BT"/>
          <w:spacing w:val="-5"/>
          <w:sz w:val="20"/>
          <w:szCs w:val="20"/>
        </w:rPr>
        <w:t>-Avrupa</w:t>
      </w:r>
      <w:r w:rsidRPr="009960C3">
        <w:rPr>
          <w:rFonts w:ascii="Imperial BT" w:hAnsi="Imperial BT"/>
          <w:sz w:val="20"/>
          <w:szCs w:val="20"/>
        </w:rPr>
        <w:t xml:space="preserve"> Menşe Kümülasyonuna taraf ülkelere, </w:t>
      </w:r>
      <w:proofErr w:type="spellStart"/>
      <w:r w:rsidRPr="009960C3">
        <w:rPr>
          <w:rFonts w:ascii="Imperial BT" w:hAnsi="Imperial BT"/>
          <w:sz w:val="20"/>
          <w:szCs w:val="20"/>
        </w:rPr>
        <w:t>Pan</w:t>
      </w:r>
      <w:proofErr w:type="spellEnd"/>
      <w:r w:rsidRPr="009960C3">
        <w:rPr>
          <w:rFonts w:ascii="Imperial BT" w:hAnsi="Imperial BT"/>
          <w:sz w:val="20"/>
          <w:szCs w:val="20"/>
        </w:rPr>
        <w:t xml:space="preserve">-Avrupa-Akdeniz Menşe Kümülasyonuna taraf ülkelere veya Serbest Ticaret Anlaşması imzalanmış bir ülkeye ihraç edilecek işlem görmüş ürünün elde edilmesinde kullanılacak hammadde, yardımcı madde, yarı mamul, mamul ile değişmemiş eşyanın gümrük vergisi ile varsa toplu konut fonunun tahsil edilmesi ve diğer vergilerin teminata bağlanması suretiyle ithalatına izin verilebilir. Bu kapsamda yapılacak ithalat esnasında ilgili gümrük idarelerince, sadece şartlı muafiyet sistemi çerçevesinde yapılan ithalatta aranan bilgi ve belgeler aranır. </w:t>
      </w:r>
      <w:r w:rsidRPr="009960C3">
        <w:rPr>
          <w:rFonts w:ascii="Imperial BT" w:hAnsi="Imperial BT"/>
          <w:b/>
          <w:bCs/>
          <w:iCs/>
          <w:sz w:val="20"/>
          <w:szCs w:val="20"/>
        </w:rPr>
        <w:t>(Değişik: RG-08.10.2008-27018 2008/14162 BKK)</w:t>
      </w:r>
    </w:p>
    <w:p w14:paraId="09D9EDEF" w14:textId="77777777" w:rsidR="00F54CD0" w:rsidRPr="009960C3" w:rsidRDefault="00F54CD0"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 xml:space="preserve">(4) Geri ödeme sisteminden yararlanmak için, dahilde işleme izin belgesi/dahilde işleme izni alınması ve eşyanın geri ödeme sistemi kapsamında olduğunun gümrük idaresince ithalat esnasında belgeye/izne ilişkin gümrük beyannamesine kaydedilmesi zorunludur. Ayrıca, dahilde işleme izin belgesi ile ilgili bilgiler gümrük beyannamesi üzerinde belirtilir ve belgenin bir örneği gümrük beyannamesine eklenir. </w:t>
      </w:r>
    </w:p>
    <w:p w14:paraId="0889A59F" w14:textId="77777777" w:rsidR="00F54CD0" w:rsidRPr="009960C3" w:rsidRDefault="00F54CD0"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 xml:space="preserve">(5) Geri ödeme sisteminden, Avrupa Topluluğu’na üye ülkeler menşeli tarım ürünleri ithalatı hariç olmak üzere; </w:t>
      </w:r>
    </w:p>
    <w:p w14:paraId="23A3764B" w14:textId="77777777" w:rsidR="00F54CD0" w:rsidRPr="009960C3" w:rsidRDefault="00F54CD0"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a) İthali miktar kısıtlamalarına tabi olan,</w:t>
      </w:r>
    </w:p>
    <w:p w14:paraId="50FDD132" w14:textId="77777777" w:rsidR="00F54CD0" w:rsidRPr="009960C3" w:rsidRDefault="00F54CD0"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b) Tercihli tarife ya da özel bir şartlı muafiyet düzenlemesinden kotalar dahilinde yararlanabilen,</w:t>
      </w:r>
    </w:p>
    <w:p w14:paraId="344F3C9D" w14:textId="77777777" w:rsidR="00F54CD0" w:rsidRPr="009960C3" w:rsidRDefault="00F54CD0"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c) Tarım politikası veya işlenmiş tarım ürünleriyle ilgili özel düzenlemeler çerçevesinde ithalat vergilerine tabi olan,</w:t>
      </w:r>
    </w:p>
    <w:p w14:paraId="5ED51785" w14:textId="77777777" w:rsidR="00F54CD0" w:rsidRPr="009960C3" w:rsidRDefault="00F54CD0"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 xml:space="preserve">ç) İthal eşyasının serbest dolaşıma giriş beyanının kabulü esnasında, işlem görmüş ürünlerden parasal ihracat iadesine tabi olan, </w:t>
      </w:r>
    </w:p>
    <w:p w14:paraId="2FF423E8" w14:textId="77777777" w:rsidR="00F54CD0" w:rsidRPr="009960C3" w:rsidRDefault="00F54CD0"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 xml:space="preserve">eşya yararlandırılmaz. </w:t>
      </w:r>
    </w:p>
    <w:p w14:paraId="441245E9" w14:textId="77777777" w:rsidR="00F54CD0" w:rsidRPr="009960C3" w:rsidRDefault="00F54CD0"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(6) Ayrıca;</w:t>
      </w:r>
    </w:p>
    <w:p w14:paraId="0C10D231" w14:textId="77777777" w:rsidR="00F54CD0" w:rsidRPr="009960C3" w:rsidRDefault="00F54CD0"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a) Bu maddenin ikinci fıkrası hükmü saklı kalmak kaydıyla, üçüncü ülke menşeli eşya kullanılarak elde edilen işlem görmüş ürünün A.TR dolaşım belgesi eşliğinde Avrupa Topluluğuna üye ülkelere,</w:t>
      </w:r>
    </w:p>
    <w:p w14:paraId="7C5C4D68" w14:textId="77777777" w:rsidR="00F54CD0" w:rsidRPr="009960C3" w:rsidRDefault="00F54CD0"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b) Bu maddenin üçüncü fıkrası hükmü saklı kalmak kaydıyla, üçüncü ülke menşeli eşyadan elde edilen işlem görmüş ürünün menşe ispat belgeleri eşliğinde Avrupa Topluluğuna üye ülkelere,</w:t>
      </w:r>
    </w:p>
    <w:p w14:paraId="7C12840A" w14:textId="77777777" w:rsidR="00F54CD0" w:rsidRPr="009960C3" w:rsidRDefault="00F54CD0"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c) Bu maddenin üçüncü fıkrası hükmü saklı kalmak kaydıyla, Serbest Ticaret Anlaşması imzalanmış ülke menşeli olmayan eşyadan elde edilen işlem görmüş ürünün menşe ispat belgeleri eşliğinde anlaşma imzalanmış ülkeye,</w:t>
      </w:r>
    </w:p>
    <w:p w14:paraId="6D607E2C" w14:textId="77777777" w:rsidR="00F54CD0" w:rsidRPr="009960C3" w:rsidRDefault="00F54CD0"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lastRenderedPageBreak/>
        <w:t xml:space="preserve">ç) Bu maddenin üçüncü fıkrası hükmü saklı kalmak kaydıyla, </w:t>
      </w:r>
      <w:proofErr w:type="spellStart"/>
      <w:r w:rsidRPr="009960C3">
        <w:rPr>
          <w:rFonts w:ascii="Imperial BT" w:hAnsi="Imperial BT"/>
          <w:sz w:val="20"/>
          <w:szCs w:val="20"/>
        </w:rPr>
        <w:t>Pan</w:t>
      </w:r>
      <w:proofErr w:type="spellEnd"/>
      <w:r w:rsidRPr="009960C3">
        <w:rPr>
          <w:rFonts w:ascii="Imperial BT" w:hAnsi="Imperial BT"/>
          <w:sz w:val="20"/>
          <w:szCs w:val="20"/>
        </w:rPr>
        <w:t>-Avrupa Menşe Kümülasyonuna taraf ülkeler menşeli olmayan eşyadan elde edilen Kümülasyona dahil işlem görmüş ürünün menşe ispat belgeleri eşliğinde Kümülasyona taraf ülkelere,</w:t>
      </w:r>
    </w:p>
    <w:p w14:paraId="29D558A5" w14:textId="77777777" w:rsidR="00F54CD0" w:rsidRPr="009960C3" w:rsidRDefault="00F54CD0"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 xml:space="preserve">d) Bu maddenin üçüncü fıkrası hükmü saklı kalmak kaydıyla, </w:t>
      </w:r>
      <w:proofErr w:type="spellStart"/>
      <w:r w:rsidRPr="009960C3">
        <w:rPr>
          <w:rFonts w:ascii="Imperial BT" w:hAnsi="Imperial BT"/>
          <w:sz w:val="20"/>
          <w:szCs w:val="20"/>
        </w:rPr>
        <w:t>Pan</w:t>
      </w:r>
      <w:proofErr w:type="spellEnd"/>
      <w:r w:rsidRPr="009960C3">
        <w:rPr>
          <w:rFonts w:ascii="Imperial BT" w:hAnsi="Imperial BT"/>
          <w:sz w:val="20"/>
          <w:szCs w:val="20"/>
        </w:rPr>
        <w:t>-Avrupa-Akdeniz Menşe Kümülasyonuna taraf ülkeler menşeli olmayan eşyadan elde edilen Kümülasyona dahil işlem görmüş ürünün menşe ispat belgeleri eşliğinde Kümülasyona taraf ülkelere,</w:t>
      </w:r>
    </w:p>
    <w:p w14:paraId="78B672C0" w14:textId="77777777" w:rsidR="00F54CD0" w:rsidRPr="009960C3" w:rsidRDefault="00F54CD0"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e) Serbest dolaşımda bulunan eşyadan üretilen işlem görmüş ürünün serbest bölgelere (serbest bölgelerden belge/izin süresi bitiminden itibaren 3 (üç) ay içerisinde (a) ila (d) bentlerinde belirtilen ülkeler haricinde bir ülkeye gerçekleştirilen satışlar hariç),</w:t>
      </w:r>
    </w:p>
    <w:p w14:paraId="0A5D3487" w14:textId="77777777" w:rsidR="00F54CD0" w:rsidRPr="009960C3" w:rsidRDefault="00F54CD0"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ihraç edilmesi halinde bu ihracat, geri ödeme sisteminden yararlandırılmaz.</w:t>
      </w:r>
    </w:p>
    <w:p w14:paraId="34B4CD6D" w14:textId="77777777" w:rsidR="00F54CD0" w:rsidRPr="009960C3" w:rsidRDefault="00F54CD0" w:rsidP="002D0C01">
      <w:pPr>
        <w:widowControl w:val="0"/>
        <w:spacing w:before="60" w:after="60" w:line="228" w:lineRule="auto"/>
        <w:ind w:firstLine="284"/>
        <w:jc w:val="both"/>
        <w:rPr>
          <w:rFonts w:ascii="Imperial BT" w:hAnsi="Imperial BT"/>
          <w:sz w:val="20"/>
          <w:szCs w:val="20"/>
        </w:rPr>
      </w:pPr>
    </w:p>
    <w:p w14:paraId="173992C9" w14:textId="77777777" w:rsidR="00F54CD0" w:rsidRPr="009960C3" w:rsidRDefault="00F54CD0" w:rsidP="002D0C01">
      <w:pPr>
        <w:pStyle w:val="Balk2"/>
      </w:pPr>
      <w:bookmarkStart w:id="11" w:name="m09"/>
      <w:bookmarkStart w:id="12" w:name="_Toc126133381"/>
      <w:bookmarkEnd w:id="11"/>
      <w:r w:rsidRPr="009960C3">
        <w:t>ÜÇÜNCÜ BÖLÜM</w:t>
      </w:r>
      <w:bookmarkEnd w:id="12"/>
    </w:p>
    <w:p w14:paraId="0186F26A" w14:textId="634CA662" w:rsidR="00F54CD0" w:rsidRPr="009960C3" w:rsidRDefault="00F54CD0" w:rsidP="002D0C01">
      <w:pPr>
        <w:pStyle w:val="Balk2"/>
      </w:pPr>
      <w:bookmarkStart w:id="13" w:name="_Toc126133382"/>
      <w:r w:rsidRPr="009960C3">
        <w:t>GENEL HÜKÜMLER</w:t>
      </w:r>
      <w:bookmarkEnd w:id="13"/>
    </w:p>
    <w:p w14:paraId="7A4B700D" w14:textId="77777777" w:rsidR="004E61A0" w:rsidRPr="009960C3" w:rsidRDefault="004E61A0" w:rsidP="002D0C01">
      <w:pPr>
        <w:widowControl w:val="0"/>
        <w:spacing w:before="60" w:after="60" w:line="228" w:lineRule="auto"/>
        <w:ind w:firstLine="284"/>
        <w:jc w:val="both"/>
        <w:rPr>
          <w:rFonts w:ascii="Imperial BT" w:hAnsi="Imperial BT"/>
          <w:b/>
          <w:bCs/>
          <w:sz w:val="20"/>
          <w:szCs w:val="20"/>
        </w:rPr>
      </w:pPr>
    </w:p>
    <w:p w14:paraId="0491D5B2" w14:textId="76356AB4" w:rsidR="00F54CD0" w:rsidRPr="009960C3" w:rsidRDefault="00F54CD0" w:rsidP="002D0C01">
      <w:pPr>
        <w:widowControl w:val="0"/>
        <w:spacing w:before="60" w:after="60" w:line="228" w:lineRule="auto"/>
        <w:ind w:firstLine="284"/>
        <w:jc w:val="both"/>
        <w:rPr>
          <w:rFonts w:ascii="Imperial BT" w:hAnsi="Imperial BT"/>
          <w:b/>
          <w:bCs/>
          <w:sz w:val="20"/>
          <w:szCs w:val="20"/>
        </w:rPr>
      </w:pPr>
      <w:r w:rsidRPr="009960C3">
        <w:rPr>
          <w:rFonts w:ascii="Imperial BT" w:hAnsi="Imperial BT"/>
          <w:b/>
          <w:bCs/>
          <w:sz w:val="20"/>
          <w:szCs w:val="20"/>
        </w:rPr>
        <w:t>Müracaatların Değerlendirilmesi ve Belge/İzin Düzenlenmesi</w:t>
      </w:r>
    </w:p>
    <w:p w14:paraId="1398C080" w14:textId="4A3F9707" w:rsidR="00F54CD0" w:rsidRPr="009960C3" w:rsidRDefault="00F54CD0" w:rsidP="002D0C01">
      <w:pPr>
        <w:widowControl w:val="0"/>
        <w:spacing w:before="60" w:after="60" w:line="228" w:lineRule="auto"/>
        <w:ind w:firstLine="284"/>
        <w:jc w:val="both"/>
        <w:rPr>
          <w:rFonts w:ascii="Imperial BT" w:hAnsi="Imperial BT"/>
          <w:sz w:val="20"/>
          <w:szCs w:val="20"/>
        </w:rPr>
      </w:pPr>
      <w:r w:rsidRPr="009960C3">
        <w:rPr>
          <w:rFonts w:ascii="Imperial BT" w:hAnsi="Imperial BT"/>
          <w:b/>
          <w:bCs/>
          <w:sz w:val="20"/>
          <w:szCs w:val="20"/>
        </w:rPr>
        <w:t xml:space="preserve">Madde 9- </w:t>
      </w:r>
      <w:r w:rsidRPr="009960C3">
        <w:rPr>
          <w:rFonts w:ascii="Imperial BT" w:hAnsi="Imperial BT"/>
          <w:sz w:val="20"/>
          <w:szCs w:val="20"/>
        </w:rPr>
        <w:t>Türkiye Gümrük Bölgesinde (serbest bölgeler hariç) yerleşik firmaların, dahilde işleme rejiminden yararlanmak için bu Karara istinaden yayımlanacak tebliğ hükümleri çerçevesinde dahilde işleme izin belgesi/dahilde işleme izni almaları gerekir. Bu çerçevede ibraz edilen bilgi ve belgeler, aksi sabit oluncaya kadar doğru kabul edilir.</w:t>
      </w:r>
    </w:p>
    <w:p w14:paraId="661DA83B" w14:textId="77777777" w:rsidR="00F54CD0" w:rsidRPr="009960C3" w:rsidRDefault="00F54CD0"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Dahilde işleme izin belgesine/dahilde işleme iznine ilişkin müracaat;</w:t>
      </w:r>
    </w:p>
    <w:p w14:paraId="1ACBCAB2" w14:textId="77777777" w:rsidR="00F54CD0" w:rsidRPr="009960C3" w:rsidRDefault="00F54CD0"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a) İthal eşyasının işlem görmüş ürünün elde edilmesinde kullanıldığının tespitinin mümkün olması,</w:t>
      </w:r>
    </w:p>
    <w:p w14:paraId="172BD600" w14:textId="77777777" w:rsidR="00F54CD0" w:rsidRPr="009960C3" w:rsidRDefault="00F54CD0"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 xml:space="preserve">b) Türkiye Gümrük Bölgesindeki (serbest bölgeler hariç) üreticilerin temel ekonomik çıkarları ile Türk malı imajının olumsuz etkilenmemesi, </w:t>
      </w:r>
    </w:p>
    <w:p w14:paraId="07BD6E7B" w14:textId="77777777" w:rsidR="00F54CD0" w:rsidRPr="009960C3" w:rsidRDefault="00F54CD0"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c) İşleme faaliyetinin, katma değer yaratan ve kapasite kullanımını artıran bir faaliyet olması yanında, işlem görmüş ürünün rekabet gücünü ve ihraç potansiyelini artıran koşullar yaratıyor olması,</w:t>
      </w:r>
    </w:p>
    <w:p w14:paraId="09442C2B" w14:textId="77777777" w:rsidR="00F54CD0" w:rsidRPr="009960C3" w:rsidRDefault="00F54CD0"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d) Firmaların dahilde işleme izin belgeleri/dahilde işleme izinleri kapsamındaki performansları,</w:t>
      </w:r>
    </w:p>
    <w:p w14:paraId="175F2C0A" w14:textId="77777777" w:rsidR="00F54CD0" w:rsidRPr="009960C3" w:rsidRDefault="00F54CD0"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kriterleri çerçevesinde değerlendirilir.</w:t>
      </w:r>
    </w:p>
    <w:p w14:paraId="39293ADF" w14:textId="77777777" w:rsidR="00F54CD0" w:rsidRPr="009960C3" w:rsidRDefault="00F54CD0"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İkinci fıkrada belirtilen kriterlere göre yapılacak değerlendirme sonucunda: ithal eşyası ve işlem görmüş ürünün (asıl ve ikincil işlem görmüş ürünler) asgari 8 (sekiz)'</w:t>
      </w:r>
      <w:proofErr w:type="spellStart"/>
      <w:r w:rsidRPr="009960C3">
        <w:rPr>
          <w:rFonts w:ascii="Imperial BT" w:hAnsi="Imperial BT"/>
          <w:sz w:val="20"/>
          <w:szCs w:val="20"/>
        </w:rPr>
        <w:t>li</w:t>
      </w:r>
      <w:proofErr w:type="spellEnd"/>
      <w:r w:rsidRPr="009960C3">
        <w:rPr>
          <w:rFonts w:ascii="Imperial BT" w:hAnsi="Imperial BT"/>
          <w:sz w:val="20"/>
          <w:szCs w:val="20"/>
        </w:rPr>
        <w:t xml:space="preserve"> bazda gümrük tarife istatistik pozisyonu, adı, verimlilik oranına göre belirlenen miktarı, değeri, belge/izin süresi, döviz kullanım oranı ve varsa yan sanayici belirlenerek, proje bazında dahilde işleme izin belgesi/dahilde işleme izni düzenlenir veya talep reddedilir. </w:t>
      </w:r>
    </w:p>
    <w:p w14:paraId="7DC46289" w14:textId="77777777" w:rsidR="00F54CD0" w:rsidRPr="009960C3" w:rsidRDefault="00F54CD0"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Eşyanın fiyat, bulunabilirlik ve kalite yönünden yurt içinden temin edilmesinin mümkün olup olmaması dikkate alınarak, dahilde işleme izin belgesi kapsamındaki eşyanın kısmen veya tamamen ithalatına (yurt içi alımlar hariç) süresiz veya dönemsel olarak kısıtlama getirilebilir.</w:t>
      </w:r>
    </w:p>
    <w:p w14:paraId="720526B1" w14:textId="77777777" w:rsidR="00F54CD0" w:rsidRPr="009960C3" w:rsidRDefault="00F54CD0"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lastRenderedPageBreak/>
        <w:t xml:space="preserve">Dahilde işleme rejiminden yararlandırılmayacak haller, bu Karara istinaden yayımlanacak tebliğ ile belirlenir. </w:t>
      </w:r>
    </w:p>
    <w:p w14:paraId="4AAA3722" w14:textId="77777777" w:rsidR="00F54CD0" w:rsidRPr="009960C3" w:rsidRDefault="00F54CD0"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Döviz kullanım oranı;</w:t>
      </w:r>
    </w:p>
    <w:p w14:paraId="7F11DD4D" w14:textId="77777777" w:rsidR="00F54CD0" w:rsidRPr="009960C3" w:rsidRDefault="00F54CD0"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a) Dahilde işleme izninde,</w:t>
      </w:r>
    </w:p>
    <w:p w14:paraId="6B63DDE3" w14:textId="77777777" w:rsidR="00F54CD0" w:rsidRPr="009960C3" w:rsidRDefault="00F54CD0"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b) Bu Karara istinaden yayımlanacak tebliğ ile belirlenen bedelsiz ithalata ilişkin dahilde işleme izin belgesinde,</w:t>
      </w:r>
    </w:p>
    <w:p w14:paraId="714444AC" w14:textId="77777777" w:rsidR="00F54CD0" w:rsidRPr="009960C3" w:rsidRDefault="00F54CD0"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c) Dahilde işleme izin belgesi süresi sona erdikten veya ihracat taahhüdü kapatıldıktan sonra geri gelen işlem görmüş ürün için yeni bir dahilde işleme izin belgesi düzenlenmesi halinde yeni belgede,</w:t>
      </w:r>
    </w:p>
    <w:p w14:paraId="630B7A63" w14:textId="77777777" w:rsidR="00F54CD0" w:rsidRPr="009960C3" w:rsidRDefault="00F54CD0"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d) Dahilde işleme izin belgesi kapsamındaki yurt içi alımlarda,</w:t>
      </w:r>
    </w:p>
    <w:p w14:paraId="4A630434" w14:textId="77777777" w:rsidR="00F54CD0" w:rsidRPr="009960C3" w:rsidRDefault="00F54CD0"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aranmaz.</w:t>
      </w:r>
      <w:r w:rsidRPr="009960C3">
        <w:rPr>
          <w:rFonts w:ascii="Imperial BT" w:hAnsi="Imperial BT"/>
          <w:i/>
          <w:iCs/>
          <w:color w:val="FF0000"/>
          <w:sz w:val="20"/>
          <w:szCs w:val="20"/>
        </w:rPr>
        <w:t xml:space="preserve"> </w:t>
      </w:r>
      <w:r w:rsidRPr="009960C3">
        <w:rPr>
          <w:rFonts w:ascii="Imperial BT" w:hAnsi="Imperial BT"/>
          <w:b/>
          <w:bCs/>
          <w:sz w:val="20"/>
          <w:szCs w:val="20"/>
        </w:rPr>
        <w:t>(Değişik: RG-22.08.2010-27680 2010/768 BKK)</w:t>
      </w:r>
    </w:p>
    <w:p w14:paraId="53A5095E" w14:textId="77777777" w:rsidR="00F54CD0" w:rsidRPr="009960C3" w:rsidRDefault="00F54CD0" w:rsidP="002D0C01">
      <w:pPr>
        <w:widowControl w:val="0"/>
        <w:spacing w:before="60" w:after="60" w:line="228" w:lineRule="auto"/>
        <w:ind w:firstLine="284"/>
        <w:jc w:val="both"/>
        <w:rPr>
          <w:rStyle w:val="Normal10"/>
          <w:rFonts w:ascii="Imperial BT" w:hAnsi="Imperial BT"/>
          <w:i/>
          <w:color w:val="FF0000"/>
          <w:sz w:val="20"/>
          <w:szCs w:val="20"/>
          <w:lang w:val="tr-TR"/>
        </w:rPr>
      </w:pPr>
      <w:r w:rsidRPr="009960C3">
        <w:rPr>
          <w:rStyle w:val="Normal10"/>
          <w:rFonts w:ascii="Imperial BT" w:hAnsi="Imperial BT"/>
          <w:sz w:val="20"/>
          <w:szCs w:val="20"/>
          <w:lang w:val="tr-TR"/>
        </w:rPr>
        <w:t>Dahilde işleme izin belgesi kapsamındaki döviz kullanım oranı bu Karara istinaden yayımlanacak tebliğle belirlenir.</w:t>
      </w:r>
      <w:r w:rsidRPr="009960C3">
        <w:rPr>
          <w:rStyle w:val="Normal10"/>
          <w:rFonts w:ascii="Imperial BT" w:hAnsi="Imperial BT"/>
          <w:i/>
          <w:color w:val="FF0000"/>
          <w:sz w:val="20"/>
          <w:szCs w:val="20"/>
          <w:lang w:val="tr-TR"/>
        </w:rPr>
        <w:t xml:space="preserve"> </w:t>
      </w:r>
      <w:r w:rsidRPr="009960C3">
        <w:rPr>
          <w:rStyle w:val="Normal10"/>
          <w:rFonts w:ascii="Imperial BT" w:hAnsi="Imperial BT"/>
          <w:b/>
          <w:bCs/>
          <w:iCs/>
          <w:sz w:val="20"/>
          <w:szCs w:val="20"/>
          <w:lang w:val="tr-TR"/>
        </w:rPr>
        <w:t>(Değişik: RG-17.07.2009-27291 2009/15164 BKK)</w:t>
      </w:r>
    </w:p>
    <w:p w14:paraId="7D654A1D" w14:textId="77777777" w:rsidR="00F54CD0" w:rsidRPr="009960C3" w:rsidRDefault="00F54CD0" w:rsidP="002D0C01">
      <w:pPr>
        <w:pStyle w:val="GvdeMetniGirintisi"/>
        <w:widowControl w:val="0"/>
        <w:spacing w:before="60" w:after="60" w:line="228" w:lineRule="auto"/>
        <w:ind w:firstLine="284"/>
        <w:rPr>
          <w:rFonts w:ascii="Imperial BT" w:hAnsi="Imperial BT"/>
          <w:sz w:val="20"/>
          <w:szCs w:val="20"/>
        </w:rPr>
      </w:pPr>
      <w:r w:rsidRPr="009960C3">
        <w:rPr>
          <w:rFonts w:ascii="Imperial BT" w:hAnsi="Imperial BT"/>
          <w:sz w:val="20"/>
          <w:szCs w:val="20"/>
        </w:rPr>
        <w:t>Dahilde işleme izin belgesi/dahilde işleme izni kapsamında ihracat taahhüdünün azami %1'i oranında değişmemiş eşya ithalatına izin verilebilir. Ayrıca, belge/izin kapsamında ithaline izin verilecek işletme malzemesi değeri, ihracat taahhüdünün %2'sini geçemez. Ancak, doğal taşlar ile kıymetli maden ve taş ihraç taahhüdü içeren belgede/izinde, bu oran %10'a kadar tespit edilebilir.</w:t>
      </w:r>
    </w:p>
    <w:p w14:paraId="31D93B1D" w14:textId="77777777" w:rsidR="00F54CD0" w:rsidRPr="009960C3" w:rsidRDefault="00F54CD0" w:rsidP="002D0C01">
      <w:pPr>
        <w:widowControl w:val="0"/>
        <w:spacing w:before="60" w:after="60" w:line="228" w:lineRule="auto"/>
        <w:ind w:firstLine="284"/>
        <w:jc w:val="both"/>
        <w:rPr>
          <w:rStyle w:val="Normal10"/>
          <w:rFonts w:ascii="Imperial BT" w:hAnsi="Imperial BT"/>
          <w:b/>
          <w:bCs/>
          <w:sz w:val="20"/>
          <w:szCs w:val="20"/>
          <w:lang w:val="tr-TR"/>
        </w:rPr>
      </w:pPr>
      <w:bookmarkStart w:id="14" w:name="Madde09a"/>
      <w:bookmarkEnd w:id="14"/>
      <w:r w:rsidRPr="009960C3">
        <w:rPr>
          <w:rStyle w:val="Normal10"/>
          <w:rFonts w:ascii="Imperial BT" w:hAnsi="Imperial BT"/>
          <w:b/>
          <w:bCs/>
          <w:sz w:val="20"/>
          <w:szCs w:val="20"/>
          <w:lang w:val="tr-TR"/>
        </w:rPr>
        <w:t>Dahilde İşleme Rejimi Değerlendirme Kurulu</w:t>
      </w:r>
      <w:r w:rsidRPr="009960C3">
        <w:rPr>
          <w:rStyle w:val="Normal10"/>
          <w:rFonts w:ascii="Imperial BT" w:hAnsi="Imperial BT"/>
          <w:b/>
          <w:bCs/>
          <w:iCs/>
          <w:sz w:val="20"/>
          <w:szCs w:val="20"/>
          <w:lang w:val="tr-TR"/>
        </w:rPr>
        <w:t xml:space="preserve"> </w:t>
      </w:r>
      <w:r w:rsidRPr="009960C3">
        <w:rPr>
          <w:rFonts w:ascii="Imperial BT" w:hAnsi="Imperial BT"/>
          <w:b/>
          <w:bCs/>
          <w:iCs/>
          <w:sz w:val="20"/>
          <w:szCs w:val="20"/>
        </w:rPr>
        <w:t>(Ek: RG-29.06.2010-27626 2010/464 BKK)</w:t>
      </w:r>
    </w:p>
    <w:p w14:paraId="75BD95AF" w14:textId="48CF2B9A" w:rsidR="00F54CD0" w:rsidRPr="009960C3" w:rsidRDefault="00F54CD0" w:rsidP="002D0C01">
      <w:pPr>
        <w:widowControl w:val="0"/>
        <w:spacing w:before="60" w:after="60" w:line="228" w:lineRule="auto"/>
        <w:ind w:firstLine="284"/>
        <w:jc w:val="both"/>
        <w:rPr>
          <w:rFonts w:ascii="Imperial BT" w:hAnsi="Imperial BT"/>
          <w:b/>
          <w:bCs/>
          <w:i/>
          <w:iCs/>
          <w:sz w:val="20"/>
          <w:szCs w:val="20"/>
        </w:rPr>
      </w:pPr>
      <w:r w:rsidRPr="00EE007D">
        <w:rPr>
          <w:rStyle w:val="Normal10"/>
          <w:rFonts w:ascii="Imperial BT" w:eastAsia="ヒラギノ明朝 Pro W3" w:hAnsi="Imperial BT"/>
          <w:b/>
          <w:sz w:val="20"/>
          <w:szCs w:val="20"/>
          <w:lang w:val="tr-TR"/>
        </w:rPr>
        <w:t>MADDE 9/A-</w:t>
      </w:r>
      <w:r w:rsidRPr="009960C3">
        <w:rPr>
          <w:rStyle w:val="Normal10"/>
          <w:rFonts w:ascii="Imperial BT" w:eastAsia="ヒラギノ明朝 Pro W3" w:hAnsi="Imperial BT"/>
          <w:sz w:val="20"/>
          <w:szCs w:val="20"/>
          <w:lang w:val="tr-TR"/>
        </w:rPr>
        <w:t xml:space="preserve"> </w:t>
      </w:r>
      <w:r w:rsidRPr="009960C3">
        <w:rPr>
          <w:rStyle w:val="Normal10"/>
          <w:rFonts w:ascii="Imperial BT" w:eastAsia="ヒラギノ明朝Pro W3" w:hAnsi="Imperial BT"/>
          <w:sz w:val="20"/>
          <w:szCs w:val="20"/>
          <w:lang w:val="tr-TR"/>
        </w:rPr>
        <w:t xml:space="preserve">(1) </w:t>
      </w:r>
      <w:r w:rsidR="00EE007D" w:rsidRPr="00EE007D">
        <w:rPr>
          <w:rStyle w:val="Normal10"/>
          <w:rFonts w:ascii="Imperial BT" w:eastAsia="ヒラギノ明朝Pro W3" w:hAnsi="Imperial BT"/>
          <w:sz w:val="20"/>
          <w:szCs w:val="20"/>
          <w:lang w:val="tr-TR"/>
        </w:rPr>
        <w:t>Dahilde İşleme Rejimi Değerlendirme Kurulu, Ticaret Bakanlığı İhracat Genel Müdürlüğünün bağlı bulunduğu bakan yardımcısının başkanlığında Tarım ve Orman Bakanlığı, Sanayi ve Teknoloji Bakanlığı ile Strateji ve Bütçe Başkanlığından genel müdür seviyesinde birer temsilci ve Ticaret Bakanlığı İhracat, İthalat, Gümrükler genel müdürleri ile Gelir İdaresi Başkanlığından bir başkan yardımcısı, Türkiye Odalar ve Borsalar Birliğinden bir başkan yardımcısı ve Türkiye İhracatçılar Meclisinden bir başkan vekilinden teşekkül eder.</w:t>
      </w:r>
      <w:r w:rsidR="00EE007D">
        <w:rPr>
          <w:rStyle w:val="Normal10"/>
          <w:rFonts w:ascii="Imperial BT" w:eastAsia="ヒラギノ明朝Pro W3" w:hAnsi="Imperial BT"/>
          <w:sz w:val="20"/>
          <w:szCs w:val="20"/>
          <w:lang w:val="tr-TR"/>
        </w:rPr>
        <w:t xml:space="preserve"> </w:t>
      </w:r>
      <w:r w:rsidR="00EE007D" w:rsidRPr="009960C3">
        <w:rPr>
          <w:rStyle w:val="Normal10"/>
          <w:rFonts w:ascii="Imperial BT" w:hAnsi="Imperial BT"/>
          <w:b/>
          <w:bCs/>
          <w:iCs/>
          <w:sz w:val="20"/>
          <w:szCs w:val="20"/>
          <w:lang w:val="tr-TR"/>
        </w:rPr>
        <w:t>(Değişik: RG-</w:t>
      </w:r>
      <w:r w:rsidR="00EE007D">
        <w:rPr>
          <w:rStyle w:val="Normal10"/>
          <w:rFonts w:ascii="Imperial BT" w:hAnsi="Imperial BT"/>
          <w:b/>
          <w:bCs/>
          <w:iCs/>
          <w:sz w:val="20"/>
          <w:szCs w:val="20"/>
          <w:lang w:val="tr-TR"/>
        </w:rPr>
        <w:t>1</w:t>
      </w:r>
      <w:r w:rsidR="00EE007D" w:rsidRPr="009960C3">
        <w:rPr>
          <w:rStyle w:val="Normal10"/>
          <w:rFonts w:ascii="Imperial BT" w:hAnsi="Imperial BT"/>
          <w:b/>
          <w:bCs/>
          <w:iCs/>
          <w:sz w:val="20"/>
          <w:szCs w:val="20"/>
          <w:lang w:val="tr-TR"/>
        </w:rPr>
        <w:t>4.0</w:t>
      </w:r>
      <w:r w:rsidR="00EE007D">
        <w:rPr>
          <w:rStyle w:val="Normal10"/>
          <w:rFonts w:ascii="Imperial BT" w:hAnsi="Imperial BT"/>
          <w:b/>
          <w:bCs/>
          <w:iCs/>
          <w:sz w:val="20"/>
          <w:szCs w:val="20"/>
          <w:lang w:val="tr-TR"/>
        </w:rPr>
        <w:t>9</w:t>
      </w:r>
      <w:r w:rsidR="00EE007D" w:rsidRPr="009960C3">
        <w:rPr>
          <w:rStyle w:val="Normal10"/>
          <w:rFonts w:ascii="Imperial BT" w:hAnsi="Imperial BT"/>
          <w:b/>
          <w:bCs/>
          <w:iCs/>
          <w:sz w:val="20"/>
          <w:szCs w:val="20"/>
          <w:lang w:val="tr-TR"/>
        </w:rPr>
        <w:t>.2012-</w:t>
      </w:r>
      <w:r w:rsidR="00EE007D">
        <w:rPr>
          <w:rStyle w:val="Normal10"/>
          <w:rFonts w:ascii="Imperial BT" w:hAnsi="Imperial BT"/>
          <w:b/>
          <w:bCs/>
          <w:iCs/>
          <w:sz w:val="20"/>
          <w:szCs w:val="20"/>
          <w:lang w:val="tr-TR"/>
        </w:rPr>
        <w:t>31953</w:t>
      </w:r>
      <w:r w:rsidR="00EE007D" w:rsidRPr="009960C3">
        <w:rPr>
          <w:rStyle w:val="Normal10"/>
          <w:rFonts w:ascii="Imperial BT" w:hAnsi="Imperial BT"/>
          <w:b/>
          <w:bCs/>
          <w:iCs/>
          <w:sz w:val="20"/>
          <w:szCs w:val="20"/>
          <w:lang w:val="tr-TR"/>
        </w:rPr>
        <w:t xml:space="preserve"> </w:t>
      </w:r>
      <w:r w:rsidR="00EE007D">
        <w:rPr>
          <w:rStyle w:val="Normal10"/>
          <w:rFonts w:ascii="Imperial BT" w:hAnsi="Imperial BT"/>
          <w:b/>
          <w:bCs/>
          <w:iCs/>
          <w:sz w:val="20"/>
          <w:szCs w:val="20"/>
          <w:lang w:val="tr-TR"/>
        </w:rPr>
        <w:t>6030 CK</w:t>
      </w:r>
      <w:r w:rsidR="00EE007D" w:rsidRPr="009960C3">
        <w:rPr>
          <w:rStyle w:val="Normal10"/>
          <w:rFonts w:ascii="Imperial BT" w:hAnsi="Imperial BT"/>
          <w:b/>
          <w:bCs/>
          <w:iCs/>
          <w:sz w:val="20"/>
          <w:szCs w:val="20"/>
          <w:lang w:val="tr-TR"/>
        </w:rPr>
        <w:t>)</w:t>
      </w:r>
    </w:p>
    <w:p w14:paraId="052445BA" w14:textId="77777777" w:rsidR="00F54CD0" w:rsidRPr="009960C3" w:rsidRDefault="00F54CD0" w:rsidP="002D0C01">
      <w:pPr>
        <w:widowControl w:val="0"/>
        <w:spacing w:before="60" w:after="60" w:line="228" w:lineRule="auto"/>
        <w:ind w:firstLine="284"/>
        <w:jc w:val="both"/>
        <w:rPr>
          <w:rStyle w:val="Normal10"/>
          <w:rFonts w:ascii="Imperial BT" w:hAnsi="Imperial BT"/>
          <w:sz w:val="20"/>
          <w:szCs w:val="20"/>
          <w:lang w:val="tr-TR"/>
        </w:rPr>
      </w:pPr>
      <w:r w:rsidRPr="009960C3">
        <w:rPr>
          <w:rStyle w:val="Normal10"/>
          <w:rFonts w:ascii="Imperial BT" w:hAnsi="Imperial BT"/>
          <w:sz w:val="20"/>
          <w:szCs w:val="20"/>
          <w:lang w:val="tr-TR"/>
        </w:rPr>
        <w:t>(2) Kurul Başkanı, görüşülecek konuların niteliğine göre istişari mahiyette olmak üzere, Kurul toplantılarına diğer bakanlık, kamu kurum ve kuruluşları ile sivil toplum örgütleri, meslek birlikleri ve özel sektör temsilcilerini davet edebilir. Bu kişiler oylamaya katılamazlar.</w:t>
      </w:r>
    </w:p>
    <w:p w14:paraId="5B939A74" w14:textId="77777777" w:rsidR="00F54CD0" w:rsidRPr="009960C3" w:rsidRDefault="00F54CD0" w:rsidP="002D0C01">
      <w:pPr>
        <w:widowControl w:val="0"/>
        <w:spacing w:before="60" w:after="60" w:line="228" w:lineRule="auto"/>
        <w:ind w:firstLine="284"/>
        <w:jc w:val="both"/>
        <w:rPr>
          <w:rStyle w:val="Normal10"/>
          <w:rFonts w:ascii="Imperial BT" w:hAnsi="Imperial BT"/>
          <w:sz w:val="20"/>
          <w:szCs w:val="20"/>
          <w:lang w:val="tr-TR"/>
        </w:rPr>
      </w:pPr>
      <w:r w:rsidRPr="009960C3">
        <w:rPr>
          <w:rStyle w:val="Normal10"/>
          <w:rFonts w:ascii="Imperial BT" w:hAnsi="Imperial BT"/>
          <w:sz w:val="20"/>
          <w:szCs w:val="20"/>
          <w:lang w:val="tr-TR"/>
        </w:rPr>
        <w:t>(3) Kurul, aşağıda belirtilen konular ile Kurul Başkanı tarafından belirlenecek diğer konular hakkında istişari nitelikte görüş verir ve önerilerde bulunur.</w:t>
      </w:r>
    </w:p>
    <w:p w14:paraId="48994296" w14:textId="77777777" w:rsidR="00F54CD0" w:rsidRPr="009960C3" w:rsidRDefault="00F54CD0" w:rsidP="002D0C01">
      <w:pPr>
        <w:widowControl w:val="0"/>
        <w:spacing w:before="60" w:after="60" w:line="228" w:lineRule="auto"/>
        <w:ind w:firstLine="284"/>
        <w:jc w:val="both"/>
        <w:rPr>
          <w:rStyle w:val="Normal10"/>
          <w:rFonts w:ascii="Imperial BT" w:hAnsi="Imperial BT"/>
          <w:sz w:val="20"/>
          <w:szCs w:val="20"/>
          <w:lang w:val="tr-TR"/>
        </w:rPr>
      </w:pPr>
      <w:r w:rsidRPr="009960C3">
        <w:rPr>
          <w:rStyle w:val="Normal10"/>
          <w:rFonts w:ascii="Imperial BT" w:hAnsi="Imperial BT"/>
          <w:sz w:val="20"/>
          <w:szCs w:val="20"/>
          <w:lang w:val="tr-TR"/>
        </w:rPr>
        <w:t>a) Dahilde işleme rejiminden yararlanmayacak ürünler.</w:t>
      </w:r>
    </w:p>
    <w:p w14:paraId="3A9C444B" w14:textId="77777777" w:rsidR="00F54CD0" w:rsidRPr="009960C3" w:rsidRDefault="00F54CD0" w:rsidP="002D0C01">
      <w:pPr>
        <w:widowControl w:val="0"/>
        <w:spacing w:before="60" w:after="60" w:line="228" w:lineRule="auto"/>
        <w:ind w:firstLine="284"/>
        <w:jc w:val="both"/>
        <w:rPr>
          <w:rStyle w:val="Normal10"/>
          <w:rFonts w:ascii="Imperial BT" w:hAnsi="Imperial BT"/>
          <w:sz w:val="20"/>
          <w:szCs w:val="20"/>
          <w:lang w:val="tr-TR"/>
        </w:rPr>
      </w:pPr>
      <w:r w:rsidRPr="009960C3">
        <w:rPr>
          <w:rStyle w:val="Normal10"/>
          <w:rFonts w:ascii="Imperial BT" w:hAnsi="Imperial BT"/>
          <w:sz w:val="20"/>
          <w:szCs w:val="20"/>
          <w:lang w:val="tr-TR"/>
        </w:rPr>
        <w:t>b) İndirimli teminat uygulamasındaki oranlar.</w:t>
      </w:r>
    </w:p>
    <w:p w14:paraId="17F4B5E2" w14:textId="77777777" w:rsidR="00F54CD0" w:rsidRPr="009960C3" w:rsidRDefault="00F54CD0" w:rsidP="002D0C01">
      <w:pPr>
        <w:widowControl w:val="0"/>
        <w:spacing w:before="60" w:after="60" w:line="228" w:lineRule="auto"/>
        <w:ind w:firstLine="284"/>
        <w:jc w:val="both"/>
        <w:rPr>
          <w:rStyle w:val="Normal10"/>
          <w:rFonts w:ascii="Imperial BT" w:hAnsi="Imperial BT"/>
          <w:sz w:val="20"/>
          <w:szCs w:val="20"/>
          <w:lang w:val="tr-TR"/>
        </w:rPr>
      </w:pPr>
      <w:r w:rsidRPr="009960C3">
        <w:rPr>
          <w:rStyle w:val="Normal10"/>
          <w:rFonts w:ascii="Imperial BT" w:hAnsi="Imperial BT"/>
          <w:sz w:val="20"/>
          <w:szCs w:val="20"/>
          <w:lang w:val="tr-TR"/>
        </w:rPr>
        <w:t>c) Sektör veya ürün bazında döviz kullanım oranları.</w:t>
      </w:r>
    </w:p>
    <w:p w14:paraId="21F26144" w14:textId="77777777" w:rsidR="00F54CD0" w:rsidRPr="009960C3" w:rsidRDefault="00F54CD0" w:rsidP="002D0C01">
      <w:pPr>
        <w:widowControl w:val="0"/>
        <w:spacing w:before="60" w:after="60" w:line="228" w:lineRule="auto"/>
        <w:ind w:firstLine="284"/>
        <w:jc w:val="both"/>
        <w:rPr>
          <w:rStyle w:val="Normal10"/>
          <w:rFonts w:ascii="Imperial BT" w:hAnsi="Imperial BT"/>
          <w:sz w:val="20"/>
          <w:szCs w:val="20"/>
          <w:lang w:val="tr-TR"/>
        </w:rPr>
      </w:pPr>
      <w:r w:rsidRPr="009960C3">
        <w:rPr>
          <w:rStyle w:val="Normal10"/>
          <w:rFonts w:ascii="Imperial BT" w:hAnsi="Imperial BT"/>
          <w:sz w:val="20"/>
          <w:szCs w:val="20"/>
          <w:lang w:val="tr-TR"/>
        </w:rPr>
        <w:t>ç) Dahilde işleme izin belgesi süreleri.</w:t>
      </w:r>
    </w:p>
    <w:p w14:paraId="6A8A3016" w14:textId="77777777" w:rsidR="00F54CD0" w:rsidRPr="009960C3" w:rsidRDefault="00F54CD0" w:rsidP="002D0C01">
      <w:pPr>
        <w:widowControl w:val="0"/>
        <w:spacing w:before="60" w:after="60" w:line="228" w:lineRule="auto"/>
        <w:ind w:firstLine="284"/>
        <w:jc w:val="both"/>
        <w:rPr>
          <w:rStyle w:val="Normal10"/>
          <w:rFonts w:ascii="Imperial BT" w:hAnsi="Imperial BT"/>
          <w:sz w:val="20"/>
          <w:szCs w:val="20"/>
          <w:lang w:val="tr-TR"/>
        </w:rPr>
      </w:pPr>
      <w:r w:rsidRPr="009960C3">
        <w:rPr>
          <w:rStyle w:val="Normal10"/>
          <w:rFonts w:ascii="Imperial BT" w:hAnsi="Imperial BT"/>
          <w:sz w:val="20"/>
          <w:szCs w:val="20"/>
          <w:lang w:val="tr-TR"/>
        </w:rPr>
        <w:t>d) Sektör veya ürün bazında eşdeğer eşya kullanımı.</w:t>
      </w:r>
    </w:p>
    <w:p w14:paraId="5263B9A5" w14:textId="77777777" w:rsidR="00F54CD0" w:rsidRPr="009960C3" w:rsidRDefault="00F54CD0" w:rsidP="002D0C01">
      <w:pPr>
        <w:widowControl w:val="0"/>
        <w:spacing w:before="60" w:after="60" w:line="228" w:lineRule="auto"/>
        <w:ind w:firstLine="284"/>
        <w:jc w:val="both"/>
        <w:rPr>
          <w:rStyle w:val="Normal10"/>
          <w:rFonts w:ascii="Imperial BT" w:hAnsi="Imperial BT"/>
          <w:sz w:val="20"/>
          <w:szCs w:val="20"/>
          <w:lang w:val="tr-TR"/>
        </w:rPr>
      </w:pPr>
      <w:r w:rsidRPr="009960C3">
        <w:rPr>
          <w:rStyle w:val="Normal10"/>
          <w:rFonts w:ascii="Imperial BT" w:hAnsi="Imperial BT"/>
          <w:sz w:val="20"/>
          <w:szCs w:val="20"/>
          <w:lang w:val="tr-TR"/>
        </w:rPr>
        <w:t>e) Dahilde işleme izin belgesi kapsamında tecil-terkin sistemi çerçevesinde yurt içi alımlar.</w:t>
      </w:r>
    </w:p>
    <w:p w14:paraId="56D5E03B" w14:textId="289BF9F3" w:rsidR="00F54CD0" w:rsidRDefault="00F54CD0" w:rsidP="002D0C01">
      <w:pPr>
        <w:widowControl w:val="0"/>
        <w:spacing w:before="60" w:after="60" w:line="228" w:lineRule="auto"/>
        <w:ind w:firstLine="284"/>
        <w:jc w:val="both"/>
        <w:rPr>
          <w:rStyle w:val="Normal10"/>
          <w:rFonts w:ascii="Imperial BT" w:hAnsi="Imperial BT"/>
          <w:sz w:val="20"/>
          <w:szCs w:val="20"/>
          <w:lang w:val="tr-TR"/>
        </w:rPr>
      </w:pPr>
      <w:r w:rsidRPr="009960C3">
        <w:rPr>
          <w:rStyle w:val="Normal10"/>
          <w:rFonts w:ascii="Imperial BT" w:hAnsi="Imperial BT"/>
          <w:sz w:val="20"/>
          <w:szCs w:val="20"/>
          <w:lang w:val="tr-TR"/>
        </w:rPr>
        <w:t xml:space="preserve">(4) Kurulun çalışma usul ve esasları </w:t>
      </w:r>
      <w:r w:rsidRPr="009960C3">
        <w:rPr>
          <w:rFonts w:ascii="Imperial BT" w:hAnsi="Imperial BT"/>
          <w:sz w:val="20"/>
          <w:szCs w:val="20"/>
        </w:rPr>
        <w:t>tebliğ</w:t>
      </w:r>
      <w:r w:rsidRPr="009960C3">
        <w:rPr>
          <w:rStyle w:val="Normal10"/>
          <w:rFonts w:ascii="Imperial BT" w:hAnsi="Imperial BT"/>
          <w:sz w:val="20"/>
          <w:szCs w:val="20"/>
          <w:lang w:val="tr-TR"/>
        </w:rPr>
        <w:t xml:space="preserve"> ile belirlenir.</w:t>
      </w:r>
    </w:p>
    <w:p w14:paraId="2EF67AA1" w14:textId="0211C96B" w:rsidR="00EE007D" w:rsidRPr="00EE007D" w:rsidRDefault="00EE007D" w:rsidP="00EE007D">
      <w:pPr>
        <w:widowControl w:val="0"/>
        <w:spacing w:before="60" w:after="60" w:line="228" w:lineRule="auto"/>
        <w:ind w:firstLine="284"/>
        <w:jc w:val="both"/>
        <w:rPr>
          <w:rStyle w:val="Normal10"/>
          <w:rFonts w:ascii="Imperial BT" w:hAnsi="Imperial BT"/>
          <w:b/>
          <w:bCs/>
          <w:sz w:val="20"/>
          <w:szCs w:val="20"/>
          <w:lang w:val="tr-TR"/>
        </w:rPr>
      </w:pPr>
      <w:r w:rsidRPr="00EE007D">
        <w:rPr>
          <w:rStyle w:val="Normal10"/>
          <w:rFonts w:ascii="Imperial BT" w:hAnsi="Imperial BT"/>
          <w:b/>
          <w:bCs/>
          <w:sz w:val="20"/>
          <w:szCs w:val="20"/>
          <w:lang w:val="tr-TR"/>
        </w:rPr>
        <w:lastRenderedPageBreak/>
        <w:t xml:space="preserve">Belge kapsamında işlem görmüş ürün bünyesinde kullanılan ithal eşyasına ilişkin hak ve yükümlülüklerin devri </w:t>
      </w:r>
      <w:r w:rsidRPr="00EE007D">
        <w:rPr>
          <w:rStyle w:val="Normal10"/>
          <w:rFonts w:ascii="Imperial BT" w:hAnsi="Imperial BT"/>
          <w:b/>
          <w:bCs/>
          <w:iCs/>
          <w:sz w:val="20"/>
          <w:szCs w:val="20"/>
          <w:lang w:val="tr-TR"/>
        </w:rPr>
        <w:t>(Ek: RG-14.09.2012-31953 6030 CK)</w:t>
      </w:r>
    </w:p>
    <w:p w14:paraId="40CB4848" w14:textId="77777777" w:rsidR="00EE007D" w:rsidRPr="00EE007D" w:rsidRDefault="00EE007D" w:rsidP="00EE007D">
      <w:pPr>
        <w:widowControl w:val="0"/>
        <w:spacing w:before="60" w:after="60" w:line="228" w:lineRule="auto"/>
        <w:ind w:firstLine="284"/>
        <w:jc w:val="both"/>
        <w:rPr>
          <w:rStyle w:val="Normal10"/>
          <w:rFonts w:ascii="Imperial BT" w:hAnsi="Imperial BT"/>
          <w:sz w:val="20"/>
          <w:szCs w:val="20"/>
          <w:lang w:val="tr-TR"/>
        </w:rPr>
      </w:pPr>
      <w:r w:rsidRPr="00EE007D">
        <w:rPr>
          <w:rStyle w:val="Normal10"/>
          <w:rFonts w:ascii="Imperial BT" w:hAnsi="Imperial BT"/>
          <w:b/>
          <w:bCs/>
          <w:sz w:val="20"/>
          <w:szCs w:val="20"/>
          <w:lang w:val="tr-TR"/>
        </w:rPr>
        <w:t>MADDE 9/B-</w:t>
      </w:r>
      <w:r w:rsidRPr="00EE007D">
        <w:rPr>
          <w:rStyle w:val="Normal10"/>
          <w:rFonts w:ascii="Imperial BT" w:hAnsi="Imperial BT"/>
          <w:sz w:val="20"/>
          <w:szCs w:val="20"/>
          <w:lang w:val="tr-TR"/>
        </w:rPr>
        <w:t xml:space="preserve"> Dahilde işleme izin belgesi kapsamında ihracı taahhüt edilen işlem görmüş ürün bünyesinde kullanılan ithal eşyasına ilişkin hak ve yükümlülükler, Bakanlıkça belirlenen usul ve esaslara göre söz konusu rejimden yararlanma koşullarını taşıyan başka bir belge sahibi firmaya devredilebilir.</w:t>
      </w:r>
    </w:p>
    <w:p w14:paraId="51A0CB2C" w14:textId="77777777" w:rsidR="00EE007D" w:rsidRPr="00EE007D" w:rsidRDefault="00EE007D" w:rsidP="00EE007D">
      <w:pPr>
        <w:widowControl w:val="0"/>
        <w:spacing w:before="60" w:after="60" w:line="228" w:lineRule="auto"/>
        <w:ind w:firstLine="284"/>
        <w:jc w:val="both"/>
        <w:rPr>
          <w:rStyle w:val="Normal10"/>
          <w:rFonts w:ascii="Imperial BT" w:hAnsi="Imperial BT"/>
          <w:sz w:val="20"/>
          <w:szCs w:val="20"/>
          <w:lang w:val="tr-TR"/>
        </w:rPr>
      </w:pPr>
      <w:r w:rsidRPr="00EE007D">
        <w:rPr>
          <w:rStyle w:val="Normal10"/>
          <w:rFonts w:ascii="Imperial BT" w:hAnsi="Imperial BT"/>
          <w:sz w:val="20"/>
          <w:szCs w:val="20"/>
          <w:lang w:val="tr-TR"/>
        </w:rPr>
        <w:t>Dahilde işleme izin belgesi, devre konu işlem görmüş ürün bünyesinde kullanılan ithal eşyasına ilişkin hak ve yükümlülüklerin Bakanlıkça belirlenen usul ve esaslara göre başka bir belge sahibine devredildiğinin ve devre konu işlem görmüş ürün bünyesinde kullanılan ithal eşyası için verilmesi gereken teminatın devralan firma tarafından üstlenildiğinin tevsiki kaydıyla kapatılabilir.</w:t>
      </w:r>
    </w:p>
    <w:p w14:paraId="02D09D9F" w14:textId="209F28BC" w:rsidR="00EE007D" w:rsidRPr="009960C3" w:rsidRDefault="00EE007D" w:rsidP="00EE007D">
      <w:pPr>
        <w:widowControl w:val="0"/>
        <w:spacing w:before="60" w:after="60" w:line="228" w:lineRule="auto"/>
        <w:ind w:firstLine="284"/>
        <w:jc w:val="both"/>
        <w:rPr>
          <w:rStyle w:val="Normal10"/>
          <w:rFonts w:ascii="Imperial BT" w:hAnsi="Imperial BT"/>
          <w:sz w:val="20"/>
          <w:szCs w:val="20"/>
          <w:lang w:val="tr-TR"/>
        </w:rPr>
      </w:pPr>
      <w:r w:rsidRPr="00EE007D">
        <w:rPr>
          <w:rStyle w:val="Normal10"/>
          <w:rFonts w:ascii="Imperial BT" w:hAnsi="Imperial BT"/>
          <w:sz w:val="20"/>
          <w:szCs w:val="20"/>
          <w:lang w:val="tr-TR"/>
        </w:rPr>
        <w:t>Bu madde çerçevesinde gerçekleştirilen devir işlemlerinde, devre konu işlem görmüş ürün bünyesinde kullanılan ithal eşyası için ithalat esnasında alman teminatın iadesine ilişkin usul ve esaslar bu Karara istinaden yayımlanan tebliğ ile belirlenir.</w:t>
      </w:r>
    </w:p>
    <w:p w14:paraId="660829D9" w14:textId="77777777" w:rsidR="00F54CD0" w:rsidRPr="009960C3" w:rsidRDefault="00F54CD0" w:rsidP="002D0C01">
      <w:pPr>
        <w:widowControl w:val="0"/>
        <w:spacing w:before="60" w:after="60" w:line="228" w:lineRule="auto"/>
        <w:ind w:firstLine="284"/>
        <w:jc w:val="both"/>
        <w:rPr>
          <w:rFonts w:ascii="Imperial BT" w:hAnsi="Imperial BT"/>
          <w:b/>
          <w:bCs/>
          <w:sz w:val="20"/>
          <w:szCs w:val="20"/>
        </w:rPr>
      </w:pPr>
      <w:bookmarkStart w:id="15" w:name="m10süreler"/>
      <w:bookmarkEnd w:id="15"/>
      <w:r w:rsidRPr="009960C3">
        <w:rPr>
          <w:rFonts w:ascii="Imperial BT" w:hAnsi="Imperial BT"/>
          <w:b/>
          <w:bCs/>
          <w:sz w:val="20"/>
          <w:szCs w:val="20"/>
        </w:rPr>
        <w:t>Belge/İzin Süreleri ve Ek Süreler</w:t>
      </w:r>
    </w:p>
    <w:p w14:paraId="623A51AE" w14:textId="77777777" w:rsidR="00F54CD0" w:rsidRPr="009960C3" w:rsidRDefault="00F54CD0" w:rsidP="002D0C01">
      <w:pPr>
        <w:widowControl w:val="0"/>
        <w:spacing w:before="60" w:after="60" w:line="228" w:lineRule="auto"/>
        <w:ind w:firstLine="284"/>
        <w:jc w:val="both"/>
        <w:rPr>
          <w:rFonts w:ascii="Imperial BT" w:hAnsi="Imperial BT"/>
          <w:sz w:val="20"/>
          <w:szCs w:val="20"/>
        </w:rPr>
      </w:pPr>
      <w:r w:rsidRPr="009960C3">
        <w:rPr>
          <w:rFonts w:ascii="Imperial BT" w:hAnsi="Imperial BT"/>
          <w:b/>
          <w:bCs/>
          <w:sz w:val="20"/>
          <w:szCs w:val="20"/>
        </w:rPr>
        <w:t>Madde 10</w:t>
      </w:r>
      <w:r w:rsidRPr="009960C3">
        <w:rPr>
          <w:rFonts w:ascii="Imperial BT" w:hAnsi="Imperial BT"/>
          <w:sz w:val="20"/>
          <w:szCs w:val="20"/>
        </w:rPr>
        <w:t>- Dahilde işleme izin belgesinin/dahilde işleme izninin süresi sektörüne göre azami 12 (</w:t>
      </w:r>
      <w:proofErr w:type="spellStart"/>
      <w:r w:rsidRPr="009960C3">
        <w:rPr>
          <w:rFonts w:ascii="Imperial BT" w:hAnsi="Imperial BT"/>
          <w:sz w:val="20"/>
          <w:szCs w:val="20"/>
        </w:rPr>
        <w:t>oniki</w:t>
      </w:r>
      <w:proofErr w:type="spellEnd"/>
      <w:r w:rsidRPr="009960C3">
        <w:rPr>
          <w:rFonts w:ascii="Imperial BT" w:hAnsi="Imperial BT"/>
          <w:sz w:val="20"/>
          <w:szCs w:val="20"/>
        </w:rPr>
        <w:t xml:space="preserve">) aya kadar tespit edilebilir. </w:t>
      </w:r>
    </w:p>
    <w:p w14:paraId="725C76F8" w14:textId="77777777" w:rsidR="00F54CD0" w:rsidRPr="009960C3" w:rsidRDefault="00F54CD0"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Ancak, bu Karara istinaden yayımlanacak tebliğ ile belirlenen faaliyet ve/veya ürünlerin ihracına ilişkin düzenlenen belgelerin/izinlerin süresi, proje süresi kadar tespit edilebilir.</w:t>
      </w:r>
    </w:p>
    <w:p w14:paraId="604D0479" w14:textId="77777777" w:rsidR="00F54CD0" w:rsidRPr="009960C3" w:rsidRDefault="00F54CD0"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Sürenin başlangıcı, dahilde işleme izin belgesinin/dahilde işleme izninin tarihidir. Süre sonu ise, belge/izin süresi (ek süre, haklı ve mücbir sebep ile fevkalade hallere ilişkin süreler dahil) bitiminin rastladığı ayın son günüdür.</w:t>
      </w:r>
    </w:p>
    <w:p w14:paraId="05B183E1" w14:textId="77777777" w:rsidR="00F54CD0" w:rsidRPr="009960C3" w:rsidRDefault="00F54CD0" w:rsidP="002D0C01">
      <w:pPr>
        <w:pStyle w:val="NormalWeb"/>
        <w:widowControl w:val="0"/>
        <w:spacing w:before="60" w:beforeAutospacing="0" w:after="60" w:afterAutospacing="0" w:line="228" w:lineRule="auto"/>
        <w:ind w:firstLine="284"/>
        <w:rPr>
          <w:rStyle w:val="Normal10"/>
          <w:rFonts w:ascii="Imperial BT" w:hAnsi="Imperial BT"/>
          <w:b/>
          <w:bCs/>
          <w:iCs/>
          <w:sz w:val="20"/>
          <w:szCs w:val="20"/>
          <w:lang w:val="tr-TR"/>
        </w:rPr>
      </w:pPr>
      <w:r w:rsidRPr="009960C3">
        <w:rPr>
          <w:rFonts w:ascii="Imperial BT" w:hAnsi="Imperial BT"/>
          <w:sz w:val="20"/>
          <w:szCs w:val="20"/>
        </w:rPr>
        <w:t>Dahilde işleme izin belgesi kapsamında ilk ithalatın yapıldığı tarih esas alınmak suretiyle belge süresi azami 3 (üç) ay uzatılır. Belge kapsamında hiç ithalat yapılmaması halinde de belge süresi azami 3 (üç) ay uzatılır. Ayrıca, firmanın belgeli performansı dikkate alınarak dahilde işleme izin belgesine verilecek ek süreler, bu Karara istinaden yayımlanacak tebliğ ile belirlenir.</w:t>
      </w:r>
      <w:r w:rsidRPr="009960C3">
        <w:rPr>
          <w:rStyle w:val="Kpr"/>
          <w:rFonts w:ascii="Imperial BT" w:hAnsi="Imperial BT"/>
          <w:i/>
          <w:color w:val="FF0000"/>
          <w:sz w:val="20"/>
          <w:szCs w:val="20"/>
        </w:rPr>
        <w:t xml:space="preserve"> </w:t>
      </w:r>
      <w:r w:rsidRPr="009960C3">
        <w:rPr>
          <w:rStyle w:val="Normal10"/>
          <w:rFonts w:ascii="Imperial BT" w:hAnsi="Imperial BT"/>
          <w:b/>
          <w:bCs/>
          <w:iCs/>
          <w:sz w:val="20"/>
          <w:szCs w:val="20"/>
          <w:lang w:val="tr-TR"/>
        </w:rPr>
        <w:t>(Değişik: RG-18.04.2014-28976 2014/6197 BKK)</w:t>
      </w:r>
    </w:p>
    <w:p w14:paraId="061D1420" w14:textId="77777777" w:rsidR="00F54CD0" w:rsidRPr="009960C3" w:rsidRDefault="00F54CD0" w:rsidP="002D0C01">
      <w:pPr>
        <w:pStyle w:val="NormalWeb"/>
        <w:widowControl w:val="0"/>
        <w:spacing w:before="60" w:beforeAutospacing="0" w:after="60" w:afterAutospacing="0" w:line="228" w:lineRule="auto"/>
        <w:ind w:firstLine="284"/>
        <w:rPr>
          <w:rFonts w:ascii="Imperial BT" w:hAnsi="Imperial BT"/>
          <w:b/>
          <w:bCs/>
          <w:sz w:val="20"/>
          <w:szCs w:val="20"/>
        </w:rPr>
      </w:pPr>
      <w:r w:rsidRPr="009960C3">
        <w:rPr>
          <w:rFonts w:ascii="Imperial BT" w:hAnsi="Imperial BT"/>
          <w:b/>
          <w:bCs/>
          <w:sz w:val="20"/>
          <w:szCs w:val="20"/>
        </w:rPr>
        <w:t xml:space="preserve">Haklı ve Mücbir Sebep ile Fevkalade Haller </w:t>
      </w:r>
    </w:p>
    <w:p w14:paraId="2499CABF" w14:textId="77777777" w:rsidR="00F54CD0" w:rsidRPr="009960C3" w:rsidRDefault="00F54CD0" w:rsidP="002D0C01">
      <w:pPr>
        <w:widowControl w:val="0"/>
        <w:spacing w:before="60" w:after="60" w:line="228" w:lineRule="auto"/>
        <w:ind w:firstLine="284"/>
        <w:jc w:val="both"/>
        <w:rPr>
          <w:rFonts w:ascii="Imperial BT" w:hAnsi="Imperial BT"/>
          <w:sz w:val="20"/>
          <w:szCs w:val="20"/>
        </w:rPr>
      </w:pPr>
      <w:r w:rsidRPr="009960C3">
        <w:rPr>
          <w:rFonts w:ascii="Imperial BT" w:hAnsi="Imperial BT"/>
          <w:b/>
          <w:bCs/>
          <w:sz w:val="20"/>
          <w:szCs w:val="20"/>
        </w:rPr>
        <w:t>Madde 11-</w:t>
      </w:r>
      <w:r w:rsidRPr="009960C3">
        <w:rPr>
          <w:rFonts w:ascii="Imperial BT" w:hAnsi="Imperial BT"/>
          <w:sz w:val="20"/>
          <w:szCs w:val="20"/>
        </w:rPr>
        <w:t xml:space="preserve"> Bu Karara istinaden yayımlanacak tebliğle belirlenen haklı ve mücbir sebep ile fevkalade hallerin belge/izin süresi içerisinde meydana gelmesi halinde, dahilde işleme izin belgesine/dahilde işleme iznine ilave süre verilebilir. Haklı ve mücbir sebep ve fevkalade hallere istinaden belgeye/izne verilecek ilave süre, haklı ve mücbir sebep ile fevkalade hal süresi dikkate alınarak belirlenir.</w:t>
      </w:r>
    </w:p>
    <w:p w14:paraId="3B03C0ED" w14:textId="77777777" w:rsidR="00F54CD0" w:rsidRPr="009960C3" w:rsidRDefault="00F54CD0"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Mücbir sebep ile fevkalade haller nedeniyle; dahilde işleme izin belgesi/dahilde işleme izni kapsamında ihracat taahhüdü aranmayacak veya bu durumda yeni ithalata izin verilecek haller ile ithal edilen eşyanın dahilde işleme rejiminden yararlanma koşullarına sahip başka bir firma adına düzenlenen belgeye/izne devredilmesine ilişkin usul ve esaslar, bu Karara istinaden yayımlanacak tebliğ ile belirlenir.</w:t>
      </w:r>
    </w:p>
    <w:p w14:paraId="1A0D1F23" w14:textId="77777777" w:rsidR="00F54CD0" w:rsidRPr="009960C3" w:rsidRDefault="00F54CD0"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Şartlı muafiyet sistemi kapsamında haklı sebebe ilişkin verilecek ek süre içerisinde, belge/izin kapsamında alınacak teminat tutarı 2 (iki) katına kadar artırılabilir.</w:t>
      </w:r>
    </w:p>
    <w:p w14:paraId="04704FCB" w14:textId="77777777" w:rsidR="00F54CD0" w:rsidRPr="009960C3" w:rsidRDefault="00F54CD0" w:rsidP="002D0C01">
      <w:pPr>
        <w:widowControl w:val="0"/>
        <w:spacing w:before="60" w:after="60" w:line="228" w:lineRule="auto"/>
        <w:ind w:firstLine="284"/>
        <w:jc w:val="both"/>
        <w:rPr>
          <w:rFonts w:ascii="Imperial BT" w:hAnsi="Imperial BT"/>
          <w:b/>
          <w:bCs/>
          <w:sz w:val="20"/>
          <w:szCs w:val="20"/>
        </w:rPr>
      </w:pPr>
      <w:r w:rsidRPr="009960C3">
        <w:rPr>
          <w:rFonts w:ascii="Imperial BT" w:hAnsi="Imperial BT"/>
          <w:b/>
          <w:bCs/>
          <w:sz w:val="20"/>
          <w:szCs w:val="20"/>
        </w:rPr>
        <w:lastRenderedPageBreak/>
        <w:t>Belge/İzin Revizesi</w:t>
      </w:r>
    </w:p>
    <w:p w14:paraId="63B1DC8F" w14:textId="77777777" w:rsidR="00F54CD0" w:rsidRPr="009960C3" w:rsidRDefault="00F54CD0" w:rsidP="002D0C01">
      <w:pPr>
        <w:widowControl w:val="0"/>
        <w:spacing w:before="60" w:after="60" w:line="228" w:lineRule="auto"/>
        <w:ind w:firstLine="284"/>
        <w:jc w:val="both"/>
        <w:rPr>
          <w:rFonts w:ascii="Imperial BT" w:hAnsi="Imperial BT"/>
          <w:sz w:val="20"/>
          <w:szCs w:val="20"/>
        </w:rPr>
      </w:pPr>
      <w:r w:rsidRPr="009960C3">
        <w:rPr>
          <w:rFonts w:ascii="Imperial BT" w:hAnsi="Imperial BT"/>
          <w:b/>
          <w:bCs/>
          <w:sz w:val="20"/>
          <w:szCs w:val="20"/>
        </w:rPr>
        <w:t>Madde 12-</w:t>
      </w:r>
      <w:r w:rsidRPr="009960C3">
        <w:rPr>
          <w:rFonts w:ascii="Imperial BT" w:hAnsi="Imperial BT"/>
          <w:sz w:val="20"/>
          <w:szCs w:val="20"/>
        </w:rPr>
        <w:t xml:space="preserve"> Dahilde işleme izin belgesi/dahilde işleme izni, ilgili firma tarafından gerekli bilgi ve belgelerle müracaat edilmesi kaydıyla, bu Karara istinaden yayımlanacak tebliğ hükümleri çerçevesinde revize edilebilir. </w:t>
      </w:r>
    </w:p>
    <w:p w14:paraId="39675488" w14:textId="77777777" w:rsidR="00F54CD0" w:rsidRPr="009960C3" w:rsidRDefault="00F54CD0" w:rsidP="002D0C01">
      <w:pPr>
        <w:widowControl w:val="0"/>
        <w:spacing w:before="60" w:after="60" w:line="228" w:lineRule="auto"/>
        <w:ind w:firstLine="284"/>
        <w:jc w:val="both"/>
        <w:rPr>
          <w:rFonts w:ascii="Imperial BT" w:hAnsi="Imperial BT"/>
          <w:b/>
          <w:bCs/>
          <w:sz w:val="20"/>
          <w:szCs w:val="20"/>
        </w:rPr>
      </w:pPr>
      <w:bookmarkStart w:id="16" w:name="m13"/>
      <w:bookmarkEnd w:id="16"/>
      <w:r w:rsidRPr="009960C3">
        <w:rPr>
          <w:rFonts w:ascii="Imperial BT" w:hAnsi="Imperial BT"/>
          <w:b/>
          <w:bCs/>
          <w:sz w:val="20"/>
          <w:szCs w:val="20"/>
        </w:rPr>
        <w:t>İhracatın Gerçekleştirilmesi</w:t>
      </w:r>
    </w:p>
    <w:p w14:paraId="4C22C58A" w14:textId="77777777" w:rsidR="00F54CD0" w:rsidRPr="009960C3" w:rsidRDefault="00F54CD0" w:rsidP="002D0C01">
      <w:pPr>
        <w:widowControl w:val="0"/>
        <w:spacing w:before="60" w:after="60" w:line="228" w:lineRule="auto"/>
        <w:ind w:firstLine="284"/>
        <w:jc w:val="both"/>
        <w:rPr>
          <w:rFonts w:ascii="Imperial BT" w:hAnsi="Imperial BT"/>
          <w:sz w:val="20"/>
          <w:szCs w:val="20"/>
        </w:rPr>
      </w:pPr>
      <w:r w:rsidRPr="009960C3">
        <w:rPr>
          <w:rFonts w:ascii="Imperial BT" w:hAnsi="Imperial BT"/>
          <w:b/>
          <w:sz w:val="20"/>
          <w:szCs w:val="20"/>
        </w:rPr>
        <w:t xml:space="preserve">MADDE 13 – </w:t>
      </w:r>
      <w:r w:rsidRPr="009960C3">
        <w:rPr>
          <w:rFonts w:ascii="Imperial BT" w:hAnsi="Imperial BT"/>
          <w:b/>
          <w:bCs/>
          <w:iCs/>
          <w:sz w:val="20"/>
          <w:szCs w:val="20"/>
        </w:rPr>
        <w:t>(Değişik: RG-23.09.2006-26298 2006/10866 BKK)</w:t>
      </w:r>
      <w:r w:rsidRPr="009960C3">
        <w:rPr>
          <w:rFonts w:ascii="Imperial BT" w:hAnsi="Imperial BT"/>
          <w:sz w:val="20"/>
          <w:szCs w:val="20"/>
        </w:rPr>
        <w:t xml:space="preserve"> (1) İhracatın gerçekleştirilmesi, dahilde işleme izin belgesinde/dahilde işleme izninde ihracı taahhüt edilen işlem görmüş ürünün, bu Karar ile ihracat rejimi ve gümrük mevzuatı hükümleri çerçevesinde Türkiye Gümrük Bölgesi dışına veya serbest bölgelere ihraç edilmesidir. </w:t>
      </w:r>
    </w:p>
    <w:p w14:paraId="6D011AB1" w14:textId="77777777" w:rsidR="00F54CD0" w:rsidRPr="009960C3" w:rsidRDefault="00F54CD0"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(2) Ancak, birinci fıkra hükmüne istinaden şartlı muafiyet sistemi çerçevesinde belge/izin süresi içerisinde serbest bölgelere gerçekleştirilen ihracata konu eşyanın, belge/izin süresi bitiminden itibaren 3 (üç) ay içerisinde serbest bölgelerden başka bir ülkeye satışının yapıldığının, Yatırım Teşvik Belgesi veya bir başka belge/izin kapsamında Türkiye Gümrük Bölgesine ithalatının yapıldığının, serbest bölgelerde bulunan tesislerin yapımında kullanıldığının, serbest bölgelerde bulunan tesislerde makine-teçhizat, demirbaşa kayıtlı eşya veya bunların parçası olarak kullanıldığının, serbest bölgelerde yerleşik gemi inşa faaliyetinde bulunan firmalara gemi inşasında kullanılmak üzere tesliminin yapıldığının, serbest bölgelerden gümrük hattı dışı eşya satış mağazalarına satışının yapıldığının veya serbest bölgelerden kara, deniz ve hava taşıtlarına kumanya olarak tesliminin yapıldığının tevsiki kaydıyla, belge/izin ihracat taahhüdü kapatılır.</w:t>
      </w:r>
    </w:p>
    <w:p w14:paraId="5E69F727" w14:textId="77777777" w:rsidR="00F54CD0" w:rsidRPr="009960C3" w:rsidRDefault="00F54CD0"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 xml:space="preserve">(3) Ayrıca, birinci fıkra hükmüne istinaden geri ödeme sistemi çerçevesinde belge/izin süresi içerisinde serbest bölgelere gerçekleştirilen ihracata konu eşyanın, belge/izin süresi bitiminden itibaren 3 (üç) ay içerisinde serbest bölgelerden başka bir ülkeye satışının yapıldığının (bu Kararın 8 inci maddesi hükümleri çerçevesinde), serbest bölgelerde bulunan tesislerin yapımında kullanıldığının, serbest bölgelerde bulunan tesislerde makine-teçhizat, demirbaşa kayıtlı eşya veya bunların parçası olarak kullanıldığının, serbest bölgelerde yerleşik gemi inşa faaliyetinde bulunan firmalara gemi inşasında kullanılmak üzere tesliminin yapıldığının, serbest bölgelerden gümrük hattı dışı eşya satış mağazalarına satışının yapıldığının veya serbest bölgelerden kara, deniz ve hava taşıtlarına kumanya olarak tesliminin yapıldığının tevsiki kaydıyla, belge/izin ihracat taahhüdü kapatılır. </w:t>
      </w:r>
    </w:p>
    <w:p w14:paraId="3BEE741D" w14:textId="77777777" w:rsidR="00891408" w:rsidRPr="009960C3" w:rsidRDefault="00F54CD0"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(4) İhraç bedellerinin yurda getirilmesine ilişkin esaslar kambiyo mevzuatı hükümlerine tabidir. İhraç bedelleri, döviz olarak veya mal olarak getirilebilir. Ancak, ihraç bedelinin mal olarak getirilmesi halinde, bu mallar dış ticaret mevzuatı hükümlerine tabidir.</w:t>
      </w:r>
      <w:bookmarkStart w:id="17" w:name="m14"/>
      <w:bookmarkStart w:id="18" w:name="_GeçiciMadde6"/>
      <w:bookmarkEnd w:id="17"/>
      <w:bookmarkEnd w:id="18"/>
    </w:p>
    <w:p w14:paraId="5FCE54FF" w14:textId="7F8C1429" w:rsidR="00F54CD0" w:rsidRPr="009960C3" w:rsidRDefault="00F54CD0"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 xml:space="preserve">Gümrük İdaresince Yapılacak İşlemler </w:t>
      </w:r>
    </w:p>
    <w:p w14:paraId="099FA45D" w14:textId="77777777" w:rsidR="00F54CD0" w:rsidRPr="009960C3" w:rsidRDefault="00F54CD0" w:rsidP="002D0C01">
      <w:pPr>
        <w:widowControl w:val="0"/>
        <w:spacing w:before="60" w:after="60" w:line="228" w:lineRule="auto"/>
        <w:ind w:firstLine="284"/>
        <w:jc w:val="both"/>
        <w:rPr>
          <w:rFonts w:ascii="Imperial BT" w:hAnsi="Imperial BT"/>
          <w:sz w:val="20"/>
          <w:szCs w:val="20"/>
        </w:rPr>
      </w:pPr>
      <w:r w:rsidRPr="009960C3">
        <w:rPr>
          <w:rFonts w:ascii="Imperial BT" w:hAnsi="Imperial BT"/>
          <w:b/>
          <w:bCs/>
          <w:sz w:val="20"/>
          <w:szCs w:val="20"/>
        </w:rPr>
        <w:t>Madde 14-</w:t>
      </w:r>
      <w:r w:rsidRPr="009960C3">
        <w:rPr>
          <w:rFonts w:ascii="Imperial BT" w:hAnsi="Imperial BT"/>
          <w:sz w:val="20"/>
          <w:szCs w:val="20"/>
        </w:rPr>
        <w:t xml:space="preserve"> Gümrük idaresince, dahilde işleme izin belgesi/dahilde işleme izni kapsamındaki işlemler; bu Karar, bu Karara istinaden yayımlanacak tebliğler, genelgeler, talimatlar ve belgenin özel şartlar bölümünde belirtilen hususlar ile ihracat rejimi ve gümrük mevzuatı hükümleri çerçevesinde gerçekleştirilir.</w:t>
      </w:r>
    </w:p>
    <w:p w14:paraId="4C714293" w14:textId="77777777" w:rsidR="00F54CD0" w:rsidRPr="009960C3" w:rsidRDefault="00F54CD0" w:rsidP="002D0C01">
      <w:pPr>
        <w:widowControl w:val="0"/>
        <w:spacing w:before="60" w:after="60" w:line="228" w:lineRule="auto"/>
        <w:ind w:firstLine="284"/>
        <w:jc w:val="both"/>
        <w:rPr>
          <w:rFonts w:ascii="Imperial BT" w:hAnsi="Imperial BT"/>
          <w:b/>
          <w:bCs/>
          <w:sz w:val="20"/>
          <w:szCs w:val="20"/>
        </w:rPr>
      </w:pPr>
      <w:r w:rsidRPr="009960C3">
        <w:rPr>
          <w:rFonts w:ascii="Imperial BT" w:hAnsi="Imperial BT"/>
          <w:b/>
          <w:bCs/>
          <w:sz w:val="20"/>
          <w:szCs w:val="20"/>
        </w:rPr>
        <w:t xml:space="preserve">Gözetim ve Korunma Önlemlerine Tabi Eşya </w:t>
      </w:r>
    </w:p>
    <w:p w14:paraId="3013E37C" w14:textId="77777777" w:rsidR="00F54CD0" w:rsidRPr="009960C3" w:rsidRDefault="00F54CD0" w:rsidP="002D0C01">
      <w:pPr>
        <w:widowControl w:val="0"/>
        <w:spacing w:before="60" w:after="60" w:line="228" w:lineRule="auto"/>
        <w:ind w:firstLine="284"/>
        <w:jc w:val="both"/>
        <w:rPr>
          <w:rFonts w:ascii="Imperial BT" w:hAnsi="Imperial BT"/>
          <w:sz w:val="20"/>
          <w:szCs w:val="20"/>
        </w:rPr>
      </w:pPr>
      <w:r w:rsidRPr="009960C3">
        <w:rPr>
          <w:rFonts w:ascii="Imperial BT" w:hAnsi="Imperial BT"/>
          <w:b/>
          <w:bCs/>
          <w:sz w:val="20"/>
          <w:szCs w:val="20"/>
        </w:rPr>
        <w:t>Madde 15</w:t>
      </w:r>
      <w:r w:rsidRPr="009960C3">
        <w:rPr>
          <w:rFonts w:ascii="Imperial BT" w:hAnsi="Imperial BT"/>
          <w:sz w:val="20"/>
          <w:szCs w:val="20"/>
        </w:rPr>
        <w:t xml:space="preserve">- Dahilde işleme izin belgesi/dahilde işleme izni kapsamında ithali gözetim ve korunma önlemlerine tabi eşyanın serbest dolaşıma girebilmesi için, </w:t>
      </w:r>
      <w:r w:rsidRPr="009960C3">
        <w:rPr>
          <w:rFonts w:ascii="Imperial BT" w:hAnsi="Imperial BT"/>
          <w:sz w:val="20"/>
          <w:szCs w:val="20"/>
        </w:rPr>
        <w:lastRenderedPageBreak/>
        <w:t xml:space="preserve">ithal tarihi itibarıyla yürürlükte bulunan gözetim ve korunma önlemlerinin uygulanması zorunludur. </w:t>
      </w:r>
    </w:p>
    <w:p w14:paraId="060ADCF9" w14:textId="77777777" w:rsidR="00F54CD0" w:rsidRPr="009960C3" w:rsidRDefault="00F54CD0"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 Aksi takdirde, bu eşyadan elde edilen işlem görmüş ürünün, üçüncü ülkelere ihracı ya da gümrük idaresi gözetiminde imhası gerekir.</w:t>
      </w:r>
    </w:p>
    <w:p w14:paraId="50EAB2AD" w14:textId="77777777" w:rsidR="00891408" w:rsidRPr="009960C3" w:rsidRDefault="00F54CD0"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Ancak, dahilde işleme izin belgesi/dahilde işleme izni kapsamında A.TR dolaşım belgesi eşliğinde Avrupa Topluluğuna üye ülkelere ihraç edilen işlem görmüş ürünün elde edilmesinde kullanılan eşyanın bu ülkelerde gözetim ve korunma önlemlerine tabi olmaması halinde, bu eşya ile ilgili olarak gözetim ve korunma önlemleri uygulanmaz.</w:t>
      </w:r>
      <w:bookmarkStart w:id="19" w:name="m16"/>
      <w:bookmarkEnd w:id="19"/>
    </w:p>
    <w:p w14:paraId="50BD6A1D" w14:textId="20B8142C" w:rsidR="00F54CD0" w:rsidRPr="009960C3" w:rsidRDefault="00F54CD0"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Telafi Edici Verginin Ödenmesi</w:t>
      </w:r>
    </w:p>
    <w:p w14:paraId="0D9CC8E8" w14:textId="77777777" w:rsidR="00F54CD0" w:rsidRPr="009960C3" w:rsidRDefault="00F54CD0" w:rsidP="002D0C01">
      <w:pPr>
        <w:widowControl w:val="0"/>
        <w:spacing w:before="60" w:after="60" w:line="228" w:lineRule="auto"/>
        <w:ind w:firstLine="284"/>
        <w:jc w:val="both"/>
        <w:rPr>
          <w:rFonts w:ascii="Imperial BT" w:hAnsi="Imperial BT"/>
          <w:sz w:val="20"/>
          <w:szCs w:val="20"/>
        </w:rPr>
      </w:pPr>
      <w:r w:rsidRPr="009960C3">
        <w:rPr>
          <w:rFonts w:ascii="Imperial BT" w:hAnsi="Imperial BT"/>
          <w:b/>
          <w:sz w:val="20"/>
          <w:szCs w:val="20"/>
        </w:rPr>
        <w:t xml:space="preserve">MADDE 16 – </w:t>
      </w:r>
      <w:r w:rsidRPr="009960C3">
        <w:rPr>
          <w:rFonts w:ascii="Imperial BT" w:hAnsi="Imperial BT"/>
          <w:b/>
          <w:bCs/>
          <w:iCs/>
          <w:sz w:val="20"/>
          <w:szCs w:val="20"/>
        </w:rPr>
        <w:t>(Değişik: RG-23.09.2006-26298 2006/10866 BKK)</w:t>
      </w:r>
      <w:r w:rsidRPr="009960C3">
        <w:rPr>
          <w:rFonts w:ascii="Imperial BT" w:hAnsi="Imperial BT"/>
          <w:sz w:val="20"/>
          <w:szCs w:val="20"/>
        </w:rPr>
        <w:t xml:space="preserve"> (1) Şartlı muafiyet sistemi kapsamındaki sanayi ürünlerinin A.TR dolaşım belgesi eşliğinde Avrupa Topluluğuna üye ülkelere ihracatında; işlem görmüş ürünün elde edilmesinde kullanılan üçüncü ülke menşeli hammadde, yardımcı madde, yarı mamul, mamul ile değişmemiş eşyaya ilişkin vergi, kaynak ülkelerle </w:t>
      </w:r>
      <w:proofErr w:type="spellStart"/>
      <w:r w:rsidRPr="009960C3">
        <w:rPr>
          <w:rFonts w:ascii="Imperial BT" w:hAnsi="Imperial BT"/>
          <w:sz w:val="20"/>
          <w:szCs w:val="20"/>
        </w:rPr>
        <w:t>varolan</w:t>
      </w:r>
      <w:proofErr w:type="spellEnd"/>
      <w:r w:rsidRPr="009960C3">
        <w:rPr>
          <w:rFonts w:ascii="Imperial BT" w:hAnsi="Imperial BT"/>
          <w:sz w:val="20"/>
          <w:szCs w:val="20"/>
        </w:rPr>
        <w:t xml:space="preserve"> anlaşmalardaki lehte hükümler saklı kalmak kaydıyla ödenir. </w:t>
      </w:r>
    </w:p>
    <w:p w14:paraId="52D4351C" w14:textId="77777777" w:rsidR="00F54CD0" w:rsidRPr="009960C3" w:rsidRDefault="00F54CD0" w:rsidP="002D0C01">
      <w:pPr>
        <w:widowControl w:val="0"/>
        <w:spacing w:before="60" w:after="60" w:line="228" w:lineRule="auto"/>
        <w:ind w:firstLine="284"/>
        <w:jc w:val="both"/>
        <w:rPr>
          <w:rFonts w:ascii="Imperial BT" w:hAnsi="Imperial BT"/>
          <w:b/>
          <w:bCs/>
          <w:iCs/>
          <w:sz w:val="20"/>
          <w:szCs w:val="20"/>
        </w:rPr>
      </w:pPr>
      <w:r w:rsidRPr="009960C3">
        <w:rPr>
          <w:rFonts w:ascii="Imperial BT" w:hAnsi="Imperial BT"/>
          <w:sz w:val="20"/>
          <w:szCs w:val="20"/>
        </w:rPr>
        <w:t>(2) Şartlı muafiyet sistemi kapsamındaki işlenmiş tarım ürünlerinin A.TR dolaşım belgesi eşliğinde Avrupa Topluluğuna üye ülkelere ihracatında, 1/2007 sayılı Türkiye-AT Ortaklık Konseyi Kararı hükümleri saklı kalmak kaydıyla, bu ürünlerin elde edilmesinde üçüncü ülke menşeli sanayi ürünü kullanılmışsa buna ilişkin vergi; işlenmiş tarım ürünü kullanılmış ise bu üründeki sanayi payına ilişkin vergi ödenir.</w:t>
      </w:r>
      <w:r w:rsidRPr="009960C3">
        <w:rPr>
          <w:rFonts w:ascii="Imperial BT" w:hAnsi="Imperial BT"/>
          <w:i/>
          <w:color w:val="FF0000"/>
          <w:sz w:val="20"/>
          <w:szCs w:val="20"/>
        </w:rPr>
        <w:t xml:space="preserve"> </w:t>
      </w:r>
      <w:r w:rsidRPr="009960C3">
        <w:rPr>
          <w:rFonts w:ascii="Imperial BT" w:hAnsi="Imperial BT"/>
          <w:b/>
          <w:bCs/>
          <w:iCs/>
          <w:sz w:val="20"/>
          <w:szCs w:val="20"/>
        </w:rPr>
        <w:t>(Değişik: RG-08.10.2008-27018 2008/14162 BKK)</w:t>
      </w:r>
    </w:p>
    <w:p w14:paraId="3206624B" w14:textId="77777777" w:rsidR="00F54CD0" w:rsidRPr="009960C3" w:rsidRDefault="00F54CD0"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 xml:space="preserve">(3) Anlaşma ile belirlenen menşe kuralının sağlanması ve bir menşe ispat belgesinin düzenlenmesi kaydıyla, şartlı muafiyet sistemi kapsamında ülkemizde doğmuş ve büyütülmüş canlı hayvanlar ile avlanma ve balıkçılık faaliyetlerinden elde edilen ürünler ve bunlardan elde edilen ürünler hariç olmak üzere, tarım ürünlerinin Avrupa Topluluğuna üye ülkelere ihracatında; bu ürünlerin elde edilmesinde kullanılan üçüncü ülke menşeli hammadde, yardımcı madde, yarı mamul, mamul ile değişmemiş eşyaya ilişkin vergi tahsil edilir. </w:t>
      </w:r>
    </w:p>
    <w:p w14:paraId="39F59909" w14:textId="77777777" w:rsidR="00F54CD0" w:rsidRPr="009960C3" w:rsidRDefault="00F54CD0"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 xml:space="preserve">(4) Anlaşma ile belirlenen menşe kuralının sağlanması ve bir menşe ispat belgesinin düzenlenmesi kaydıyla, şartlı muafiyet sistemi kapsamında, ülkemizde doğmuş ve büyütülmüş canlı hayvanlar ile avlanma ve balıkçılık faaliyetlerinden elde edilen ürünler ve bunlardan elde edilen ürünler hariç olmak üzere, Serbest Ticaret Anlaşması imzalanmış bir ülkeye gerçekleştirilen ihracatta; işlem görmüş ürünün elde edilmesinde kullanılan ve bu ülke menşeli olmayan hammadde, yardımcı madde, yarı mamul, mamul ile değişmemiş eşyaya ilişkin vergi, ilgili anlaşmanın lehte hükümleri saklı kalmak kaydıyla ödenir. Ancak, </w:t>
      </w:r>
      <w:proofErr w:type="spellStart"/>
      <w:r w:rsidRPr="009960C3">
        <w:rPr>
          <w:rFonts w:ascii="Imperial BT" w:hAnsi="Imperial BT"/>
          <w:sz w:val="20"/>
          <w:szCs w:val="20"/>
        </w:rPr>
        <w:t>Pan</w:t>
      </w:r>
      <w:proofErr w:type="spellEnd"/>
      <w:r w:rsidRPr="009960C3">
        <w:rPr>
          <w:rFonts w:ascii="Imperial BT" w:hAnsi="Imperial BT"/>
          <w:sz w:val="20"/>
          <w:szCs w:val="20"/>
        </w:rPr>
        <w:t xml:space="preserve">-Avrupa Menşe Kümülasyonuna taraf ülkelerden menşe ispat belgeleri veya tedarikçi beyanı eşliğinde ithal edilen eşya kullanılarak elde edilen Kümülasyona dahil işlem görmüş ürünün, menşe ispat belgeleri veya tedarikçi beyanı eşliğinde tekrar Kümülasyona taraf ülkelerden birine ihraç edilmesi durumunda, ithalat rejiminde belirtilen oranda verginin tahsili aranmaksızın ilgili gümrük idaresince ihracata izin verilir. Diğer taraftan, </w:t>
      </w:r>
      <w:proofErr w:type="spellStart"/>
      <w:r w:rsidRPr="009960C3">
        <w:rPr>
          <w:rFonts w:ascii="Imperial BT" w:hAnsi="Imperial BT"/>
          <w:sz w:val="20"/>
          <w:szCs w:val="20"/>
        </w:rPr>
        <w:t>Pan</w:t>
      </w:r>
      <w:proofErr w:type="spellEnd"/>
      <w:r w:rsidRPr="009960C3">
        <w:rPr>
          <w:rFonts w:ascii="Imperial BT" w:hAnsi="Imperial BT"/>
          <w:sz w:val="20"/>
          <w:szCs w:val="20"/>
        </w:rPr>
        <w:t xml:space="preserve">-Avrupa-Akdeniz Menşe Kümülasyonuna taraf ülkelerden menşe ispat belgeleri veya tedarikçi beyanı eşliğinde ithal edilen eşya kullanılarak elde edilen Kümülasyona dahil işlem görmüş ürünün, menşe ispat belgeleri veya tedarikçi beyanı eşliğinde tekrar Kümülasyona taraf ülkelerden birine ihraç edilmesi durumunda da, ithalat rejiminde belirtilen oranda verginin </w:t>
      </w:r>
      <w:r w:rsidRPr="009960C3">
        <w:rPr>
          <w:rFonts w:ascii="Imperial BT" w:hAnsi="Imperial BT"/>
          <w:sz w:val="20"/>
          <w:szCs w:val="20"/>
        </w:rPr>
        <w:lastRenderedPageBreak/>
        <w:t>tahsili aranmaksızın ilgili gümrük idaresince ihracata izin verilir.</w:t>
      </w:r>
    </w:p>
    <w:p w14:paraId="1DFCB42E" w14:textId="77777777" w:rsidR="00F54CD0" w:rsidRPr="009960C3" w:rsidRDefault="00F54CD0" w:rsidP="002D0C01">
      <w:pPr>
        <w:widowControl w:val="0"/>
        <w:spacing w:before="60" w:after="60" w:line="228" w:lineRule="auto"/>
        <w:ind w:firstLine="284"/>
        <w:jc w:val="both"/>
        <w:rPr>
          <w:rFonts w:ascii="Imperial BT" w:hAnsi="Imperial BT"/>
          <w:i/>
          <w:color w:val="FF0000"/>
          <w:sz w:val="20"/>
          <w:szCs w:val="20"/>
        </w:rPr>
      </w:pPr>
      <w:bookmarkStart w:id="20" w:name="m16fıkra05"/>
      <w:bookmarkEnd w:id="20"/>
      <w:r w:rsidRPr="009960C3">
        <w:rPr>
          <w:rFonts w:ascii="Imperial BT" w:hAnsi="Imperial BT"/>
          <w:sz w:val="20"/>
          <w:szCs w:val="20"/>
        </w:rPr>
        <w:t>(5) Şartlı muafiyet sistemi kapsamında, işlem görmüş ürünlerin A.TR dolaşım belgesi eşliğinde veya menşe ispat belgeleri eşliğinde Avrupa Topluluğuna üye ülkelere ihracatında; işlem görmüş ürünün elde edilmesinde kullanılan üçüncü ülke menşeli hammadde, yardımcı madde, yarı mamul, mamul ile değişmemiş eşyaya ilişkin verginin aynı ithal eşyası için Toplulukta uygulanan vergiden yüksek olması halinde, tarım ürünleri ile 1/95 sayılı Avrupa Topluluğu-Türkiye Ortaklık Konseyi Kararı kapsamı ürünler hariç olmak üzere, Toplulukta uygulanan vergi ödenir.</w:t>
      </w:r>
      <w:r w:rsidRPr="009960C3">
        <w:rPr>
          <w:rFonts w:ascii="Imperial BT" w:hAnsi="Imperial BT"/>
          <w:i/>
          <w:color w:val="FF0000"/>
          <w:sz w:val="20"/>
          <w:szCs w:val="20"/>
        </w:rPr>
        <w:t xml:space="preserve"> </w:t>
      </w:r>
      <w:r w:rsidRPr="009960C3">
        <w:rPr>
          <w:rFonts w:ascii="Imperial BT" w:hAnsi="Imperial BT"/>
          <w:b/>
          <w:bCs/>
          <w:iCs/>
          <w:sz w:val="20"/>
          <w:szCs w:val="20"/>
        </w:rPr>
        <w:t>(Değişik: RG-08.04.2008-26841 2008/13417 BKK)</w:t>
      </w:r>
    </w:p>
    <w:p w14:paraId="02990E40" w14:textId="77777777" w:rsidR="00F54CD0" w:rsidRPr="009960C3" w:rsidRDefault="00F54CD0"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 xml:space="preserve">(6) Şartlı muafiyet sistemi kapsamında serbest bölgelere gerçekleştirilen ihracata konu eşyanın belge/izin süresi bitiminden itibaren 3 (üç) ay içerisinde serbest bölgelerden A.TR dolaşım belgesi eşliğinde Avrupa Topluluğuna üye ülkelere veya menşe ispat belgeleri eşliğinde Avrupa Topluluğuna üye ülkelere, </w:t>
      </w:r>
      <w:proofErr w:type="spellStart"/>
      <w:r w:rsidRPr="009960C3">
        <w:rPr>
          <w:rFonts w:ascii="Imperial BT" w:hAnsi="Imperial BT"/>
          <w:sz w:val="20"/>
          <w:szCs w:val="20"/>
        </w:rPr>
        <w:t>Pan</w:t>
      </w:r>
      <w:proofErr w:type="spellEnd"/>
      <w:r w:rsidRPr="009960C3">
        <w:rPr>
          <w:rFonts w:ascii="Imperial BT" w:hAnsi="Imperial BT"/>
          <w:sz w:val="20"/>
          <w:szCs w:val="20"/>
        </w:rPr>
        <w:t xml:space="preserve">-Avrupa Menşe Kümülasyonuna taraf ülkelere, </w:t>
      </w:r>
      <w:proofErr w:type="spellStart"/>
      <w:r w:rsidRPr="009960C3">
        <w:rPr>
          <w:rFonts w:ascii="Imperial BT" w:hAnsi="Imperial BT"/>
          <w:sz w:val="20"/>
          <w:szCs w:val="20"/>
        </w:rPr>
        <w:t>Pan</w:t>
      </w:r>
      <w:proofErr w:type="spellEnd"/>
      <w:r w:rsidRPr="009960C3">
        <w:rPr>
          <w:rFonts w:ascii="Imperial BT" w:hAnsi="Imperial BT"/>
          <w:sz w:val="20"/>
          <w:szCs w:val="20"/>
        </w:rPr>
        <w:t>-Avrupa-Akdeniz Menşe Kümülasyonuna taraf ülkelere veya Serbest Ticaret Anlaşması imzalanmış bir ülkeye satışı halinde; birinci, ikinci, üçüncü, dördüncü ve beşinci fıkralardaki hükümler çerçevesinde telafi edici verginin tahsili aranır.</w:t>
      </w:r>
    </w:p>
    <w:p w14:paraId="44C44FF1" w14:textId="77777777" w:rsidR="00F54CD0" w:rsidRPr="009960C3" w:rsidRDefault="00F54CD0"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 xml:space="preserve">(7) Bu madde hükmü çerçevesinde ödenmesi gereken vergi, serbest bölgelerden gerçekleştirilen satışlar dahil ihracata ilişkin gümrük beyannamesinin tescil tarihindeki Türkiye Cumhuriyet Merkez Bankası döviz satış kuru ve bu tarihte ithalat rejiminde belirtilen gümrük vergisi ve varsa toplu konut fonu üzerinden hesaplanarak ihracat esnasında ödenir. Ancak, belge kapsamında önceden ihracat işleminden sonra ithalat yapılması durumunda, bu vergi serbest bölgelerden gerçekleştirilen satışlar dahil önceden ihracata ilişkin gümrük beyannamesinin tescil tarihindeki Türkiye Cumhuriyet Merkez Bankası döviz satış kuru ve bu tarihte ithalat rejiminde belirtilen gümrük vergisi ve varsa toplu konut fonu üzerinden hesaplanarak, önceden ihracata tekabül eden ithalatın yapılması esnasında ödenir. Tahsil edilen telafi edici vergi bütçeye irat kaydedilir. </w:t>
      </w:r>
    </w:p>
    <w:p w14:paraId="3A3BAE37" w14:textId="77777777" w:rsidR="00F54CD0" w:rsidRPr="009960C3" w:rsidRDefault="00F54CD0"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 xml:space="preserve">(8) İşlem görmüş ürünün elde edilmesinde kullanılan vergiye konu eşyanın tespitinde firma beyanı esas alınır. Aksine bir durumun tespiti halinde, ödenmeyen ya da eksik ödenen telafi edici vergi, yedinci fıkrada belirtilen ödemenin yapılması gereken tarih itibarıyla 6183 sayılı Amme Alacaklarının Tahsil Usulü Hakkında Kanun hükümlerine göre tahsil edilir. </w:t>
      </w:r>
    </w:p>
    <w:p w14:paraId="1E974069" w14:textId="77777777" w:rsidR="00F54CD0" w:rsidRPr="009960C3" w:rsidRDefault="00F54CD0"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(9) Elde edilmesinde üçüncü ülke menşeli eşya kullanılan ve Avrupa Topluluğuna üye ülkelere ihraç edilen her türlü harp araç, gereç, teçhizat, makine, cihaz ve sistemleri ile bunların yapım, bakım ve onarımlarında kullanılacak yedek parçalar için telafi edici vergi aranmaz.</w:t>
      </w:r>
    </w:p>
    <w:p w14:paraId="2B8EBA1D" w14:textId="77777777" w:rsidR="00F54CD0" w:rsidRPr="009960C3" w:rsidRDefault="00F54CD0" w:rsidP="002D0C01">
      <w:pPr>
        <w:widowControl w:val="0"/>
        <w:spacing w:before="60" w:after="60" w:line="228" w:lineRule="auto"/>
        <w:ind w:firstLine="284"/>
        <w:jc w:val="both"/>
        <w:rPr>
          <w:rFonts w:ascii="Imperial BT" w:hAnsi="Imperial BT"/>
          <w:b/>
          <w:bCs/>
          <w:sz w:val="20"/>
          <w:szCs w:val="20"/>
        </w:rPr>
      </w:pPr>
      <w:r w:rsidRPr="009960C3">
        <w:rPr>
          <w:rFonts w:ascii="Imperial BT" w:hAnsi="Imperial BT"/>
          <w:b/>
          <w:bCs/>
          <w:sz w:val="20"/>
          <w:szCs w:val="20"/>
        </w:rPr>
        <w:t>Verginin Geri Verilmesi</w:t>
      </w:r>
    </w:p>
    <w:p w14:paraId="1D86A655" w14:textId="77777777" w:rsidR="00F54CD0" w:rsidRPr="009960C3" w:rsidRDefault="00F54CD0" w:rsidP="002D0C01">
      <w:pPr>
        <w:widowControl w:val="0"/>
        <w:spacing w:before="60" w:after="60" w:line="228" w:lineRule="auto"/>
        <w:ind w:firstLine="284"/>
        <w:jc w:val="both"/>
        <w:rPr>
          <w:rFonts w:ascii="Imperial BT" w:hAnsi="Imperial BT"/>
          <w:sz w:val="20"/>
          <w:szCs w:val="20"/>
        </w:rPr>
      </w:pPr>
      <w:r w:rsidRPr="009960C3">
        <w:rPr>
          <w:rFonts w:ascii="Imperial BT" w:hAnsi="Imperial BT"/>
          <w:b/>
          <w:bCs/>
          <w:sz w:val="20"/>
          <w:szCs w:val="20"/>
        </w:rPr>
        <w:t>Madde 17-</w:t>
      </w:r>
      <w:r w:rsidRPr="009960C3">
        <w:rPr>
          <w:rFonts w:ascii="Imperial BT" w:hAnsi="Imperial BT"/>
          <w:sz w:val="20"/>
          <w:szCs w:val="20"/>
        </w:rPr>
        <w:t xml:space="preserve"> Dahilde işleme izin belgesi/dahilde işleme izni kapsamında ödenmemesi gerektiği halde ödenmiş olduğu belirlenen vergi, ilgili firmanın talebi üzerine 4458 sayılı Gümrük Kanunu ve 3065 sayılı Katma Değer Vergisi Kanunu hükümleri çerçevesinde nakden geri verilir.</w:t>
      </w:r>
    </w:p>
    <w:p w14:paraId="51A7BC68" w14:textId="77777777" w:rsidR="00F54CD0" w:rsidRPr="009960C3" w:rsidRDefault="00F54CD0" w:rsidP="002D0C01">
      <w:pPr>
        <w:widowControl w:val="0"/>
        <w:spacing w:before="60" w:after="60" w:line="228" w:lineRule="auto"/>
        <w:ind w:firstLine="284"/>
        <w:jc w:val="both"/>
        <w:rPr>
          <w:rFonts w:ascii="Imperial BT" w:hAnsi="Imperial BT"/>
          <w:b/>
          <w:bCs/>
          <w:sz w:val="20"/>
          <w:szCs w:val="20"/>
        </w:rPr>
      </w:pPr>
      <w:r w:rsidRPr="009960C3">
        <w:rPr>
          <w:rFonts w:ascii="Imperial BT" w:hAnsi="Imperial BT"/>
          <w:b/>
          <w:bCs/>
          <w:sz w:val="20"/>
          <w:szCs w:val="20"/>
        </w:rPr>
        <w:t>Kısmi Teminat İadesi</w:t>
      </w:r>
    </w:p>
    <w:p w14:paraId="2AF3BE18" w14:textId="77777777" w:rsidR="00F54CD0" w:rsidRPr="009960C3" w:rsidRDefault="00F54CD0" w:rsidP="002D0C01">
      <w:pPr>
        <w:widowControl w:val="0"/>
        <w:spacing w:before="60" w:after="60" w:line="228" w:lineRule="auto"/>
        <w:ind w:firstLine="284"/>
        <w:jc w:val="both"/>
        <w:rPr>
          <w:rFonts w:ascii="Imperial BT" w:hAnsi="Imperial BT"/>
          <w:sz w:val="20"/>
          <w:szCs w:val="20"/>
        </w:rPr>
      </w:pPr>
      <w:r w:rsidRPr="009960C3">
        <w:rPr>
          <w:rFonts w:ascii="Imperial BT" w:hAnsi="Imperial BT"/>
          <w:b/>
          <w:bCs/>
          <w:sz w:val="20"/>
          <w:szCs w:val="20"/>
        </w:rPr>
        <w:t>Madde 18</w:t>
      </w:r>
      <w:r w:rsidRPr="009960C3">
        <w:rPr>
          <w:rFonts w:ascii="Imperial BT" w:hAnsi="Imperial BT"/>
          <w:sz w:val="20"/>
          <w:szCs w:val="20"/>
        </w:rPr>
        <w:t xml:space="preserve">- Şartlı muafiyet sistemi kapsamında ithal edilen eşyadan elde edilen işlem görmüş ürünün ihraç edilmesi halinde, ilgili firmanın belge/izin süresi içerisindeki talebi üzerine, ithalat esnasında alınan teminatlar gerçekleşen ihracata </w:t>
      </w:r>
      <w:r w:rsidRPr="009960C3">
        <w:rPr>
          <w:rFonts w:ascii="Imperial BT" w:hAnsi="Imperial BT"/>
          <w:sz w:val="20"/>
          <w:szCs w:val="20"/>
        </w:rPr>
        <w:lastRenderedPageBreak/>
        <w:t>tekabül eden oranda iade edilir. Ancak, iade edilen teminat tutarı, belge/izin kapsamında alınması gereken toplam verginin %90'ını geçemez.</w:t>
      </w:r>
    </w:p>
    <w:p w14:paraId="63D0702A" w14:textId="77777777" w:rsidR="00F54CD0" w:rsidRPr="009960C3" w:rsidRDefault="00F54CD0" w:rsidP="002D0C01">
      <w:pPr>
        <w:widowControl w:val="0"/>
        <w:spacing w:before="60" w:after="60" w:line="228" w:lineRule="auto"/>
        <w:ind w:firstLine="284"/>
        <w:jc w:val="both"/>
        <w:rPr>
          <w:rFonts w:ascii="Imperial BT" w:hAnsi="Imperial BT"/>
          <w:b/>
          <w:bCs/>
          <w:sz w:val="20"/>
          <w:szCs w:val="20"/>
        </w:rPr>
      </w:pPr>
      <w:bookmarkStart w:id="21" w:name="m19"/>
      <w:bookmarkEnd w:id="21"/>
      <w:r w:rsidRPr="009960C3">
        <w:rPr>
          <w:rFonts w:ascii="Imperial BT" w:hAnsi="Imperial BT"/>
          <w:b/>
          <w:bCs/>
          <w:sz w:val="20"/>
          <w:szCs w:val="20"/>
        </w:rPr>
        <w:t>İhracat Taahhüdünün Kapatılması</w:t>
      </w:r>
    </w:p>
    <w:p w14:paraId="1C677466" w14:textId="590A4702" w:rsidR="00F54CD0" w:rsidRPr="009960C3" w:rsidRDefault="00F54CD0" w:rsidP="002D0C01">
      <w:pPr>
        <w:pStyle w:val="NormalWeb"/>
        <w:widowControl w:val="0"/>
        <w:spacing w:before="60" w:beforeAutospacing="0" w:after="60" w:afterAutospacing="0" w:line="228" w:lineRule="auto"/>
        <w:ind w:firstLine="284"/>
        <w:rPr>
          <w:rFonts w:ascii="Imperial BT" w:hAnsi="Imperial BT"/>
          <w:sz w:val="20"/>
          <w:szCs w:val="20"/>
        </w:rPr>
      </w:pPr>
      <w:r w:rsidRPr="009960C3">
        <w:rPr>
          <w:rFonts w:ascii="Imperial BT" w:hAnsi="Imperial BT"/>
          <w:b/>
          <w:sz w:val="20"/>
          <w:szCs w:val="20"/>
        </w:rPr>
        <w:t xml:space="preserve">MADDE 19 </w:t>
      </w:r>
      <w:r w:rsidRPr="009960C3">
        <w:rPr>
          <w:b/>
          <w:sz w:val="20"/>
          <w:szCs w:val="20"/>
        </w:rPr>
        <w:t>‒</w:t>
      </w:r>
      <w:r w:rsidRPr="009960C3">
        <w:rPr>
          <w:rFonts w:ascii="Imperial BT" w:hAnsi="Imperial BT"/>
          <w:sz w:val="20"/>
          <w:szCs w:val="20"/>
        </w:rPr>
        <w:t xml:space="preserve"> </w:t>
      </w:r>
      <w:r w:rsidRPr="009960C3">
        <w:rPr>
          <w:rStyle w:val="Normal10"/>
          <w:rFonts w:ascii="Imperial BT" w:hAnsi="Imperial BT"/>
          <w:b/>
          <w:bCs/>
          <w:iCs/>
          <w:sz w:val="20"/>
          <w:szCs w:val="20"/>
          <w:lang w:val="tr-TR"/>
        </w:rPr>
        <w:t>(Değişik: RG-18.04.2014-28976 2014/6197 BKK)</w:t>
      </w:r>
      <w:r w:rsidR="00D846D1">
        <w:rPr>
          <w:rStyle w:val="Normal10"/>
          <w:rFonts w:ascii="Imperial BT" w:hAnsi="Imperial BT"/>
          <w:b/>
          <w:bCs/>
          <w:iCs/>
          <w:sz w:val="20"/>
          <w:szCs w:val="20"/>
          <w:lang w:val="tr-TR"/>
        </w:rPr>
        <w:t xml:space="preserve"> </w:t>
      </w:r>
      <w:r w:rsidRPr="009960C3">
        <w:rPr>
          <w:rFonts w:ascii="Imperial BT" w:hAnsi="Imperial BT"/>
          <w:sz w:val="20"/>
          <w:szCs w:val="20"/>
        </w:rPr>
        <w:t>Dahilde işleme izin belgesi/dahilde işleme izni sahibi firmaların, belge/izin ihracat taahhüdünün kapatılabilmesi için gerekli bilgi ve belgeleri, bu Karara istinaden yayımlanacak tebliğ hükümleri çerçevesinde ilgili bölge müdürlüğüne/ilgili gümrük idaresine sunmaları gerekir. Aksi takdirde bu belgenin/iznin taahhüt kapama işlemleri mevcut bilgi ve belgeler esas alınarak tekemmül ettirilir.</w:t>
      </w:r>
      <w:r w:rsidRPr="009960C3">
        <w:rPr>
          <w:rStyle w:val="normal1"/>
          <w:rFonts w:ascii="Imperial BT" w:hAnsi="Imperial BT"/>
          <w:i/>
          <w:color w:val="FF0000"/>
          <w:sz w:val="20"/>
          <w:szCs w:val="20"/>
        </w:rPr>
        <w:t xml:space="preserve"> </w:t>
      </w:r>
      <w:r w:rsidRPr="009960C3">
        <w:rPr>
          <w:rStyle w:val="normal1"/>
          <w:rFonts w:ascii="Imperial BT" w:hAnsi="Imperial BT"/>
          <w:b/>
          <w:bCs/>
          <w:iCs/>
          <w:sz w:val="20"/>
          <w:szCs w:val="20"/>
        </w:rPr>
        <w:t xml:space="preserve">(Değişik: RG-13.04.2016-29683 </w:t>
      </w:r>
      <w:r w:rsidRPr="009960C3">
        <w:rPr>
          <w:rFonts w:ascii="Imperial BT" w:hAnsi="Imperial BT"/>
          <w:b/>
          <w:bCs/>
          <w:iCs/>
          <w:sz w:val="20"/>
          <w:szCs w:val="20"/>
        </w:rPr>
        <w:t>2016/8698 BKK)</w:t>
      </w:r>
    </w:p>
    <w:p w14:paraId="47E937AF" w14:textId="77777777" w:rsidR="00F54CD0" w:rsidRPr="009960C3" w:rsidRDefault="00F54CD0" w:rsidP="002D0C01">
      <w:pPr>
        <w:pStyle w:val="NormalWeb"/>
        <w:widowControl w:val="0"/>
        <w:spacing w:before="60" w:beforeAutospacing="0" w:after="60" w:afterAutospacing="0" w:line="228" w:lineRule="auto"/>
        <w:ind w:firstLine="284"/>
        <w:rPr>
          <w:rFonts w:ascii="Imperial BT" w:hAnsi="Imperial BT"/>
          <w:sz w:val="20"/>
          <w:szCs w:val="20"/>
        </w:rPr>
      </w:pPr>
      <w:r w:rsidRPr="009960C3">
        <w:rPr>
          <w:rFonts w:ascii="Imperial BT" w:hAnsi="Imperial BT"/>
          <w:sz w:val="20"/>
          <w:szCs w:val="20"/>
        </w:rPr>
        <w:t>Dahilde işleme izin belgesi/dahilde işleme izni ihracat taahhüdü, belgede/izinde belirtilen şartlar da dikkate alınmak suretiyle, dahilde işleme rejimi hükümleri çerçevesinde eşdeğer eşya ve/veya ithal eşyasından elde edilen işlem görmüş ürün ile değişmemiş eşyanın başlamış işlemler dahil olmak üzere ihraç edildiğinin tespiti kaydıyla kapatılır.</w:t>
      </w:r>
    </w:p>
    <w:p w14:paraId="590A0B1D" w14:textId="77777777" w:rsidR="00F54CD0" w:rsidRPr="009960C3" w:rsidRDefault="00F54CD0" w:rsidP="002D0C01">
      <w:pPr>
        <w:pStyle w:val="NormalWeb"/>
        <w:widowControl w:val="0"/>
        <w:spacing w:before="60" w:beforeAutospacing="0" w:after="60" w:afterAutospacing="0" w:line="228" w:lineRule="auto"/>
        <w:ind w:firstLine="284"/>
        <w:rPr>
          <w:rFonts w:ascii="Imperial BT" w:hAnsi="Imperial BT"/>
          <w:sz w:val="20"/>
          <w:szCs w:val="20"/>
        </w:rPr>
      </w:pPr>
      <w:r w:rsidRPr="009960C3">
        <w:rPr>
          <w:rFonts w:ascii="Imperial BT" w:hAnsi="Imperial BT"/>
          <w:sz w:val="20"/>
          <w:szCs w:val="20"/>
        </w:rPr>
        <w:t>Dahilde işleme izin belgesi/dahilde işleme izni ihracat taahhüdü, belge/izin sahibi firma ve/veya aracı ihracatçı firma tarafından gerçekleştirilen ihracat ile kapatılır. Ancak, Bakanlıkça (İhracat Genel Müdürlüğü) aracı ihracatçı kullanımına kısıtlama getirilebilir.</w:t>
      </w:r>
    </w:p>
    <w:p w14:paraId="71594FDE" w14:textId="77777777" w:rsidR="00F54CD0" w:rsidRPr="009960C3" w:rsidRDefault="00F54CD0"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 xml:space="preserve">Şartlı muafiyet sistemi çerçevesinde dahilde işleme izin belgesi/dahilde işleme izni kapsamında ithal edilen eşya, asıl işlem görmüş ürün ve/veya ithal edildiği şekliyle belge/izin süresi içerisinde, ticaret politikası önlemlerinin uygulanması, eşyanın gümrük idaresince yerinde tespiti (eşyanın muayenesine ilişkin gümrük mevzuatı hükümleri saklı kalmak kaydıyla, 6 </w:t>
      </w:r>
      <w:proofErr w:type="spellStart"/>
      <w:r w:rsidRPr="009960C3">
        <w:rPr>
          <w:rFonts w:ascii="Imperial BT" w:hAnsi="Imperial BT"/>
          <w:sz w:val="20"/>
          <w:szCs w:val="20"/>
        </w:rPr>
        <w:t>ncı</w:t>
      </w:r>
      <w:proofErr w:type="spellEnd"/>
      <w:r w:rsidRPr="009960C3">
        <w:rPr>
          <w:rFonts w:ascii="Imperial BT" w:hAnsi="Imperial BT"/>
          <w:sz w:val="20"/>
          <w:szCs w:val="20"/>
        </w:rPr>
        <w:t xml:space="preserve"> maddenin ikinci fıkrasının (a) ve (b) bentlerinde sayılan koşulları haiz firmaların eşyaları hariç olmak üzere), eşyanın ithali için öngörülen dış ticarette teknik düzenlemeler ve standardizasyon mevzuatı dahil diğer işlemlerin tamamlanması ve kanunen ödenmesi gereken vergilerin tahsili kaydıyla 4458 sayılı Gümrük Kanununun 114 üncü maddesinin birinci fıkrası ile 207 </w:t>
      </w:r>
      <w:proofErr w:type="spellStart"/>
      <w:r w:rsidRPr="009960C3">
        <w:rPr>
          <w:rFonts w:ascii="Imperial BT" w:hAnsi="Imperial BT"/>
          <w:sz w:val="20"/>
          <w:szCs w:val="20"/>
        </w:rPr>
        <w:t>nci</w:t>
      </w:r>
      <w:proofErr w:type="spellEnd"/>
      <w:r w:rsidRPr="009960C3">
        <w:rPr>
          <w:rFonts w:ascii="Imperial BT" w:hAnsi="Imperial BT"/>
          <w:sz w:val="20"/>
          <w:szCs w:val="20"/>
        </w:rPr>
        <w:t xml:space="preserve"> maddesi hükmüne göre serbest dolaşıma girebilir. Bu durumda serbest dolaşıma giren eşyaya tekabül eden ihracatın gerçekleşmesi aranmaz.</w:t>
      </w:r>
      <w:r w:rsidRPr="009960C3">
        <w:rPr>
          <w:rFonts w:ascii="Imperial BT" w:hAnsi="Imperial BT"/>
          <w:i/>
          <w:color w:val="FF0000"/>
          <w:sz w:val="20"/>
          <w:szCs w:val="20"/>
        </w:rPr>
        <w:t xml:space="preserve"> </w:t>
      </w:r>
      <w:r w:rsidRPr="009960C3">
        <w:rPr>
          <w:rFonts w:ascii="Imperial BT" w:hAnsi="Imperial BT"/>
          <w:b/>
          <w:bCs/>
          <w:iCs/>
          <w:sz w:val="20"/>
          <w:szCs w:val="20"/>
        </w:rPr>
        <w:t>(Değişik: RG-26.11.2017-30252 2017/10973 BKK)</w:t>
      </w:r>
    </w:p>
    <w:p w14:paraId="0A59ECEA" w14:textId="77777777" w:rsidR="00F54CD0" w:rsidRPr="009960C3" w:rsidRDefault="00F54CD0" w:rsidP="002D0C01">
      <w:pPr>
        <w:pStyle w:val="NormalWeb"/>
        <w:widowControl w:val="0"/>
        <w:spacing w:before="60" w:beforeAutospacing="0" w:after="60" w:afterAutospacing="0" w:line="228" w:lineRule="auto"/>
        <w:ind w:firstLine="284"/>
        <w:rPr>
          <w:rFonts w:ascii="Imperial BT" w:hAnsi="Imperial BT"/>
          <w:sz w:val="20"/>
          <w:szCs w:val="20"/>
        </w:rPr>
      </w:pPr>
      <w:r w:rsidRPr="009960C3">
        <w:rPr>
          <w:rFonts w:ascii="Imperial BT" w:hAnsi="Imperial BT"/>
          <w:sz w:val="20"/>
          <w:szCs w:val="20"/>
        </w:rPr>
        <w:t>Dahilde işleme izin belgesi/dahilde işleme izni kapsamında ithal edilen eşyanın veya asıl işlem görmüş ürünün, gümrük mevzuatı çerçevesinde gümrük idaresi gözetiminde imhası, gümrüğe terk edilmesi veya mahrecine iadesi hallerinde, bu eşyaya tekabül eden ihracatın gerçekleştirilmesi aranmaz.</w:t>
      </w:r>
    </w:p>
    <w:p w14:paraId="36E28AD3" w14:textId="77777777" w:rsidR="00F54CD0" w:rsidRPr="009960C3" w:rsidRDefault="00F54CD0" w:rsidP="002D0C01">
      <w:pPr>
        <w:pStyle w:val="NormalWeb"/>
        <w:widowControl w:val="0"/>
        <w:spacing w:before="60" w:beforeAutospacing="0" w:after="60" w:afterAutospacing="0" w:line="228" w:lineRule="auto"/>
        <w:ind w:firstLine="284"/>
        <w:rPr>
          <w:rFonts w:ascii="Imperial BT" w:hAnsi="Imperial BT"/>
          <w:sz w:val="20"/>
          <w:szCs w:val="20"/>
        </w:rPr>
      </w:pPr>
      <w:r w:rsidRPr="009960C3">
        <w:rPr>
          <w:rFonts w:ascii="Imperial BT" w:hAnsi="Imperial BT"/>
          <w:sz w:val="20"/>
          <w:szCs w:val="20"/>
        </w:rPr>
        <w:t xml:space="preserve">Şartlı muafiyet sistemi çerçevesinde, dahilde işleme izin belgesi/dahilde işleme izni kapsamında ihraç edilen asıl işlem görmüş ürünün, herhangi bir sebeple belge/izin süresi içerisinde geri getirilmesi halinde, geri gelen asıl işlem görmüş ürün belge/izin süresi içerisinde ticaret politikası önlemlerinin uygulanması, eşyanın ithali için öngörülen dış ticarette teknik düzenlemeler ve standardizasyon mevzuatı dahil diğer işlemlerin tamamlanması ve kanunen ödenmesi gereken vergilerin tahsili kaydıyla 4458 sayılı Gümrük Kanununun 170 inci maddesi ile 207 </w:t>
      </w:r>
      <w:proofErr w:type="spellStart"/>
      <w:r w:rsidRPr="009960C3">
        <w:rPr>
          <w:rFonts w:ascii="Imperial BT" w:hAnsi="Imperial BT"/>
          <w:sz w:val="20"/>
          <w:szCs w:val="20"/>
        </w:rPr>
        <w:t>nci</w:t>
      </w:r>
      <w:proofErr w:type="spellEnd"/>
      <w:r w:rsidRPr="009960C3">
        <w:rPr>
          <w:rFonts w:ascii="Imperial BT" w:hAnsi="Imperial BT"/>
          <w:sz w:val="20"/>
          <w:szCs w:val="20"/>
        </w:rPr>
        <w:t xml:space="preserve"> maddesi hükmüne göre serbest dolaşıma girebilir. Bu durumda serbest dolaşıma giren ithal eşyaya tekabül eden ihracatın gerçekleşmesi aranmaz.</w:t>
      </w:r>
    </w:p>
    <w:p w14:paraId="2BF494E0" w14:textId="77777777" w:rsidR="00F54CD0" w:rsidRPr="009960C3" w:rsidRDefault="00F54CD0" w:rsidP="002D0C01">
      <w:pPr>
        <w:pStyle w:val="NormalWeb"/>
        <w:widowControl w:val="0"/>
        <w:spacing w:before="60" w:beforeAutospacing="0" w:after="60" w:afterAutospacing="0" w:line="228" w:lineRule="auto"/>
        <w:ind w:firstLine="284"/>
        <w:rPr>
          <w:rFonts w:ascii="Imperial BT" w:hAnsi="Imperial BT"/>
          <w:sz w:val="20"/>
          <w:szCs w:val="20"/>
        </w:rPr>
      </w:pPr>
      <w:r w:rsidRPr="009960C3">
        <w:rPr>
          <w:rFonts w:ascii="Imperial BT" w:hAnsi="Imperial BT"/>
          <w:sz w:val="20"/>
          <w:szCs w:val="20"/>
        </w:rPr>
        <w:t xml:space="preserve">Dahilde işleme izin belgesi/dahilde işleme izni kapsamında ithal edilen eşyadan elde edilen ikincil işlem görmüş ürünün, belge/izin ihracat taahhüdünün kapatılmasından önce gümrük mevzuatı çerçevesinde gümrük idaresi gözetiminde </w:t>
      </w:r>
      <w:r w:rsidRPr="009960C3">
        <w:rPr>
          <w:rFonts w:ascii="Imperial BT" w:hAnsi="Imperial BT"/>
          <w:sz w:val="20"/>
          <w:szCs w:val="20"/>
        </w:rPr>
        <w:lastRenderedPageBreak/>
        <w:t>imhası, gümrüğe terk edilmesi, çıkış hükmünde gümrüğe teslimi veya serbest dolaşıma giriş rejimi hükümlerine göre ithali hallerinde, bu ürünün ihracatının gerçekleştirilmesi aranmaz. İkincil işlem görmüş ürünün serbest dolaşıma giriş rejimine göre ithaline ilişkin usul ve esaslar, bu Karara istinaden yayımlanacak tebliğle belirlenir.</w:t>
      </w:r>
    </w:p>
    <w:p w14:paraId="61000F25" w14:textId="77777777" w:rsidR="00F54CD0" w:rsidRPr="009960C3" w:rsidRDefault="00F54CD0" w:rsidP="002D0C01">
      <w:pPr>
        <w:pStyle w:val="NormalWeb"/>
        <w:widowControl w:val="0"/>
        <w:spacing w:before="60" w:beforeAutospacing="0" w:after="60" w:afterAutospacing="0" w:line="228" w:lineRule="auto"/>
        <w:ind w:firstLine="284"/>
        <w:rPr>
          <w:rFonts w:ascii="Imperial BT" w:hAnsi="Imperial BT"/>
          <w:sz w:val="20"/>
          <w:szCs w:val="20"/>
        </w:rPr>
      </w:pPr>
      <w:r w:rsidRPr="009960C3">
        <w:rPr>
          <w:rFonts w:ascii="Imperial BT" w:hAnsi="Imperial BT"/>
          <w:sz w:val="20"/>
          <w:szCs w:val="20"/>
        </w:rPr>
        <w:t>Dahilde işleme izin belgesi/dahilde işleme izni kapsamında ihracı taahhüt edilen işlem görmüş ürünün dahilde işleme izin belgesi sahibi firmalara yurt içinde teslimine ilişkin usul ve esaslar, bu Karara istinaden yayımlanacak tebliğle belirlenir.</w:t>
      </w:r>
    </w:p>
    <w:p w14:paraId="5A51DA01" w14:textId="77777777" w:rsidR="00F54CD0" w:rsidRPr="009960C3" w:rsidRDefault="00F54CD0"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 xml:space="preserve">Dahilde işleme izin belgesi/dahilde işleme izni kapsamında ihraç edilen işlem görmüş ürünün, herhangi bir sebeple belge/izin süresi içerisinde geri getirilmesi halinde, ihracat rejimi ve gümrük mevzuatı çerçevesinde ve süresi geçerli belge/izin kapsamında ihracat nedeniyle varsa yararlanılan hak ve menfaatin 6 </w:t>
      </w:r>
      <w:proofErr w:type="spellStart"/>
      <w:r w:rsidRPr="009960C3">
        <w:rPr>
          <w:rFonts w:ascii="Imperial BT" w:hAnsi="Imperial BT"/>
          <w:sz w:val="20"/>
          <w:szCs w:val="20"/>
        </w:rPr>
        <w:t>ncı</w:t>
      </w:r>
      <w:proofErr w:type="spellEnd"/>
      <w:r w:rsidRPr="009960C3">
        <w:rPr>
          <w:rFonts w:ascii="Imperial BT" w:hAnsi="Imperial BT"/>
          <w:sz w:val="20"/>
          <w:szCs w:val="20"/>
        </w:rPr>
        <w:t xml:space="preserve"> madde hükmüne göre teminatının alındığının tevsiki kaydıyla, ilgili gümrük idaresince bu ürünün ithalatına ve ihracatına müsaade edilir. Bu durum, ihracat taahhüdünün kapatılması sırasında değerlendirilmek üzere ilgili Bakanlık bölge müdürlüğüne/gümrük idaresine bildirilir. Bu çerçevede yapılacak taahhüt kapatma işlemi, bu kapsamdaki geri gelen eşyaya ilişkin gümrük beyannamesi dikkate alınmaksızın ilgili dahilde işleme izin belgesinin/dahilde işleme izninin ihracat taahhüdüne sayılma koşullarına sahip mevcut gümrük beyannameleri ile tekemmül ettirilir. Taahhüt hesabının kapatılması esnasında, ilgili dahilde işleme izin belgesi/dahilde işleme izni kapsamında geri gelen eşyaya ilişkin gümrük beyannamesi dikkate alınmadığı durumda uygulanacak bir müeyyide yoksa taahhüt kapatma işlemi müeyyide uygulanmaksızın tekemmül ettirilir.</w:t>
      </w:r>
      <w:r w:rsidRPr="009960C3">
        <w:rPr>
          <w:rFonts w:ascii="Imperial BT" w:hAnsi="Imperial BT"/>
          <w:i/>
          <w:color w:val="FF0000"/>
          <w:sz w:val="20"/>
          <w:szCs w:val="20"/>
        </w:rPr>
        <w:t xml:space="preserve"> </w:t>
      </w:r>
      <w:r w:rsidRPr="009960C3">
        <w:rPr>
          <w:rFonts w:ascii="Imperial BT" w:hAnsi="Imperial BT"/>
          <w:b/>
          <w:bCs/>
          <w:iCs/>
          <w:sz w:val="20"/>
          <w:szCs w:val="20"/>
        </w:rPr>
        <w:t>(Değişik: RG-26.11.2017-30252 2017/10973 BKK)</w:t>
      </w:r>
    </w:p>
    <w:p w14:paraId="112530DB" w14:textId="77777777" w:rsidR="00F54CD0" w:rsidRPr="009960C3" w:rsidRDefault="00F54CD0" w:rsidP="002D0C01">
      <w:pPr>
        <w:pStyle w:val="NormalWeb"/>
        <w:widowControl w:val="0"/>
        <w:spacing w:before="60" w:beforeAutospacing="0" w:after="60" w:afterAutospacing="0" w:line="228" w:lineRule="auto"/>
        <w:ind w:firstLine="284"/>
        <w:rPr>
          <w:rFonts w:ascii="Imperial BT" w:hAnsi="Imperial BT"/>
          <w:sz w:val="20"/>
          <w:szCs w:val="20"/>
        </w:rPr>
      </w:pPr>
      <w:r w:rsidRPr="009960C3">
        <w:rPr>
          <w:rFonts w:ascii="Imperial BT" w:hAnsi="Imperial BT"/>
          <w:sz w:val="20"/>
          <w:szCs w:val="20"/>
        </w:rPr>
        <w:t xml:space="preserve">Dahilde işleme izin belgesi/dahilde işleme izni kapsamında ihraç edilen ancak, belge/izin süresi sona erdikten veya ihracat taahhüdü kapatıldıktan sonra herhangi bir sebeple geri getirilen ve belge/izin sahibi firma tarafından yeniden ihraç edilecek işlem görmüş ürünün, yeni bir belge/izin kapsamında ayniyet tespiti ve ihracat nedeniyle varsa yararlanılan hak ve menfaatin bu Kararın 6 </w:t>
      </w:r>
      <w:proofErr w:type="spellStart"/>
      <w:r w:rsidRPr="009960C3">
        <w:rPr>
          <w:rFonts w:ascii="Imperial BT" w:hAnsi="Imperial BT"/>
          <w:sz w:val="20"/>
          <w:szCs w:val="20"/>
        </w:rPr>
        <w:t>ncı</w:t>
      </w:r>
      <w:proofErr w:type="spellEnd"/>
      <w:r w:rsidRPr="009960C3">
        <w:rPr>
          <w:rFonts w:ascii="Imperial BT" w:hAnsi="Imperial BT"/>
          <w:sz w:val="20"/>
          <w:szCs w:val="20"/>
        </w:rPr>
        <w:t xml:space="preserve"> maddesi hükmüne göre teminatının alındığının tevsiki kaydıyla, ilgili gümrük idaresince ithalatına müsaade edilir. </w:t>
      </w:r>
    </w:p>
    <w:p w14:paraId="5AD008E4" w14:textId="77777777" w:rsidR="00F54CD0" w:rsidRPr="009960C3" w:rsidRDefault="00F54CD0" w:rsidP="002D0C01">
      <w:pPr>
        <w:pStyle w:val="NormalWeb"/>
        <w:widowControl w:val="0"/>
        <w:spacing w:before="60" w:beforeAutospacing="0" w:after="60" w:afterAutospacing="0" w:line="228" w:lineRule="auto"/>
        <w:ind w:firstLine="284"/>
        <w:rPr>
          <w:rFonts w:ascii="Imperial BT" w:hAnsi="Imperial BT"/>
          <w:i/>
          <w:color w:val="FF0000"/>
          <w:sz w:val="20"/>
          <w:szCs w:val="20"/>
        </w:rPr>
      </w:pPr>
      <w:r w:rsidRPr="009960C3">
        <w:rPr>
          <w:rFonts w:ascii="Imperial BT" w:hAnsi="Imperial BT"/>
          <w:sz w:val="20"/>
          <w:szCs w:val="20"/>
        </w:rPr>
        <w:t xml:space="preserve">İhracat taahhüdü kapatılmış dahilde işleme izin belgesi/dahilde işleme izni kapsamında ihraç edilen işlem görmüş ürünün, herhangi bir sebeple geri getirilmesi ve belge/izin sahibi firma tarafından yeniden ihracatının yapılmak istenmemesi halinde, bu durum taahhüt kapatma işleminin yeniden tekemmül ettirilmesini teminen ilgili Bakanlık bölge müdürlüğüne/gümrük idaresine bildirilir. Taahhüt kapatma işleminin yeniden tekemmül ettirilmesi aşamasında, bu madde çerçevesinde, ilgili dahilde işleme izin belgesi/dahilde işleme izni taahhüt kapatma işleminin Bakanlık bölge müdürlüğünce/gümrük idaresince geri alınması ve yapılan değerlendirme sonucunda, varsa bu ürünün elde edilmesinde kullanılan eşyanın ithalatında alınmayan verginin 22 </w:t>
      </w:r>
      <w:proofErr w:type="spellStart"/>
      <w:r w:rsidRPr="009960C3">
        <w:rPr>
          <w:rFonts w:ascii="Imperial BT" w:hAnsi="Imperial BT"/>
          <w:sz w:val="20"/>
          <w:szCs w:val="20"/>
        </w:rPr>
        <w:t>nci</w:t>
      </w:r>
      <w:proofErr w:type="spellEnd"/>
      <w:r w:rsidRPr="009960C3">
        <w:rPr>
          <w:rFonts w:ascii="Imperial BT" w:hAnsi="Imperial BT"/>
          <w:sz w:val="20"/>
          <w:szCs w:val="20"/>
        </w:rPr>
        <w:t xml:space="preserve"> madde çerçevesinde geri alındığının ve ihracat nedeniyle yararlanılan hak ve menfaatlerin iade edildiğinin tevsiki kaydıyla, gümrük idaresince işlem görmüş ürünün ithalatına müsaade edilir. Bu çerçevede, yapılacak taahhüt kapatma işlemi, bu kapsamdaki geri gelen eşyaya ilişkin gümrük beyannamesi dikkate alınmaksızın ilgili dahilde işleme izin belgesinin/dahilde işleme izninin ihracat taahhüdüne sayılma koşullarına sahip mevcut gümrük beyannameleri (geri gelen eşyaya ilişkin gümrük beyannamesi ihracat </w:t>
      </w:r>
      <w:r w:rsidRPr="009960C3">
        <w:rPr>
          <w:rFonts w:ascii="Imperial BT" w:hAnsi="Imperial BT"/>
          <w:sz w:val="20"/>
          <w:szCs w:val="20"/>
        </w:rPr>
        <w:lastRenderedPageBreak/>
        <w:t>taahhüdünden çıkarılarak ilk kapatma işlemine esas teşkil eden gümrük beyannameleri) ile tekemmül ettirilir. Taahhüt hesabının kapatılması esnasında, ilgili dahilde işleme izin belgesi/dahilde işleme izni kapsamında geri gelen eşyaya ilişkin gümrük beyannamesi dikkate alınmadığı durumda uygulanacak bir müeyyide yoksa taahhüt kapatma işlemi müeyyide uygulanmaksızın tekemmül ettirilir.</w:t>
      </w:r>
      <w:r w:rsidRPr="009960C3">
        <w:rPr>
          <w:rFonts w:ascii="Imperial BT" w:hAnsi="Imperial BT"/>
          <w:i/>
          <w:color w:val="FF0000"/>
          <w:sz w:val="20"/>
          <w:szCs w:val="20"/>
        </w:rPr>
        <w:t xml:space="preserve"> </w:t>
      </w:r>
      <w:r w:rsidRPr="009960C3">
        <w:rPr>
          <w:rFonts w:ascii="Imperial BT" w:hAnsi="Imperial BT"/>
          <w:b/>
          <w:bCs/>
          <w:iCs/>
          <w:sz w:val="20"/>
          <w:szCs w:val="20"/>
        </w:rPr>
        <w:t>(Değişik: RG-26.11.2017-30252 2017/10973 BKK)</w:t>
      </w:r>
    </w:p>
    <w:p w14:paraId="79F1E9AB" w14:textId="77777777" w:rsidR="00F54CD0" w:rsidRPr="009960C3" w:rsidRDefault="00F54CD0" w:rsidP="002D0C01">
      <w:pPr>
        <w:pStyle w:val="NormalWeb"/>
        <w:widowControl w:val="0"/>
        <w:spacing w:before="60" w:beforeAutospacing="0" w:after="60" w:afterAutospacing="0" w:line="228" w:lineRule="auto"/>
        <w:ind w:firstLine="284"/>
        <w:rPr>
          <w:rFonts w:ascii="Imperial BT" w:hAnsi="Imperial BT"/>
          <w:sz w:val="20"/>
          <w:szCs w:val="20"/>
        </w:rPr>
      </w:pPr>
      <w:r w:rsidRPr="009960C3">
        <w:rPr>
          <w:rFonts w:ascii="Imperial BT" w:hAnsi="Imperial BT"/>
          <w:sz w:val="20"/>
          <w:szCs w:val="20"/>
        </w:rPr>
        <w:t xml:space="preserve">Şartlı muafiyet sistemi çerçevesindeki dahilde işleme izin belgesi/dahilde işleme izni kapsamında, A.TR dolaşım belgesi eşliğinde Avrupa Topluluğuna üye ülkelere veya menşe ispat belgeleri eşliğinde Avrupa Topluluğuna üye ülkelere, </w:t>
      </w:r>
      <w:proofErr w:type="spellStart"/>
      <w:r w:rsidRPr="009960C3">
        <w:rPr>
          <w:rFonts w:ascii="Imperial BT" w:hAnsi="Imperial BT"/>
          <w:sz w:val="20"/>
          <w:szCs w:val="20"/>
        </w:rPr>
        <w:t>Pan</w:t>
      </w:r>
      <w:proofErr w:type="spellEnd"/>
      <w:r w:rsidRPr="009960C3">
        <w:rPr>
          <w:rFonts w:ascii="Imperial BT" w:hAnsi="Imperial BT"/>
          <w:sz w:val="20"/>
          <w:szCs w:val="20"/>
        </w:rPr>
        <w:t xml:space="preserve">-Avrupa Menşe Kümülasyonuna taraf ülkelere, </w:t>
      </w:r>
      <w:proofErr w:type="spellStart"/>
      <w:r w:rsidRPr="009960C3">
        <w:rPr>
          <w:rFonts w:ascii="Imperial BT" w:hAnsi="Imperial BT"/>
          <w:sz w:val="20"/>
          <w:szCs w:val="20"/>
        </w:rPr>
        <w:t>Pan</w:t>
      </w:r>
      <w:proofErr w:type="spellEnd"/>
      <w:r w:rsidRPr="009960C3">
        <w:rPr>
          <w:rFonts w:ascii="Imperial BT" w:hAnsi="Imperial BT"/>
          <w:sz w:val="20"/>
          <w:szCs w:val="20"/>
        </w:rPr>
        <w:t xml:space="preserve">-Avrupa-Akdeniz Menşe Kümülasyonuna taraf ülkelere veya Serbest Ticaret Anlaşması imzalanmış bir ülkeye işlem görmüş ürünün ihraç edilmesi halinde, bu ürünün elde edilmesinde kullanılan eşyaya ilişkin varsa telafi edici verginin, bu Kararın 16 </w:t>
      </w:r>
      <w:proofErr w:type="spellStart"/>
      <w:r w:rsidRPr="009960C3">
        <w:rPr>
          <w:rFonts w:ascii="Imperial BT" w:hAnsi="Imperial BT"/>
          <w:sz w:val="20"/>
          <w:szCs w:val="20"/>
        </w:rPr>
        <w:t>ncı</w:t>
      </w:r>
      <w:proofErr w:type="spellEnd"/>
      <w:r w:rsidRPr="009960C3">
        <w:rPr>
          <w:rFonts w:ascii="Imperial BT" w:hAnsi="Imperial BT"/>
          <w:sz w:val="20"/>
          <w:szCs w:val="20"/>
        </w:rPr>
        <w:t xml:space="preserve"> maddesi hükmüne istinaden her bir ihracata ilişkin gümrük beyannamesi bazında ödendiğine dair bilgi ve belgelerin tevsiki aranır. Belge/izin kapsamında telafi edici verginin fazla ödendiği ihracata ilişkin gümrük beyannameleri ile telafi edici verginin eksik ödendiği ihracata ilişkin gümrük beyannamelerinin birlikte bulunduğu durumlarda, eksik ödenen ve 6183 sayılı Amme Alacaklarının Tahsil Usulü Hakkında Kanun hükümleri dikkate alınarak hesaplanan telafi edici vergiye ilişkin kısmın, 4458 sayılı Gümrük Kanununun 211 inci maddesi saklı kalmak kaydıyla, fazla ödenen telafi edici vergiye ilişkin kısımdan düşülmesi suretiyle taahhüt kapatma işlemi tekemmül ettirilir. Ancak, ilgili ihracata ilişkin gümrük beyannamesi kapsamında eksik ödenen ve 6183 sayılı Amme Alacaklarının Tahsil Usulü Hakkında Kanun hükümleri dikkate alınarak hesaplanan telafi edici verginin eksikliği tamamlanamamışsa, taahhüt kapatma işleminin tekemmül ettirilebilmesi için eksik kısmın ilgili ihracata ilişkin gümrük beyannamesi kapsamında yatırıldığına ilişkin bilgi ve belgelerin tevsiki aranır. </w:t>
      </w:r>
    </w:p>
    <w:p w14:paraId="509E32F7" w14:textId="77777777" w:rsidR="00F54CD0" w:rsidRPr="009960C3" w:rsidRDefault="00F54CD0" w:rsidP="002D0C01">
      <w:pPr>
        <w:pStyle w:val="NormalWeb"/>
        <w:widowControl w:val="0"/>
        <w:spacing w:before="60" w:beforeAutospacing="0" w:after="60" w:afterAutospacing="0" w:line="228" w:lineRule="auto"/>
        <w:ind w:firstLine="284"/>
        <w:rPr>
          <w:rFonts w:ascii="Imperial BT" w:hAnsi="Imperial BT"/>
          <w:sz w:val="20"/>
          <w:szCs w:val="20"/>
        </w:rPr>
      </w:pPr>
      <w:r w:rsidRPr="009960C3">
        <w:rPr>
          <w:rFonts w:ascii="Imperial BT" w:hAnsi="Imperial BT"/>
          <w:sz w:val="20"/>
          <w:szCs w:val="20"/>
        </w:rPr>
        <w:t>İhracat taahhüdünün kapatılmasını müteakip, dahilde işleme izin belgesi/dahilde işleme izni kapsamında alınan teminat veya vergi, bu Karara istinaden yayımlanacak tebliğle belirlenen usul ve esaslar çerçevesinde ilgili firmaya geri verilir.</w:t>
      </w:r>
    </w:p>
    <w:p w14:paraId="601612A8" w14:textId="77777777" w:rsidR="00F54CD0" w:rsidRPr="009960C3" w:rsidRDefault="00F54CD0" w:rsidP="002D0C01">
      <w:pPr>
        <w:pStyle w:val="NormalWeb"/>
        <w:widowControl w:val="0"/>
        <w:spacing w:before="60" w:beforeAutospacing="0" w:after="60" w:afterAutospacing="0" w:line="228" w:lineRule="auto"/>
        <w:ind w:firstLine="284"/>
        <w:rPr>
          <w:rFonts w:ascii="Imperial BT" w:hAnsi="Imperial BT"/>
          <w:sz w:val="20"/>
          <w:szCs w:val="20"/>
        </w:rPr>
      </w:pPr>
      <w:r w:rsidRPr="009960C3">
        <w:rPr>
          <w:rFonts w:ascii="Imperial BT" w:hAnsi="Imperial BT"/>
          <w:sz w:val="20"/>
          <w:szCs w:val="20"/>
        </w:rPr>
        <w:t>Dahilde işleme izin belgesi kapsamındaki döviz kullanım oranının belge ihracat taahhüdünün kapatılması esnasında aranmayacağı haller, bu Karara istinaden yayımlanacak tebliğle belirlenir.</w:t>
      </w:r>
    </w:p>
    <w:p w14:paraId="49D6AA92" w14:textId="72517996" w:rsidR="00F54CD0" w:rsidRPr="009960C3" w:rsidRDefault="00F54CD0"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İhracat taahhüdü kapatılan dahilde işleme izin belgelerinin/dahilde işleme izinlerinin taahhüt kapatma işlemleri, Bakanlığın (İhracat Genel Müdürlüğü/</w:t>
      </w:r>
      <w:r w:rsidR="00D846D1" w:rsidRPr="009960C3">
        <w:rPr>
          <w:rFonts w:ascii="Imperial BT" w:hAnsi="Imperial BT"/>
          <w:sz w:val="20"/>
          <w:szCs w:val="20"/>
        </w:rPr>
        <w:t xml:space="preserve"> </w:t>
      </w:r>
      <w:r w:rsidRPr="009960C3">
        <w:rPr>
          <w:rFonts w:ascii="Imperial BT" w:hAnsi="Imperial BT"/>
          <w:sz w:val="20"/>
          <w:szCs w:val="20"/>
        </w:rPr>
        <w:t>Gümrük ve Ticaret Bölge Müdürlükleri)</w:t>
      </w:r>
      <w:r w:rsidR="00D846D1">
        <w:rPr>
          <w:rFonts w:ascii="Imperial BT" w:hAnsi="Imperial BT"/>
          <w:sz w:val="20"/>
          <w:szCs w:val="20"/>
        </w:rPr>
        <w:t xml:space="preserve"> </w:t>
      </w:r>
      <w:r w:rsidR="00D846D1" w:rsidRPr="009960C3">
        <w:rPr>
          <w:rStyle w:val="Normal10"/>
          <w:rFonts w:ascii="Imperial BT" w:hAnsi="Imperial BT"/>
          <w:b/>
          <w:bCs/>
          <w:iCs/>
          <w:sz w:val="20"/>
          <w:szCs w:val="20"/>
          <w:lang w:val="tr-TR"/>
        </w:rPr>
        <w:t>(</w:t>
      </w:r>
      <w:r w:rsidR="00D846D1">
        <w:rPr>
          <w:rStyle w:val="Normal10"/>
          <w:rFonts w:ascii="Imperial BT" w:hAnsi="Imperial BT"/>
          <w:b/>
          <w:bCs/>
          <w:iCs/>
          <w:sz w:val="20"/>
          <w:szCs w:val="20"/>
          <w:lang w:val="tr-TR"/>
        </w:rPr>
        <w:t>Değişik:</w:t>
      </w:r>
      <w:r w:rsidR="00D846D1" w:rsidRPr="009960C3">
        <w:rPr>
          <w:rStyle w:val="Normal10"/>
          <w:rFonts w:ascii="Imperial BT" w:hAnsi="Imperial BT"/>
          <w:b/>
          <w:bCs/>
          <w:iCs/>
          <w:sz w:val="20"/>
          <w:szCs w:val="20"/>
          <w:lang w:val="tr-TR"/>
        </w:rPr>
        <w:t xml:space="preserve"> RG-</w:t>
      </w:r>
      <w:r w:rsidR="00D846D1">
        <w:rPr>
          <w:rStyle w:val="Normal10"/>
          <w:rFonts w:ascii="Imperial BT" w:hAnsi="Imperial BT"/>
          <w:b/>
          <w:bCs/>
          <w:iCs/>
          <w:sz w:val="20"/>
          <w:szCs w:val="20"/>
          <w:lang w:val="tr-TR"/>
        </w:rPr>
        <w:t>1</w:t>
      </w:r>
      <w:r w:rsidR="00D846D1" w:rsidRPr="009960C3">
        <w:rPr>
          <w:rStyle w:val="Normal10"/>
          <w:rFonts w:ascii="Imperial BT" w:hAnsi="Imperial BT"/>
          <w:b/>
          <w:bCs/>
          <w:iCs/>
          <w:sz w:val="20"/>
          <w:szCs w:val="20"/>
          <w:lang w:val="tr-TR"/>
        </w:rPr>
        <w:t>4.0</w:t>
      </w:r>
      <w:r w:rsidR="00D846D1">
        <w:rPr>
          <w:rStyle w:val="Normal10"/>
          <w:rFonts w:ascii="Imperial BT" w:hAnsi="Imperial BT"/>
          <w:b/>
          <w:bCs/>
          <w:iCs/>
          <w:sz w:val="20"/>
          <w:szCs w:val="20"/>
          <w:lang w:val="tr-TR"/>
        </w:rPr>
        <w:t>9</w:t>
      </w:r>
      <w:r w:rsidR="00D846D1" w:rsidRPr="009960C3">
        <w:rPr>
          <w:rStyle w:val="Normal10"/>
          <w:rFonts w:ascii="Imperial BT" w:hAnsi="Imperial BT"/>
          <w:b/>
          <w:bCs/>
          <w:iCs/>
          <w:sz w:val="20"/>
          <w:szCs w:val="20"/>
          <w:lang w:val="tr-TR"/>
        </w:rPr>
        <w:t>.2012-</w:t>
      </w:r>
      <w:r w:rsidR="00D846D1">
        <w:rPr>
          <w:rStyle w:val="Normal10"/>
          <w:rFonts w:ascii="Imperial BT" w:hAnsi="Imperial BT"/>
          <w:b/>
          <w:bCs/>
          <w:iCs/>
          <w:sz w:val="20"/>
          <w:szCs w:val="20"/>
          <w:lang w:val="tr-TR"/>
        </w:rPr>
        <w:t>31953</w:t>
      </w:r>
      <w:r w:rsidR="00D846D1" w:rsidRPr="009960C3">
        <w:rPr>
          <w:rStyle w:val="Normal10"/>
          <w:rFonts w:ascii="Imperial BT" w:hAnsi="Imperial BT"/>
          <w:b/>
          <w:bCs/>
          <w:iCs/>
          <w:sz w:val="20"/>
          <w:szCs w:val="20"/>
          <w:lang w:val="tr-TR"/>
        </w:rPr>
        <w:t xml:space="preserve"> </w:t>
      </w:r>
      <w:r w:rsidR="00D846D1">
        <w:rPr>
          <w:rStyle w:val="Normal10"/>
          <w:rFonts w:ascii="Imperial BT" w:hAnsi="Imperial BT"/>
          <w:b/>
          <w:bCs/>
          <w:iCs/>
          <w:sz w:val="20"/>
          <w:szCs w:val="20"/>
          <w:lang w:val="tr-TR"/>
        </w:rPr>
        <w:t>6030 CK</w:t>
      </w:r>
      <w:r w:rsidR="00D846D1" w:rsidRPr="009960C3">
        <w:rPr>
          <w:rStyle w:val="Normal10"/>
          <w:rFonts w:ascii="Imperial BT" w:hAnsi="Imperial BT"/>
          <w:b/>
          <w:bCs/>
          <w:iCs/>
          <w:sz w:val="20"/>
          <w:szCs w:val="20"/>
          <w:lang w:val="tr-TR"/>
        </w:rPr>
        <w:t>)</w:t>
      </w:r>
      <w:r w:rsidR="00D846D1" w:rsidRPr="00EE007D">
        <w:t xml:space="preserve"> </w:t>
      </w:r>
      <w:r w:rsidR="00D846D1" w:rsidRPr="009960C3">
        <w:rPr>
          <w:rFonts w:ascii="Imperial BT" w:hAnsi="Imperial BT"/>
          <w:sz w:val="20"/>
          <w:szCs w:val="20"/>
        </w:rPr>
        <w:t xml:space="preserve"> </w:t>
      </w:r>
      <w:r w:rsidRPr="009960C3">
        <w:rPr>
          <w:rFonts w:ascii="Imperial BT" w:hAnsi="Imperial BT"/>
          <w:sz w:val="20"/>
          <w:szCs w:val="20"/>
        </w:rPr>
        <w:t>uygun görüşüne istinaden kamu kurum ve kuruluşları ile ihracatçı birlikleri genel sekreterliklerince yapılan maddi hatadan dolayı veya belge/izin kapsamında ihraç edilen işlem görmüş ürünün herhangi bir sebeple geri getirilmesinden dolayı geri alınabilir. Bu çerçevede, taahhüt kapatma işlemi geri alınan belge/izin kapsamında maddi hatanın giderilmesini veya geri gelen eşyaya ilişkin olarak bu maddede belirtilen işlemlerin tekemmül ettirilmesini müteakip taahhüt hesabı yeniden kapatılır. Ayrıca, maddi hatanın giderilmesini müteakip ortaya çıkan yeni durumla sınırlı kalmak kaydıyla yeni işlemler de tekemmül ettirilebilir.</w:t>
      </w:r>
      <w:r w:rsidRPr="009960C3">
        <w:rPr>
          <w:rFonts w:ascii="Imperial BT" w:hAnsi="Imperial BT"/>
          <w:i/>
          <w:color w:val="FF0000"/>
          <w:sz w:val="20"/>
          <w:szCs w:val="20"/>
        </w:rPr>
        <w:t xml:space="preserve"> </w:t>
      </w:r>
      <w:r w:rsidRPr="009960C3">
        <w:rPr>
          <w:rFonts w:ascii="Imperial BT" w:hAnsi="Imperial BT"/>
          <w:b/>
          <w:bCs/>
          <w:iCs/>
          <w:sz w:val="20"/>
          <w:szCs w:val="20"/>
        </w:rPr>
        <w:t>(Değişik: RG-26.11.2017-30252 2017/10973 BKK)</w:t>
      </w:r>
    </w:p>
    <w:p w14:paraId="4B5A8053" w14:textId="3B67FF07" w:rsidR="00F54CD0" w:rsidRPr="009960C3" w:rsidRDefault="00F54CD0" w:rsidP="002D0C01">
      <w:pPr>
        <w:widowControl w:val="0"/>
        <w:spacing w:before="60" w:after="60" w:line="228" w:lineRule="auto"/>
        <w:ind w:firstLine="284"/>
        <w:jc w:val="both"/>
        <w:rPr>
          <w:rFonts w:ascii="Imperial BT" w:hAnsi="Imperial BT"/>
          <w:i/>
          <w:color w:val="FF0000"/>
          <w:sz w:val="20"/>
          <w:szCs w:val="20"/>
        </w:rPr>
      </w:pPr>
      <w:bookmarkStart w:id="22" w:name="m20"/>
      <w:bookmarkStart w:id="23" w:name="m19_soneklenenfıkra"/>
      <w:bookmarkEnd w:id="22"/>
      <w:bookmarkEnd w:id="23"/>
      <w:r w:rsidRPr="009960C3">
        <w:rPr>
          <w:rFonts w:ascii="Imperial BT" w:hAnsi="Imperial BT"/>
          <w:sz w:val="20"/>
          <w:szCs w:val="20"/>
        </w:rPr>
        <w:t xml:space="preserve">Dahilde işleme izin belgesi sahibi firmalar, kendilerine tebliğ edilen taahhüt hesabının </w:t>
      </w:r>
      <w:proofErr w:type="spellStart"/>
      <w:r w:rsidRPr="009960C3">
        <w:rPr>
          <w:rFonts w:ascii="Imperial BT" w:hAnsi="Imperial BT"/>
          <w:sz w:val="20"/>
          <w:szCs w:val="20"/>
        </w:rPr>
        <w:t>müeyyideli</w:t>
      </w:r>
      <w:proofErr w:type="spellEnd"/>
      <w:r w:rsidRPr="009960C3">
        <w:rPr>
          <w:rFonts w:ascii="Imperial BT" w:hAnsi="Imperial BT"/>
          <w:sz w:val="20"/>
          <w:szCs w:val="20"/>
        </w:rPr>
        <w:t xml:space="preserve"> kapatılması işlemine karşı tebliğ tarihinden itibaren 1 (bir) </w:t>
      </w:r>
      <w:r w:rsidRPr="009960C3">
        <w:rPr>
          <w:rFonts w:ascii="Imperial BT" w:hAnsi="Imperial BT"/>
          <w:sz w:val="20"/>
          <w:szCs w:val="20"/>
        </w:rPr>
        <w:lastRenderedPageBreak/>
        <w:t xml:space="preserve">ay içerisinde Bakanlığa (İhracat Genel Müdürlüğü) yazılı olarak itiraz edebilirler. Dahilde işleme izinlerine ilişkin </w:t>
      </w:r>
      <w:proofErr w:type="spellStart"/>
      <w:r w:rsidRPr="009960C3">
        <w:rPr>
          <w:rFonts w:ascii="Imperial BT" w:hAnsi="Imperial BT"/>
          <w:sz w:val="20"/>
          <w:szCs w:val="20"/>
        </w:rPr>
        <w:t>müeyyideli</w:t>
      </w:r>
      <w:proofErr w:type="spellEnd"/>
      <w:r w:rsidRPr="009960C3">
        <w:rPr>
          <w:rFonts w:ascii="Imperial BT" w:hAnsi="Imperial BT"/>
          <w:sz w:val="20"/>
          <w:szCs w:val="20"/>
        </w:rPr>
        <w:t xml:space="preserve"> kapatma işlemlerine ise, 4458 sayılı Gümrük Kanununun 242 </w:t>
      </w:r>
      <w:proofErr w:type="spellStart"/>
      <w:r w:rsidRPr="009960C3">
        <w:rPr>
          <w:rFonts w:ascii="Imperial BT" w:hAnsi="Imperial BT"/>
          <w:sz w:val="20"/>
          <w:szCs w:val="20"/>
        </w:rPr>
        <w:t>nci</w:t>
      </w:r>
      <w:proofErr w:type="spellEnd"/>
      <w:r w:rsidRPr="009960C3">
        <w:rPr>
          <w:rFonts w:ascii="Imperial BT" w:hAnsi="Imperial BT"/>
          <w:sz w:val="20"/>
          <w:szCs w:val="20"/>
        </w:rPr>
        <w:t xml:space="preserve"> maddesi uyarınca itiraz yoluna başvurulabilir. İtiraz başvurusunda itiraza mesnet teşkil eden tüm bilgi ve belgeler ibraz edilir. İtirazın haklı bulunması durumunda, taahhüt kapatma işlemi Bakanlıkça (İhracat Genel Müdürlüğü/</w:t>
      </w:r>
      <w:r w:rsidR="00D846D1" w:rsidRPr="009960C3">
        <w:rPr>
          <w:rFonts w:ascii="Imperial BT" w:hAnsi="Imperial BT"/>
          <w:sz w:val="20"/>
          <w:szCs w:val="20"/>
        </w:rPr>
        <w:t xml:space="preserve"> </w:t>
      </w:r>
      <w:r w:rsidRPr="009960C3">
        <w:rPr>
          <w:rFonts w:ascii="Imperial BT" w:hAnsi="Imperial BT"/>
          <w:sz w:val="20"/>
          <w:szCs w:val="20"/>
        </w:rPr>
        <w:t xml:space="preserve">Gümrük ve Ticaret Bölge Müdürlükleri) </w:t>
      </w:r>
      <w:r w:rsidR="00D846D1" w:rsidRPr="009960C3">
        <w:rPr>
          <w:rStyle w:val="Normal10"/>
          <w:rFonts w:ascii="Imperial BT" w:hAnsi="Imperial BT"/>
          <w:b/>
          <w:bCs/>
          <w:iCs/>
          <w:sz w:val="20"/>
          <w:szCs w:val="20"/>
          <w:lang w:val="tr-TR"/>
        </w:rPr>
        <w:t>(</w:t>
      </w:r>
      <w:r w:rsidR="00D846D1">
        <w:rPr>
          <w:rStyle w:val="Normal10"/>
          <w:rFonts w:ascii="Imperial BT" w:hAnsi="Imperial BT"/>
          <w:b/>
          <w:bCs/>
          <w:iCs/>
          <w:sz w:val="20"/>
          <w:szCs w:val="20"/>
          <w:lang w:val="tr-TR"/>
        </w:rPr>
        <w:t>Değişik:</w:t>
      </w:r>
      <w:r w:rsidR="00D846D1" w:rsidRPr="009960C3">
        <w:rPr>
          <w:rStyle w:val="Normal10"/>
          <w:rFonts w:ascii="Imperial BT" w:hAnsi="Imperial BT"/>
          <w:b/>
          <w:bCs/>
          <w:iCs/>
          <w:sz w:val="20"/>
          <w:szCs w:val="20"/>
          <w:lang w:val="tr-TR"/>
        </w:rPr>
        <w:t xml:space="preserve"> RG-</w:t>
      </w:r>
      <w:r w:rsidR="00D846D1">
        <w:rPr>
          <w:rStyle w:val="Normal10"/>
          <w:rFonts w:ascii="Imperial BT" w:hAnsi="Imperial BT"/>
          <w:b/>
          <w:bCs/>
          <w:iCs/>
          <w:sz w:val="20"/>
          <w:szCs w:val="20"/>
          <w:lang w:val="tr-TR"/>
        </w:rPr>
        <w:t>1</w:t>
      </w:r>
      <w:r w:rsidR="00D846D1" w:rsidRPr="009960C3">
        <w:rPr>
          <w:rStyle w:val="Normal10"/>
          <w:rFonts w:ascii="Imperial BT" w:hAnsi="Imperial BT"/>
          <w:b/>
          <w:bCs/>
          <w:iCs/>
          <w:sz w:val="20"/>
          <w:szCs w:val="20"/>
          <w:lang w:val="tr-TR"/>
        </w:rPr>
        <w:t>4.0</w:t>
      </w:r>
      <w:r w:rsidR="00D846D1">
        <w:rPr>
          <w:rStyle w:val="Normal10"/>
          <w:rFonts w:ascii="Imperial BT" w:hAnsi="Imperial BT"/>
          <w:b/>
          <w:bCs/>
          <w:iCs/>
          <w:sz w:val="20"/>
          <w:szCs w:val="20"/>
          <w:lang w:val="tr-TR"/>
        </w:rPr>
        <w:t>9</w:t>
      </w:r>
      <w:r w:rsidR="00D846D1" w:rsidRPr="009960C3">
        <w:rPr>
          <w:rStyle w:val="Normal10"/>
          <w:rFonts w:ascii="Imperial BT" w:hAnsi="Imperial BT"/>
          <w:b/>
          <w:bCs/>
          <w:iCs/>
          <w:sz w:val="20"/>
          <w:szCs w:val="20"/>
          <w:lang w:val="tr-TR"/>
        </w:rPr>
        <w:t>.2012-</w:t>
      </w:r>
      <w:r w:rsidR="00D846D1">
        <w:rPr>
          <w:rStyle w:val="Normal10"/>
          <w:rFonts w:ascii="Imperial BT" w:hAnsi="Imperial BT"/>
          <w:b/>
          <w:bCs/>
          <w:iCs/>
          <w:sz w:val="20"/>
          <w:szCs w:val="20"/>
          <w:lang w:val="tr-TR"/>
        </w:rPr>
        <w:t>31953</w:t>
      </w:r>
      <w:r w:rsidR="00D846D1" w:rsidRPr="009960C3">
        <w:rPr>
          <w:rStyle w:val="Normal10"/>
          <w:rFonts w:ascii="Imperial BT" w:hAnsi="Imperial BT"/>
          <w:b/>
          <w:bCs/>
          <w:iCs/>
          <w:sz w:val="20"/>
          <w:szCs w:val="20"/>
          <w:lang w:val="tr-TR"/>
        </w:rPr>
        <w:t xml:space="preserve"> </w:t>
      </w:r>
      <w:r w:rsidR="00D846D1">
        <w:rPr>
          <w:rStyle w:val="Normal10"/>
          <w:rFonts w:ascii="Imperial BT" w:hAnsi="Imperial BT"/>
          <w:b/>
          <w:bCs/>
          <w:iCs/>
          <w:sz w:val="20"/>
          <w:szCs w:val="20"/>
          <w:lang w:val="tr-TR"/>
        </w:rPr>
        <w:t>6030 CK</w:t>
      </w:r>
      <w:r w:rsidR="00D846D1" w:rsidRPr="009960C3">
        <w:rPr>
          <w:rStyle w:val="Normal10"/>
          <w:rFonts w:ascii="Imperial BT" w:hAnsi="Imperial BT"/>
          <w:b/>
          <w:bCs/>
          <w:iCs/>
          <w:sz w:val="20"/>
          <w:szCs w:val="20"/>
          <w:lang w:val="tr-TR"/>
        </w:rPr>
        <w:t>)</w:t>
      </w:r>
      <w:r w:rsidR="00D846D1">
        <w:t xml:space="preserve"> </w:t>
      </w:r>
      <w:r w:rsidRPr="009960C3">
        <w:rPr>
          <w:rFonts w:ascii="Imperial BT" w:hAnsi="Imperial BT"/>
          <w:sz w:val="20"/>
          <w:szCs w:val="20"/>
        </w:rPr>
        <w:t>geri alınarak ibraz edilen bilgi ve belgeler de göz önünde bulundurulmak suretiyle yeniden tekemmül ettirilir.</w:t>
      </w:r>
      <w:r w:rsidRPr="009960C3">
        <w:rPr>
          <w:rFonts w:ascii="Imperial BT" w:hAnsi="Imperial BT"/>
          <w:i/>
          <w:color w:val="FF0000"/>
          <w:sz w:val="20"/>
          <w:szCs w:val="20"/>
        </w:rPr>
        <w:t xml:space="preserve"> </w:t>
      </w:r>
      <w:r w:rsidRPr="009960C3">
        <w:rPr>
          <w:rFonts w:ascii="Imperial BT" w:hAnsi="Imperial BT"/>
          <w:b/>
          <w:bCs/>
          <w:iCs/>
          <w:sz w:val="20"/>
          <w:szCs w:val="20"/>
        </w:rPr>
        <w:t>(Değişik: RG-26.11.2017-30252 2017/10973 BKK)</w:t>
      </w:r>
    </w:p>
    <w:p w14:paraId="69F9CF75" w14:textId="77777777" w:rsidR="00F54CD0" w:rsidRPr="009960C3" w:rsidRDefault="00F54CD0" w:rsidP="002D0C01">
      <w:pPr>
        <w:widowControl w:val="0"/>
        <w:spacing w:before="60" w:after="60" w:line="228" w:lineRule="auto"/>
        <w:ind w:firstLine="284"/>
        <w:jc w:val="both"/>
        <w:rPr>
          <w:rFonts w:ascii="Imperial BT" w:hAnsi="Imperial BT"/>
          <w:b/>
          <w:bCs/>
          <w:sz w:val="20"/>
          <w:szCs w:val="20"/>
        </w:rPr>
      </w:pPr>
      <w:r w:rsidRPr="009960C3">
        <w:rPr>
          <w:rFonts w:ascii="Imperial BT" w:hAnsi="Imperial BT"/>
          <w:b/>
          <w:bCs/>
          <w:sz w:val="20"/>
          <w:szCs w:val="20"/>
        </w:rPr>
        <w:t xml:space="preserve">İhracatın Gerçekleştirilmemesi </w:t>
      </w:r>
    </w:p>
    <w:p w14:paraId="2F98BD81" w14:textId="77777777" w:rsidR="00F54CD0" w:rsidRPr="009960C3" w:rsidRDefault="00F54CD0" w:rsidP="002D0C01">
      <w:pPr>
        <w:widowControl w:val="0"/>
        <w:spacing w:before="60" w:after="60" w:line="228" w:lineRule="auto"/>
        <w:ind w:firstLine="284"/>
        <w:jc w:val="both"/>
        <w:rPr>
          <w:rFonts w:ascii="Imperial BT" w:hAnsi="Imperial BT"/>
          <w:sz w:val="20"/>
          <w:szCs w:val="20"/>
        </w:rPr>
      </w:pPr>
      <w:r w:rsidRPr="009960C3">
        <w:rPr>
          <w:rFonts w:ascii="Imperial BT" w:hAnsi="Imperial BT"/>
          <w:b/>
          <w:sz w:val="20"/>
          <w:szCs w:val="20"/>
        </w:rPr>
        <w:t xml:space="preserve">MADDE 20 – </w:t>
      </w:r>
      <w:r w:rsidRPr="009960C3">
        <w:rPr>
          <w:rFonts w:ascii="Imperial BT" w:hAnsi="Imperial BT"/>
          <w:b/>
          <w:bCs/>
          <w:iCs/>
          <w:sz w:val="20"/>
          <w:szCs w:val="20"/>
        </w:rPr>
        <w:t>(Değişik: RG-23.09.2006-26298 2006/10866 BKK)</w:t>
      </w:r>
      <w:r w:rsidRPr="009960C3">
        <w:rPr>
          <w:rFonts w:ascii="Imperial BT" w:hAnsi="Imperial BT"/>
          <w:sz w:val="20"/>
          <w:szCs w:val="20"/>
        </w:rPr>
        <w:t xml:space="preserve"> (1) Bu Kararın 15 inci maddesi hükümleri saklı kalmak kaydıyla, şartlı muafiyet sistemi kapsamında ithal edilen ancak belge/izin süresi içerisinde işlem görmüş ürün olarak belge/izin şartlarına uygun şekilde Türkiye Gümrük Bölgesi dışına veya serbest bölgelere (belge/izin süresi bitiminden itibaren 3 (üç) ay içerisinde serbest bölgelerden başka bir ülkeye satışının yapıldığının, Yatırım Teşvik Belgesi veya bir başka belge/izin kapsamında Türkiye Gümrük Bölgesine ithalatının yapıldığının, serbest bölgelerde bulunan tesislerin yapımında kullanıldığının, serbest bölgelerde bulunan tesislerde makine-teçhizat, demirbaşa kayıtlı eşya veya bunların parçası olarak kullanıldığının, serbest bölgelerde yerleşik gemi inşa faaliyetinde bulunan firmalara gemi inşasında kullanılmak üzere tesliminin yapıldığının, serbest bölgelerden gümrük hattı dışı eşya satış mağazalarına satışının yapıldığının veya serbest bölgelerden kara, deniz ve hava taşıtlarına kumanya olarak tesliminin yapıldığının tevsik edilememesi halinde) ihracatı gerçekleştirilemeyen ithal eşyasına ilişkin alınmayan vergi, 22 </w:t>
      </w:r>
      <w:proofErr w:type="spellStart"/>
      <w:r w:rsidRPr="009960C3">
        <w:rPr>
          <w:rFonts w:ascii="Imperial BT" w:hAnsi="Imperial BT"/>
          <w:sz w:val="20"/>
          <w:szCs w:val="20"/>
        </w:rPr>
        <w:t>nci</w:t>
      </w:r>
      <w:proofErr w:type="spellEnd"/>
      <w:r w:rsidRPr="009960C3">
        <w:rPr>
          <w:rFonts w:ascii="Imperial BT" w:hAnsi="Imperial BT"/>
          <w:sz w:val="20"/>
          <w:szCs w:val="20"/>
        </w:rPr>
        <w:t xml:space="preserve"> madde hükümlerine göre tahsil edilir. </w:t>
      </w:r>
    </w:p>
    <w:p w14:paraId="11AADD53" w14:textId="77777777" w:rsidR="00F54CD0" w:rsidRPr="009960C3" w:rsidRDefault="00F54CD0"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(2) Geri ödeme sistemi kapsamında ithal edilen ancak belge/izin süresi içerisinde işlem görmüş ürün olarak belge/izin şartlarına uygun şekilde Türkiye Gümrük Bölgesi dışına veya serbest bölgelere (belge/izin süresi bitiminden itibaren 3 (üç) ay içerisinde serbest bölgelerden başka bir ülkeye satışının yapıldığının (bu Kararın 8 inci maddesi hükümleri çerçevesinde), serbest bölgelerde bulunan tesislerin yapımında kullanıldığının, serbest bölgelerde bulunan tesislerde makine-teçhizat, demirbaşa kayıtlı eşya veya bunların parçası olarak kullanıldığının, serbest bölgelerde yerleşik gemi inşa faaliyetinde bulunan firmalara gemi inşasında kullanılmak üzere tesliminin yapıldığının, serbest bölgelerden gümrük hattı dışı eşya satış mağazalarına satışının yapıldığının veya serbest bölgelerden kara, deniz ve hava taşıtlarına kumanya olarak tesliminin yapıldığının tevsik edilememesi halinde) ihracatı gerçekleştirilemeyen ithal eşyasına ilişkin alınan vergi iade edilmez.</w:t>
      </w:r>
    </w:p>
    <w:p w14:paraId="62F97C5C" w14:textId="77777777" w:rsidR="00F54CD0" w:rsidRPr="009960C3" w:rsidRDefault="00F54CD0" w:rsidP="002D0C01">
      <w:pPr>
        <w:widowControl w:val="0"/>
        <w:spacing w:before="60" w:after="60" w:line="228" w:lineRule="auto"/>
        <w:ind w:firstLine="284"/>
        <w:jc w:val="both"/>
        <w:rPr>
          <w:rFonts w:ascii="Imperial BT" w:hAnsi="Imperial BT"/>
          <w:i/>
          <w:color w:val="FF0000"/>
          <w:sz w:val="20"/>
          <w:szCs w:val="20"/>
        </w:rPr>
      </w:pPr>
      <w:r w:rsidRPr="009960C3">
        <w:rPr>
          <w:rFonts w:ascii="Imperial BT" w:hAnsi="Imperial BT"/>
          <w:sz w:val="20"/>
          <w:szCs w:val="20"/>
        </w:rPr>
        <w:t xml:space="preserve">(3) 19 uncu maddenin yedinci fıkrası hükmü saklı kalmak kaydıyla, ikincil işlem görmüş ürünün ihraç edilmemesi halinde, ithal eşyasına ilişkin beyannamenin tescil tarihindeki kur ve vergi oranı veya asıl işlem görmüş ürünün ihraç edilen kısmı oranında ikincil işlem görmüş ürünün serbest dolaşıma girişine ilişkin beyannamenin tescil tarihindeki kur ve vergi oranı esas alınarak hesaplanan verginin, ilgili gümrük idaresine yatırıldığının tevsiki aranır. Aksi takdirde, 22 </w:t>
      </w:r>
      <w:proofErr w:type="spellStart"/>
      <w:r w:rsidRPr="009960C3">
        <w:rPr>
          <w:rFonts w:ascii="Imperial BT" w:hAnsi="Imperial BT"/>
          <w:sz w:val="20"/>
          <w:szCs w:val="20"/>
        </w:rPr>
        <w:t>nci</w:t>
      </w:r>
      <w:proofErr w:type="spellEnd"/>
      <w:r w:rsidRPr="009960C3">
        <w:rPr>
          <w:rFonts w:ascii="Imperial BT" w:hAnsi="Imperial BT"/>
          <w:sz w:val="20"/>
          <w:szCs w:val="20"/>
        </w:rPr>
        <w:t xml:space="preserve"> maddenin ikinci fıkrası hükümlerine göre işlem yapılır.’</w:t>
      </w:r>
      <w:r w:rsidRPr="009960C3">
        <w:rPr>
          <w:rFonts w:ascii="Imperial BT" w:hAnsi="Imperial BT"/>
          <w:i/>
          <w:color w:val="FF0000"/>
          <w:sz w:val="20"/>
          <w:szCs w:val="20"/>
        </w:rPr>
        <w:t xml:space="preserve"> </w:t>
      </w:r>
      <w:r w:rsidRPr="009960C3">
        <w:rPr>
          <w:rFonts w:ascii="Imperial BT" w:hAnsi="Imperial BT"/>
          <w:b/>
          <w:bCs/>
          <w:iCs/>
          <w:sz w:val="20"/>
          <w:szCs w:val="20"/>
        </w:rPr>
        <w:t>(Değişik: RG-26.11.2017-30252 2017/10973 BKK)</w:t>
      </w:r>
    </w:p>
    <w:p w14:paraId="1824D301" w14:textId="77777777" w:rsidR="00F54CD0" w:rsidRPr="009960C3" w:rsidRDefault="00F54CD0"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 xml:space="preserve">(4) Geri ödeme sistemi çerçevesinde düzenlenen dahilde işleme izin belgesi/dahilde işleme izni kapsamında A.TR dolaşım belgesi eşliğinde Avrupa </w:t>
      </w:r>
      <w:r w:rsidRPr="009960C3">
        <w:rPr>
          <w:rFonts w:ascii="Imperial BT" w:hAnsi="Imperial BT"/>
          <w:sz w:val="20"/>
          <w:szCs w:val="20"/>
        </w:rPr>
        <w:lastRenderedPageBreak/>
        <w:t xml:space="preserve">Topluluğu’na üye ülkelere veya menşe ispat belgeleri eşliğinde Avrupa Topluluğuna üye ülkelere, </w:t>
      </w:r>
      <w:proofErr w:type="spellStart"/>
      <w:r w:rsidRPr="009960C3">
        <w:rPr>
          <w:rFonts w:ascii="Imperial BT" w:hAnsi="Imperial BT"/>
          <w:sz w:val="20"/>
          <w:szCs w:val="20"/>
        </w:rPr>
        <w:t>Pan</w:t>
      </w:r>
      <w:proofErr w:type="spellEnd"/>
      <w:r w:rsidRPr="009960C3">
        <w:rPr>
          <w:rFonts w:ascii="Imperial BT" w:hAnsi="Imperial BT"/>
          <w:sz w:val="20"/>
          <w:szCs w:val="20"/>
        </w:rPr>
        <w:t xml:space="preserve">-Avrupa Menşe Kümülasyonuna taraf ülkelere, </w:t>
      </w:r>
      <w:proofErr w:type="spellStart"/>
      <w:r w:rsidRPr="009960C3">
        <w:rPr>
          <w:rFonts w:ascii="Imperial BT" w:hAnsi="Imperial BT"/>
          <w:sz w:val="20"/>
          <w:szCs w:val="20"/>
        </w:rPr>
        <w:t>Pan</w:t>
      </w:r>
      <w:proofErr w:type="spellEnd"/>
      <w:r w:rsidRPr="009960C3">
        <w:rPr>
          <w:rFonts w:ascii="Imperial BT" w:hAnsi="Imperial BT"/>
          <w:sz w:val="20"/>
          <w:szCs w:val="20"/>
        </w:rPr>
        <w:t xml:space="preserve">-Avrupa-Akdeniz Menşe Kümülasyonuna taraf ülkelere veya Serbest Ticaret Anlaşması imzalanmış bir ülkeye işlem görmüş ürün olarak ihraç edilmek üzere ithal edilen ancak süresi içerisinde ihracatı gerçekleştirilmeyen eşyaya ilişkin daha önce alınmayan vergi, 22 </w:t>
      </w:r>
      <w:proofErr w:type="spellStart"/>
      <w:r w:rsidRPr="009960C3">
        <w:rPr>
          <w:rFonts w:ascii="Imperial BT" w:hAnsi="Imperial BT"/>
          <w:sz w:val="20"/>
          <w:szCs w:val="20"/>
        </w:rPr>
        <w:t>nci</w:t>
      </w:r>
      <w:proofErr w:type="spellEnd"/>
      <w:r w:rsidRPr="009960C3">
        <w:rPr>
          <w:rFonts w:ascii="Imperial BT" w:hAnsi="Imperial BT"/>
          <w:sz w:val="20"/>
          <w:szCs w:val="20"/>
        </w:rPr>
        <w:t xml:space="preserve"> madde hükümlerine göre tahsil edilir.</w:t>
      </w:r>
    </w:p>
    <w:p w14:paraId="57BF9152" w14:textId="77777777" w:rsidR="00F54CD0" w:rsidRPr="009960C3" w:rsidRDefault="00F54CD0" w:rsidP="002D0C01">
      <w:pPr>
        <w:widowControl w:val="0"/>
        <w:spacing w:before="60" w:after="60" w:line="228" w:lineRule="auto"/>
        <w:ind w:firstLine="284"/>
        <w:jc w:val="both"/>
        <w:rPr>
          <w:rFonts w:ascii="Imperial BT" w:hAnsi="Imperial BT"/>
          <w:b/>
          <w:bCs/>
          <w:sz w:val="20"/>
          <w:szCs w:val="20"/>
        </w:rPr>
      </w:pPr>
      <w:r w:rsidRPr="009960C3">
        <w:rPr>
          <w:rFonts w:ascii="Imperial BT" w:hAnsi="Imperial BT"/>
          <w:b/>
          <w:bCs/>
          <w:sz w:val="20"/>
          <w:szCs w:val="20"/>
        </w:rPr>
        <w:t>Belgenin/İznin İptali</w:t>
      </w:r>
    </w:p>
    <w:p w14:paraId="6B36ED53" w14:textId="77777777" w:rsidR="00F54CD0" w:rsidRPr="009960C3" w:rsidRDefault="00F54CD0" w:rsidP="002D0C01">
      <w:pPr>
        <w:widowControl w:val="0"/>
        <w:spacing w:before="60" w:after="60" w:line="228" w:lineRule="auto"/>
        <w:ind w:firstLine="284"/>
        <w:jc w:val="both"/>
        <w:rPr>
          <w:rStyle w:val="Normal10"/>
          <w:rFonts w:ascii="Imperial BT" w:hAnsi="Imperial BT"/>
          <w:sz w:val="20"/>
          <w:szCs w:val="20"/>
          <w:lang w:val="tr-TR"/>
        </w:rPr>
      </w:pPr>
      <w:r w:rsidRPr="009960C3">
        <w:rPr>
          <w:rStyle w:val="Normal10"/>
          <w:rFonts w:ascii="Imperial BT" w:hAnsi="Imperial BT"/>
          <w:b/>
          <w:bCs/>
          <w:sz w:val="20"/>
          <w:szCs w:val="20"/>
          <w:lang w:val="tr-TR"/>
        </w:rPr>
        <w:t>MADDE 21-</w:t>
      </w:r>
      <w:r w:rsidRPr="009960C3">
        <w:rPr>
          <w:rStyle w:val="Normal10"/>
          <w:rFonts w:ascii="Imperial BT" w:hAnsi="Imperial BT"/>
          <w:sz w:val="20"/>
          <w:szCs w:val="20"/>
          <w:lang w:val="tr-TR"/>
        </w:rPr>
        <w:t xml:space="preserve"> </w:t>
      </w:r>
      <w:r w:rsidRPr="009960C3">
        <w:rPr>
          <w:rStyle w:val="Normal10"/>
          <w:rFonts w:ascii="Imperial BT" w:hAnsi="Imperial BT"/>
          <w:b/>
          <w:bCs/>
          <w:iCs/>
          <w:sz w:val="20"/>
          <w:szCs w:val="20"/>
          <w:lang w:val="tr-TR"/>
        </w:rPr>
        <w:t xml:space="preserve">(Değişik: RG-14.05.2010-27581 2010/371 BKK) </w:t>
      </w:r>
      <w:r w:rsidRPr="009960C3">
        <w:rPr>
          <w:rStyle w:val="Normal10"/>
          <w:rFonts w:ascii="Imperial BT" w:hAnsi="Imperial BT"/>
          <w:sz w:val="20"/>
          <w:szCs w:val="20"/>
          <w:lang w:val="tr-TR"/>
        </w:rPr>
        <w:t>(1) Firmanın talep etmesi halinde, kullanılmayan dahilde işleme izin belgesi iptal edilir.</w:t>
      </w:r>
    </w:p>
    <w:p w14:paraId="353B70A1" w14:textId="77777777" w:rsidR="00F54CD0" w:rsidRPr="009960C3" w:rsidRDefault="00F54CD0" w:rsidP="002D0C01">
      <w:pPr>
        <w:widowControl w:val="0"/>
        <w:spacing w:before="60" w:after="60" w:line="228" w:lineRule="auto"/>
        <w:ind w:firstLine="284"/>
        <w:jc w:val="both"/>
        <w:rPr>
          <w:rStyle w:val="Normal10"/>
          <w:rFonts w:ascii="Imperial BT" w:hAnsi="Imperial BT"/>
          <w:sz w:val="20"/>
          <w:szCs w:val="20"/>
          <w:lang w:val="tr-TR"/>
        </w:rPr>
      </w:pPr>
      <w:r w:rsidRPr="009960C3">
        <w:rPr>
          <w:rStyle w:val="Normal10"/>
          <w:rFonts w:ascii="Imperial BT" w:hAnsi="Imperial BT"/>
          <w:sz w:val="20"/>
          <w:szCs w:val="20"/>
          <w:lang w:val="tr-TR"/>
        </w:rPr>
        <w:t xml:space="preserve">(2) Bu Karar ve bu Karara istinaden yayımlanacak tebliğ hükümleri çerçevesinde dahilde işleme izin belgesinin/dahilde işleme izninin düzenlenmesine veya revizesine dayanak teşkil etmek üzere ibraz edilmesi gereken bilgi ve belgeler ile belge/izin kapsamında yapılan işlemlerin gerçek dışı olduğunun veya gerçeği yansıtmadığının yahut belgenin/iznin sahtesinin düzenlendiğinin veya üzerinde tahrifat yapıldığının tespiti halinde, bu Kararın 23 üncü maddesi hükümleri saklı kalmak kaydıyla ilgili belge/izin iptal edilir ve ilgililer hakkında kanuni işlem yapılır. Ayrıca, bu belge/izin sahibi firma adına düzenlenmiş ve düzenlenecek olan belgeler/izinler kapsamında belirtilen tespitin yapılmasını müteakiben 1 (bir) yıl süreyle yapılacak tüm ithalat işlemlerinde (bu firmanın belirtilen tespitin yapıldığı tarihten sonra bir başka firmanın belgesine yan sanayici olarak eklenmesi dahil), bu Kararın 6 </w:t>
      </w:r>
      <w:proofErr w:type="spellStart"/>
      <w:r w:rsidRPr="009960C3">
        <w:rPr>
          <w:rStyle w:val="Normal10"/>
          <w:rFonts w:ascii="Imperial BT" w:hAnsi="Imperial BT"/>
          <w:sz w:val="20"/>
          <w:szCs w:val="20"/>
          <w:lang w:val="tr-TR"/>
        </w:rPr>
        <w:t>ncı</w:t>
      </w:r>
      <w:proofErr w:type="spellEnd"/>
      <w:r w:rsidRPr="009960C3">
        <w:rPr>
          <w:rStyle w:val="Normal10"/>
          <w:rFonts w:ascii="Imperial BT" w:hAnsi="Imperial BT"/>
          <w:sz w:val="20"/>
          <w:szCs w:val="20"/>
          <w:lang w:val="tr-TR"/>
        </w:rPr>
        <w:t xml:space="preserve"> maddesinin dördüncü fıkrası hükmü saklı kalmak kaydıyla, indirimli teminat uygulanmaz.</w:t>
      </w:r>
    </w:p>
    <w:p w14:paraId="445CA47C" w14:textId="77777777" w:rsidR="00F54CD0" w:rsidRPr="009960C3" w:rsidRDefault="00F54CD0" w:rsidP="002D0C01">
      <w:pPr>
        <w:widowControl w:val="0"/>
        <w:spacing w:before="60" w:after="60" w:line="228" w:lineRule="auto"/>
        <w:ind w:firstLine="284"/>
        <w:jc w:val="both"/>
        <w:rPr>
          <w:rStyle w:val="Normal10"/>
          <w:rFonts w:ascii="Imperial BT" w:hAnsi="Imperial BT"/>
          <w:sz w:val="20"/>
          <w:szCs w:val="20"/>
          <w:lang w:val="tr-TR"/>
        </w:rPr>
      </w:pPr>
      <w:r w:rsidRPr="009960C3">
        <w:rPr>
          <w:rStyle w:val="Normal10"/>
          <w:rFonts w:ascii="Imperial BT" w:hAnsi="Imperial BT"/>
          <w:sz w:val="20"/>
          <w:szCs w:val="20"/>
          <w:lang w:val="tr-TR"/>
        </w:rPr>
        <w:t xml:space="preserve">(3) İptal edilen belge/izin ile ilgili olarak, 22 </w:t>
      </w:r>
      <w:proofErr w:type="spellStart"/>
      <w:r w:rsidRPr="009960C3">
        <w:rPr>
          <w:rStyle w:val="Normal10"/>
          <w:rFonts w:ascii="Imperial BT" w:hAnsi="Imperial BT"/>
          <w:sz w:val="20"/>
          <w:szCs w:val="20"/>
          <w:lang w:val="tr-TR"/>
        </w:rPr>
        <w:t>nci</w:t>
      </w:r>
      <w:proofErr w:type="spellEnd"/>
      <w:r w:rsidRPr="009960C3">
        <w:rPr>
          <w:rStyle w:val="Normal10"/>
          <w:rFonts w:ascii="Imperial BT" w:hAnsi="Imperial BT"/>
          <w:sz w:val="20"/>
          <w:szCs w:val="20"/>
          <w:lang w:val="tr-TR"/>
        </w:rPr>
        <w:t xml:space="preserve"> madde hükümlerine göre işlem yapılır.</w:t>
      </w:r>
    </w:p>
    <w:p w14:paraId="311EF447" w14:textId="77777777" w:rsidR="00F54CD0" w:rsidRPr="009960C3" w:rsidRDefault="00F54CD0" w:rsidP="002D0C01">
      <w:pPr>
        <w:widowControl w:val="0"/>
        <w:spacing w:before="60" w:after="60" w:line="228" w:lineRule="auto"/>
        <w:ind w:firstLine="284"/>
        <w:jc w:val="both"/>
        <w:rPr>
          <w:rFonts w:ascii="Imperial BT" w:hAnsi="Imperial BT"/>
          <w:b/>
          <w:bCs/>
          <w:sz w:val="20"/>
          <w:szCs w:val="20"/>
        </w:rPr>
      </w:pPr>
      <w:bookmarkStart w:id="24" w:name="m22"/>
      <w:bookmarkEnd w:id="24"/>
      <w:r w:rsidRPr="009960C3">
        <w:rPr>
          <w:rFonts w:ascii="Imperial BT" w:hAnsi="Imperial BT"/>
          <w:b/>
          <w:bCs/>
          <w:sz w:val="20"/>
          <w:szCs w:val="20"/>
        </w:rPr>
        <w:t xml:space="preserve">Dahilde İşleme Tedbirlerine Uyulmaması </w:t>
      </w:r>
    </w:p>
    <w:p w14:paraId="0B8E095C" w14:textId="77777777" w:rsidR="00F54CD0" w:rsidRPr="009960C3" w:rsidRDefault="00F54CD0" w:rsidP="002D0C01">
      <w:pPr>
        <w:widowControl w:val="0"/>
        <w:spacing w:before="60" w:after="60" w:line="228" w:lineRule="auto"/>
        <w:ind w:firstLine="284"/>
        <w:jc w:val="both"/>
        <w:rPr>
          <w:rFonts w:ascii="Imperial BT" w:hAnsi="Imperial BT"/>
          <w:sz w:val="20"/>
          <w:szCs w:val="20"/>
        </w:rPr>
      </w:pPr>
      <w:r w:rsidRPr="009960C3">
        <w:rPr>
          <w:rFonts w:ascii="Imperial BT" w:hAnsi="Imperial BT"/>
          <w:b/>
          <w:sz w:val="20"/>
          <w:szCs w:val="20"/>
        </w:rPr>
        <w:t>MADDE 22-</w:t>
      </w:r>
      <w:r w:rsidRPr="009960C3">
        <w:rPr>
          <w:rFonts w:ascii="Imperial BT" w:hAnsi="Imperial BT"/>
          <w:sz w:val="20"/>
          <w:szCs w:val="20"/>
        </w:rPr>
        <w:t xml:space="preserve"> </w:t>
      </w:r>
      <w:r w:rsidRPr="009960C3">
        <w:rPr>
          <w:rFonts w:ascii="Imperial BT" w:hAnsi="Imperial BT"/>
          <w:b/>
          <w:bCs/>
          <w:iCs/>
          <w:sz w:val="20"/>
          <w:szCs w:val="20"/>
        </w:rPr>
        <w:t>(Değişik: RG-26.11.2017-30252 2017/10973 BKK)</w:t>
      </w:r>
      <w:r w:rsidRPr="009960C3">
        <w:rPr>
          <w:rFonts w:ascii="Imperial BT" w:hAnsi="Imperial BT"/>
          <w:i/>
          <w:sz w:val="20"/>
          <w:szCs w:val="20"/>
        </w:rPr>
        <w:t xml:space="preserve"> </w:t>
      </w:r>
      <w:r w:rsidRPr="009960C3">
        <w:rPr>
          <w:rFonts w:ascii="Imperial BT" w:hAnsi="Imperial BT"/>
          <w:sz w:val="20"/>
          <w:szCs w:val="20"/>
        </w:rPr>
        <w:t>Dahilde işleme tedbirlerini, dahilde işleme rejimi ve belgede/izinde belirtilen esas ve şartlara uygun olarak yerine getirmeyenlerden;</w:t>
      </w:r>
    </w:p>
    <w:p w14:paraId="6309BF6C" w14:textId="77777777" w:rsidR="00F54CD0" w:rsidRPr="009960C3" w:rsidRDefault="00F54CD0"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a) Şartlı muafiyet sistemi kapsamında ithal edilen ve Türkiye Gümrük Bölgesi dışına veya serbest bölgelere ihracatı gerçekleştirilmeyen eşyanın ithali esnasında alınmayan vergi,</w:t>
      </w:r>
    </w:p>
    <w:p w14:paraId="08018A7F" w14:textId="77777777" w:rsidR="00F54CD0" w:rsidRPr="009960C3" w:rsidRDefault="00F54CD0"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b) Şartlı muafiyet sistemi kapsamında ithal edilen ve serbest bölgelere gerçekleştirilen ihracata konu eşyanın, belge/izin süresi bitiminden itibaren 3 (üç) ay içerisinde başka bir ülkeye satışının yapılmaması, Yatırım Teşvik Belgesi veya bir başka belge/izin kapsamında Türkiye Gümrük Bölgesine ithalatının yapılmaması, serbest bölgelerde bulunan tesislerin yapımında kullanılmaması, serbest bölgelerde bulunan tesislerde makine-teçhizat, demirbaşa kayıtlı eşya veya bunların parçası olarak kullanılmaması, serbest bölgelerde yerleşik gemi inşa faaliyetinde bulunan firmalara gemi inşasında kullanılmak üzere tesliminin yapılmaması, serbest bölgelerden gümrük hattı dışı eşya satış mağazalarına satışının yapılmaması veya serbest bölgelerden kara, deniz ve hava taşıtlarına kumanya olarak tesliminin yapılmaması durumunda, bu kapsamdaki ithalat esnasında alınmayan vergi,</w:t>
      </w:r>
    </w:p>
    <w:p w14:paraId="3E2AF211" w14:textId="77777777" w:rsidR="00F54CD0" w:rsidRPr="009960C3" w:rsidRDefault="00F54CD0"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c) Belge/izin ihracat taahhüdünün kapatılması aşamasında belge/izin kapsamında izin verilen miktarın üzerinde ithalat yapıldığının tespiti halinde, bu kısma tekabül eden ithalattan doğan vergi,</w:t>
      </w:r>
    </w:p>
    <w:p w14:paraId="10955E67" w14:textId="77777777" w:rsidR="00F54CD0" w:rsidRPr="009960C3" w:rsidRDefault="00F54CD0"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lastRenderedPageBreak/>
        <w:t>ç) Belge/izin kapsamında ithal edilen işletme malzemesinin CIF ithal tutarının, gerçekleşen FOB ihraç tutarının %2 (doğal taşlar ile kıymetli maden ve taş ihraç taahhüdü içeren belgelerde %10)’sinden fazla olması halinde, bu oranı aşan kısma tekabül eden ithalatla ilgili alınmayan vergi,</w:t>
      </w:r>
    </w:p>
    <w:p w14:paraId="4D53624B" w14:textId="77777777" w:rsidR="00F54CD0" w:rsidRPr="009960C3" w:rsidRDefault="00F54CD0"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d) Belge/izin kapsamında ithal edilen değişmemiş eşyanın CIF ithal tutarının, gerçekleşen FOB ihraç tutarının %1 ‘inden fazla olması halinde, bu oranı aşan kısma tekabül eden ithalatla ilgili alınmayan vergi,</w:t>
      </w:r>
    </w:p>
    <w:p w14:paraId="12EEBF06" w14:textId="77777777" w:rsidR="00F54CD0" w:rsidRPr="009960C3" w:rsidRDefault="00F54CD0"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 xml:space="preserve">e) Geri ödeme sistemi çerçevesinde düzenlenen belge/izin kapsamında A.TR dolaşım belgesi eşliğinde Avrupa Topluluğuna üye ülkelere veya menşe ispat belgeleri eşliğinde Avrupa Topluluğuna üye ülkelere, </w:t>
      </w:r>
      <w:proofErr w:type="spellStart"/>
      <w:r w:rsidRPr="009960C3">
        <w:rPr>
          <w:rFonts w:ascii="Imperial BT" w:hAnsi="Imperial BT"/>
          <w:sz w:val="20"/>
          <w:szCs w:val="20"/>
        </w:rPr>
        <w:t>Pan</w:t>
      </w:r>
      <w:proofErr w:type="spellEnd"/>
      <w:r w:rsidRPr="009960C3">
        <w:rPr>
          <w:rFonts w:ascii="Imperial BT" w:hAnsi="Imperial BT"/>
          <w:sz w:val="20"/>
          <w:szCs w:val="20"/>
        </w:rPr>
        <w:t xml:space="preserve">-Avrupa Menşe Kümülasyonuna taraf ülkelere, </w:t>
      </w:r>
      <w:proofErr w:type="spellStart"/>
      <w:r w:rsidRPr="009960C3">
        <w:rPr>
          <w:rFonts w:ascii="Imperial BT" w:hAnsi="Imperial BT"/>
          <w:sz w:val="20"/>
          <w:szCs w:val="20"/>
        </w:rPr>
        <w:t>Pan</w:t>
      </w:r>
      <w:proofErr w:type="spellEnd"/>
      <w:r w:rsidRPr="009960C3">
        <w:rPr>
          <w:rFonts w:ascii="Imperial BT" w:hAnsi="Imperial BT"/>
          <w:sz w:val="20"/>
          <w:szCs w:val="20"/>
        </w:rPr>
        <w:t>-Avrupa-Akdeniz Menşe Kümülasyonuna taraf ülkelere veya Serbest Ticaret Anlaşması imzalanmış bir ülkeye işlem görmüş ürün olarak ihraç edilmek üzere ithal edilen ancak süresi içerisinde ihracatı gerçekleştirilmeyen eşyaya ilişkin alınmayan vergi,</w:t>
      </w:r>
    </w:p>
    <w:p w14:paraId="6C23129B" w14:textId="77777777" w:rsidR="00F54CD0" w:rsidRPr="009960C3" w:rsidRDefault="00F54CD0"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f) Dahilde işleme izin belgesinin/dahilde işleme izninin iptal edilmesi halinde, belge/izin kapsamında varsa alınmayan vergi,</w:t>
      </w:r>
    </w:p>
    <w:p w14:paraId="188DC4D0" w14:textId="7D85A45F" w:rsidR="00F54CD0" w:rsidRPr="009960C3" w:rsidRDefault="00F54CD0"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g) Belge/izin kapsamında ithal edilen eşyanın ihraç edilen işlem görmüş ürünün bünyesinde kullanıldığına ilişkin şartların yerine getirildiğinin Bakanlıkça</w:t>
      </w:r>
      <w:r w:rsidR="00CF6506">
        <w:rPr>
          <w:rFonts w:ascii="Imperial BT" w:hAnsi="Imperial BT"/>
          <w:sz w:val="20"/>
          <w:szCs w:val="20"/>
        </w:rPr>
        <w:t xml:space="preserve"> </w:t>
      </w:r>
      <w:r w:rsidR="00CF6506" w:rsidRPr="009960C3">
        <w:rPr>
          <w:rStyle w:val="Normal10"/>
          <w:rFonts w:ascii="Imperial BT" w:hAnsi="Imperial BT"/>
          <w:b/>
          <w:bCs/>
          <w:iCs/>
          <w:sz w:val="20"/>
          <w:szCs w:val="20"/>
          <w:lang w:val="tr-TR"/>
        </w:rPr>
        <w:t>(</w:t>
      </w:r>
      <w:r w:rsidR="00CF6506">
        <w:rPr>
          <w:rStyle w:val="Normal10"/>
          <w:rFonts w:ascii="Imperial BT" w:hAnsi="Imperial BT"/>
          <w:b/>
          <w:bCs/>
          <w:iCs/>
          <w:sz w:val="20"/>
          <w:szCs w:val="20"/>
          <w:lang w:val="tr-TR"/>
        </w:rPr>
        <w:t>Değişik:</w:t>
      </w:r>
      <w:r w:rsidR="00CF6506" w:rsidRPr="009960C3">
        <w:rPr>
          <w:rStyle w:val="Normal10"/>
          <w:rFonts w:ascii="Imperial BT" w:hAnsi="Imperial BT"/>
          <w:b/>
          <w:bCs/>
          <w:iCs/>
          <w:sz w:val="20"/>
          <w:szCs w:val="20"/>
          <w:lang w:val="tr-TR"/>
        </w:rPr>
        <w:t xml:space="preserve"> RG-</w:t>
      </w:r>
      <w:r w:rsidR="00CF6506">
        <w:rPr>
          <w:rStyle w:val="Normal10"/>
          <w:rFonts w:ascii="Imperial BT" w:hAnsi="Imperial BT"/>
          <w:b/>
          <w:bCs/>
          <w:iCs/>
          <w:sz w:val="20"/>
          <w:szCs w:val="20"/>
          <w:lang w:val="tr-TR"/>
        </w:rPr>
        <w:t>1</w:t>
      </w:r>
      <w:r w:rsidR="00CF6506" w:rsidRPr="009960C3">
        <w:rPr>
          <w:rStyle w:val="Normal10"/>
          <w:rFonts w:ascii="Imperial BT" w:hAnsi="Imperial BT"/>
          <w:b/>
          <w:bCs/>
          <w:iCs/>
          <w:sz w:val="20"/>
          <w:szCs w:val="20"/>
          <w:lang w:val="tr-TR"/>
        </w:rPr>
        <w:t>4.0</w:t>
      </w:r>
      <w:r w:rsidR="00CF6506">
        <w:rPr>
          <w:rStyle w:val="Normal10"/>
          <w:rFonts w:ascii="Imperial BT" w:hAnsi="Imperial BT"/>
          <w:b/>
          <w:bCs/>
          <w:iCs/>
          <w:sz w:val="20"/>
          <w:szCs w:val="20"/>
          <w:lang w:val="tr-TR"/>
        </w:rPr>
        <w:t>9</w:t>
      </w:r>
      <w:r w:rsidR="00CF6506" w:rsidRPr="009960C3">
        <w:rPr>
          <w:rStyle w:val="Normal10"/>
          <w:rFonts w:ascii="Imperial BT" w:hAnsi="Imperial BT"/>
          <w:b/>
          <w:bCs/>
          <w:iCs/>
          <w:sz w:val="20"/>
          <w:szCs w:val="20"/>
          <w:lang w:val="tr-TR"/>
        </w:rPr>
        <w:t>.2012-</w:t>
      </w:r>
      <w:r w:rsidR="00CF6506">
        <w:rPr>
          <w:rStyle w:val="Normal10"/>
          <w:rFonts w:ascii="Imperial BT" w:hAnsi="Imperial BT"/>
          <w:b/>
          <w:bCs/>
          <w:iCs/>
          <w:sz w:val="20"/>
          <w:szCs w:val="20"/>
          <w:lang w:val="tr-TR"/>
        </w:rPr>
        <w:t>31953</w:t>
      </w:r>
      <w:r w:rsidR="00CF6506" w:rsidRPr="009960C3">
        <w:rPr>
          <w:rStyle w:val="Normal10"/>
          <w:rFonts w:ascii="Imperial BT" w:hAnsi="Imperial BT"/>
          <w:b/>
          <w:bCs/>
          <w:iCs/>
          <w:sz w:val="20"/>
          <w:szCs w:val="20"/>
          <w:lang w:val="tr-TR"/>
        </w:rPr>
        <w:t xml:space="preserve"> </w:t>
      </w:r>
      <w:r w:rsidR="00CF6506">
        <w:rPr>
          <w:rStyle w:val="Normal10"/>
          <w:rFonts w:ascii="Imperial BT" w:hAnsi="Imperial BT"/>
          <w:b/>
          <w:bCs/>
          <w:iCs/>
          <w:sz w:val="20"/>
          <w:szCs w:val="20"/>
          <w:lang w:val="tr-TR"/>
        </w:rPr>
        <w:t>6030 CK</w:t>
      </w:r>
      <w:r w:rsidR="00CF6506" w:rsidRPr="009960C3">
        <w:rPr>
          <w:rStyle w:val="Normal10"/>
          <w:rFonts w:ascii="Imperial BT" w:hAnsi="Imperial BT"/>
          <w:b/>
          <w:bCs/>
          <w:iCs/>
          <w:sz w:val="20"/>
          <w:szCs w:val="20"/>
          <w:lang w:val="tr-TR"/>
        </w:rPr>
        <w:t>)</w:t>
      </w:r>
      <w:r w:rsidR="00CF6506">
        <w:t xml:space="preserve"> </w:t>
      </w:r>
      <w:r w:rsidRPr="009960C3">
        <w:rPr>
          <w:rFonts w:ascii="Imperial BT" w:hAnsi="Imperial BT"/>
          <w:sz w:val="20"/>
          <w:szCs w:val="20"/>
        </w:rPr>
        <w:t xml:space="preserve">belirlenen şekilde tevsik edilememesi ve bu şartların yerine getirildiğinin Bakanlıkça </w:t>
      </w:r>
      <w:r w:rsidR="003933C1" w:rsidRPr="009960C3">
        <w:rPr>
          <w:rStyle w:val="Normal10"/>
          <w:rFonts w:ascii="Imperial BT" w:hAnsi="Imperial BT"/>
          <w:b/>
          <w:bCs/>
          <w:iCs/>
          <w:sz w:val="20"/>
          <w:szCs w:val="20"/>
          <w:lang w:val="tr-TR"/>
        </w:rPr>
        <w:t>(Değişik: RG-</w:t>
      </w:r>
      <w:r w:rsidR="003933C1">
        <w:rPr>
          <w:rStyle w:val="Normal10"/>
          <w:rFonts w:ascii="Imperial BT" w:hAnsi="Imperial BT"/>
          <w:b/>
          <w:bCs/>
          <w:iCs/>
          <w:sz w:val="20"/>
          <w:szCs w:val="20"/>
          <w:lang w:val="tr-TR"/>
        </w:rPr>
        <w:t>1</w:t>
      </w:r>
      <w:r w:rsidR="003933C1" w:rsidRPr="009960C3">
        <w:rPr>
          <w:rStyle w:val="Normal10"/>
          <w:rFonts w:ascii="Imperial BT" w:hAnsi="Imperial BT"/>
          <w:b/>
          <w:bCs/>
          <w:iCs/>
          <w:sz w:val="20"/>
          <w:szCs w:val="20"/>
          <w:lang w:val="tr-TR"/>
        </w:rPr>
        <w:t>4.0</w:t>
      </w:r>
      <w:r w:rsidR="003933C1">
        <w:rPr>
          <w:rStyle w:val="Normal10"/>
          <w:rFonts w:ascii="Imperial BT" w:hAnsi="Imperial BT"/>
          <w:b/>
          <w:bCs/>
          <w:iCs/>
          <w:sz w:val="20"/>
          <w:szCs w:val="20"/>
          <w:lang w:val="tr-TR"/>
        </w:rPr>
        <w:t>9</w:t>
      </w:r>
      <w:r w:rsidR="003933C1" w:rsidRPr="009960C3">
        <w:rPr>
          <w:rStyle w:val="Normal10"/>
          <w:rFonts w:ascii="Imperial BT" w:hAnsi="Imperial BT"/>
          <w:b/>
          <w:bCs/>
          <w:iCs/>
          <w:sz w:val="20"/>
          <w:szCs w:val="20"/>
          <w:lang w:val="tr-TR"/>
        </w:rPr>
        <w:t>.2012-</w:t>
      </w:r>
      <w:r w:rsidR="003933C1">
        <w:rPr>
          <w:rStyle w:val="Normal10"/>
          <w:rFonts w:ascii="Imperial BT" w:hAnsi="Imperial BT"/>
          <w:b/>
          <w:bCs/>
          <w:iCs/>
          <w:sz w:val="20"/>
          <w:szCs w:val="20"/>
          <w:lang w:val="tr-TR"/>
        </w:rPr>
        <w:t>31953</w:t>
      </w:r>
      <w:r w:rsidR="003933C1" w:rsidRPr="009960C3">
        <w:rPr>
          <w:rStyle w:val="Normal10"/>
          <w:rFonts w:ascii="Imperial BT" w:hAnsi="Imperial BT"/>
          <w:b/>
          <w:bCs/>
          <w:iCs/>
          <w:sz w:val="20"/>
          <w:szCs w:val="20"/>
          <w:lang w:val="tr-TR"/>
        </w:rPr>
        <w:t xml:space="preserve"> </w:t>
      </w:r>
      <w:r w:rsidR="003933C1">
        <w:rPr>
          <w:rStyle w:val="Normal10"/>
          <w:rFonts w:ascii="Imperial BT" w:hAnsi="Imperial BT"/>
          <w:b/>
          <w:bCs/>
          <w:iCs/>
          <w:sz w:val="20"/>
          <w:szCs w:val="20"/>
          <w:lang w:val="tr-TR"/>
        </w:rPr>
        <w:t>6030 CK</w:t>
      </w:r>
      <w:r w:rsidR="003933C1" w:rsidRPr="009960C3">
        <w:rPr>
          <w:rStyle w:val="Normal10"/>
          <w:rFonts w:ascii="Imperial BT" w:hAnsi="Imperial BT"/>
          <w:b/>
          <w:bCs/>
          <w:iCs/>
          <w:sz w:val="20"/>
          <w:szCs w:val="20"/>
          <w:lang w:val="tr-TR"/>
        </w:rPr>
        <w:t>)</w:t>
      </w:r>
      <w:r w:rsidR="003933C1" w:rsidRPr="00EE007D">
        <w:t xml:space="preserve"> </w:t>
      </w:r>
      <w:r w:rsidRPr="009960C3">
        <w:rPr>
          <w:rFonts w:ascii="Imperial BT" w:hAnsi="Imperial BT"/>
          <w:sz w:val="20"/>
          <w:szCs w:val="20"/>
        </w:rPr>
        <w:t>belirlenecek diğer şekillerde de tevsik edilememesi halinde eşyanın ithalinde alınmayan vergi,</w:t>
      </w:r>
    </w:p>
    <w:p w14:paraId="11C426D3" w14:textId="77777777" w:rsidR="00F54CD0" w:rsidRPr="009960C3" w:rsidRDefault="00F54CD0"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ithal tarihi itibarıyla 4458 sayılı Gümrük Kanunu ile 6183 sayılı Amme Alacaklarının Tahsil Usulü Hakkında Kanun hükümlerine göre tahsil edilir. Ayrıca, ithal edilen ve süresi içerisinde ihracatı gerçekleştirilmeyen eşya için 4458 sayılı Gümrük Kanununun 238 inci maddesi hükmü çerçevesinde müeyyide uygulanır.</w:t>
      </w:r>
    </w:p>
    <w:p w14:paraId="2D12162A" w14:textId="77777777" w:rsidR="00F54CD0" w:rsidRPr="009960C3" w:rsidRDefault="00F54CD0"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 xml:space="preserve">İkincil işlem görmüş ürüne ilişkin verginin 20 </w:t>
      </w:r>
      <w:proofErr w:type="spellStart"/>
      <w:r w:rsidRPr="009960C3">
        <w:rPr>
          <w:rFonts w:ascii="Imperial BT" w:hAnsi="Imperial BT"/>
          <w:sz w:val="20"/>
          <w:szCs w:val="20"/>
        </w:rPr>
        <w:t>nci</w:t>
      </w:r>
      <w:proofErr w:type="spellEnd"/>
      <w:r w:rsidRPr="009960C3">
        <w:rPr>
          <w:rFonts w:ascii="Imperial BT" w:hAnsi="Imperial BT"/>
          <w:sz w:val="20"/>
          <w:szCs w:val="20"/>
        </w:rPr>
        <w:t xml:space="preserve"> madde kapsamında ilgili gümrük idaresine yatırıldığının tevsik edilmemesi halinde, ikincil işlem görmüş ürünün kendisi üzerinden hesaplanan vergi 6183 sayılı Amme Alacaklarının Tahsil Usulü Hakkında Kanun hükümlerine göre tahsil edilir. Ayrıca, ikincil işlem görmüş ürünün kendisi için 4458 sayılı Gümrük Kanununun 238 inci maddesi çerçevesinde işlem yapılır.</w:t>
      </w:r>
    </w:p>
    <w:p w14:paraId="29E914DD" w14:textId="77777777" w:rsidR="00F54CD0" w:rsidRPr="009960C3" w:rsidRDefault="00F54CD0"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Birinci ve ikinci fıkra hükümleri çerçevesinde vergisi ve cezaları ödenen eşyanın serbest dolaşıma giriş rejimine tabi tutulmasının talep edilmesi halinde, ticaret politikası önlemlerinin uygulanması ve eşyanın ithali için öngörülen dış ticarette teknik düzenlemeler ve standardizasyon mevzuatı dahil diğer işlemlerin tamamlanması şartı aranır. Aksi takdirde, bu eşyanın serbest dolaşıma giriş rejimi dışındaki gümrükçe onaylanmış bir işlem veya kullanıma tabi tutulması gerekir.</w:t>
      </w:r>
    </w:p>
    <w:p w14:paraId="6DD22053" w14:textId="7B74D4FE" w:rsidR="00F54CD0" w:rsidRDefault="003933C1" w:rsidP="002D0C01">
      <w:pPr>
        <w:widowControl w:val="0"/>
        <w:spacing w:before="60" w:after="60" w:line="228" w:lineRule="auto"/>
        <w:ind w:firstLine="284"/>
        <w:jc w:val="both"/>
        <w:rPr>
          <w:rFonts w:ascii="Imperial BT" w:hAnsi="Imperial BT"/>
          <w:sz w:val="20"/>
          <w:szCs w:val="20"/>
        </w:rPr>
      </w:pPr>
      <w:r w:rsidRPr="009960C3">
        <w:rPr>
          <w:rStyle w:val="Normal10"/>
          <w:rFonts w:ascii="Imperial BT" w:hAnsi="Imperial BT"/>
          <w:b/>
          <w:bCs/>
          <w:iCs/>
          <w:sz w:val="20"/>
          <w:szCs w:val="20"/>
          <w:lang w:val="tr-TR"/>
        </w:rPr>
        <w:t>(Değişik: RG-</w:t>
      </w:r>
      <w:r>
        <w:rPr>
          <w:rStyle w:val="Normal10"/>
          <w:rFonts w:ascii="Imperial BT" w:hAnsi="Imperial BT"/>
          <w:b/>
          <w:bCs/>
          <w:iCs/>
          <w:sz w:val="20"/>
          <w:szCs w:val="20"/>
          <w:lang w:val="tr-TR"/>
        </w:rPr>
        <w:t>1</w:t>
      </w:r>
      <w:r w:rsidRPr="009960C3">
        <w:rPr>
          <w:rStyle w:val="Normal10"/>
          <w:rFonts w:ascii="Imperial BT" w:hAnsi="Imperial BT"/>
          <w:b/>
          <w:bCs/>
          <w:iCs/>
          <w:sz w:val="20"/>
          <w:szCs w:val="20"/>
          <w:lang w:val="tr-TR"/>
        </w:rPr>
        <w:t>4.0</w:t>
      </w:r>
      <w:r>
        <w:rPr>
          <w:rStyle w:val="Normal10"/>
          <w:rFonts w:ascii="Imperial BT" w:hAnsi="Imperial BT"/>
          <w:b/>
          <w:bCs/>
          <w:iCs/>
          <w:sz w:val="20"/>
          <w:szCs w:val="20"/>
          <w:lang w:val="tr-TR"/>
        </w:rPr>
        <w:t>9</w:t>
      </w:r>
      <w:r w:rsidRPr="009960C3">
        <w:rPr>
          <w:rStyle w:val="Normal10"/>
          <w:rFonts w:ascii="Imperial BT" w:hAnsi="Imperial BT"/>
          <w:b/>
          <w:bCs/>
          <w:iCs/>
          <w:sz w:val="20"/>
          <w:szCs w:val="20"/>
          <w:lang w:val="tr-TR"/>
        </w:rPr>
        <w:t>.2012-</w:t>
      </w:r>
      <w:r>
        <w:rPr>
          <w:rStyle w:val="Normal10"/>
          <w:rFonts w:ascii="Imperial BT" w:hAnsi="Imperial BT"/>
          <w:b/>
          <w:bCs/>
          <w:iCs/>
          <w:sz w:val="20"/>
          <w:szCs w:val="20"/>
          <w:lang w:val="tr-TR"/>
        </w:rPr>
        <w:t>31953</w:t>
      </w:r>
      <w:r w:rsidRPr="009960C3">
        <w:rPr>
          <w:rStyle w:val="Normal10"/>
          <w:rFonts w:ascii="Imperial BT" w:hAnsi="Imperial BT"/>
          <w:b/>
          <w:bCs/>
          <w:iCs/>
          <w:sz w:val="20"/>
          <w:szCs w:val="20"/>
          <w:lang w:val="tr-TR"/>
        </w:rPr>
        <w:t xml:space="preserve"> </w:t>
      </w:r>
      <w:r>
        <w:rPr>
          <w:rStyle w:val="Normal10"/>
          <w:rFonts w:ascii="Imperial BT" w:hAnsi="Imperial BT"/>
          <w:b/>
          <w:bCs/>
          <w:iCs/>
          <w:sz w:val="20"/>
          <w:szCs w:val="20"/>
          <w:lang w:val="tr-TR"/>
        </w:rPr>
        <w:t>6030 CK</w:t>
      </w:r>
      <w:r w:rsidRPr="009960C3">
        <w:rPr>
          <w:rStyle w:val="Normal10"/>
          <w:rFonts w:ascii="Imperial BT" w:hAnsi="Imperial BT"/>
          <w:b/>
          <w:bCs/>
          <w:iCs/>
          <w:sz w:val="20"/>
          <w:szCs w:val="20"/>
          <w:lang w:val="tr-TR"/>
        </w:rPr>
        <w:t>)</w:t>
      </w:r>
      <w:r w:rsidRPr="00EE007D">
        <w:t xml:space="preserve"> </w:t>
      </w:r>
      <w:r w:rsidR="00F54CD0" w:rsidRPr="009960C3">
        <w:rPr>
          <w:rFonts w:ascii="Imperial BT" w:hAnsi="Imperial BT"/>
          <w:sz w:val="20"/>
          <w:szCs w:val="20"/>
        </w:rPr>
        <w:t>Ayrıca,</w:t>
      </w:r>
    </w:p>
    <w:p w14:paraId="77094B1E" w14:textId="77777777" w:rsidR="003933C1" w:rsidRPr="003933C1" w:rsidRDefault="003933C1" w:rsidP="003933C1">
      <w:pPr>
        <w:widowControl w:val="0"/>
        <w:spacing w:before="60" w:after="60" w:line="228" w:lineRule="auto"/>
        <w:ind w:firstLine="284"/>
        <w:jc w:val="both"/>
        <w:rPr>
          <w:rFonts w:ascii="Imperial BT" w:hAnsi="Imperial BT"/>
          <w:sz w:val="20"/>
          <w:szCs w:val="20"/>
        </w:rPr>
      </w:pPr>
      <w:r w:rsidRPr="003933C1">
        <w:rPr>
          <w:rFonts w:ascii="Imperial BT" w:hAnsi="Imperial BT"/>
          <w:sz w:val="20"/>
          <w:szCs w:val="20"/>
        </w:rPr>
        <w:t>a) Birinci ve ikinci fıkrada sayılan haller dışında, belge/izin kapsamında ithal edilen eşyanın işlem görmüş ürün olarak ihraç edildiğinin tespiti kaydıyla, Bakanlıkça belirlenen şartlara uyulmaması durumunda,</w:t>
      </w:r>
    </w:p>
    <w:p w14:paraId="3A93AD78" w14:textId="77777777" w:rsidR="003933C1" w:rsidRPr="003933C1" w:rsidRDefault="003933C1" w:rsidP="003933C1">
      <w:pPr>
        <w:widowControl w:val="0"/>
        <w:spacing w:before="60" w:after="60" w:line="228" w:lineRule="auto"/>
        <w:ind w:firstLine="284"/>
        <w:jc w:val="both"/>
        <w:rPr>
          <w:rFonts w:ascii="Imperial BT" w:hAnsi="Imperial BT"/>
          <w:sz w:val="20"/>
          <w:szCs w:val="20"/>
        </w:rPr>
      </w:pPr>
      <w:r w:rsidRPr="003933C1">
        <w:rPr>
          <w:rFonts w:ascii="Imperial BT" w:hAnsi="Imperial BT"/>
          <w:sz w:val="20"/>
          <w:szCs w:val="20"/>
        </w:rPr>
        <w:t>b) Döviz kullanım oranının aranmayacağı haller haricinde, belge kapsamında ithal edilen eşyanın tamamı ihraç edilen işlem görmüş ürünün elde edilmesinde kullanılmış olsa dahi döviz kullanım oranının bu Karara istinaden yayımlanan tebliğle belirlenen oranları geçmesi halinde,</w:t>
      </w:r>
    </w:p>
    <w:p w14:paraId="4E7299E7" w14:textId="77777777" w:rsidR="003933C1" w:rsidRPr="003933C1" w:rsidRDefault="003933C1" w:rsidP="003933C1">
      <w:pPr>
        <w:widowControl w:val="0"/>
        <w:spacing w:before="60" w:after="60" w:line="228" w:lineRule="auto"/>
        <w:ind w:firstLine="284"/>
        <w:jc w:val="both"/>
        <w:rPr>
          <w:rFonts w:ascii="Imperial BT" w:hAnsi="Imperial BT"/>
          <w:sz w:val="20"/>
          <w:szCs w:val="20"/>
        </w:rPr>
      </w:pPr>
      <w:r w:rsidRPr="003933C1">
        <w:rPr>
          <w:rFonts w:ascii="Imperial BT" w:hAnsi="Imperial BT"/>
          <w:sz w:val="20"/>
          <w:szCs w:val="20"/>
        </w:rPr>
        <w:lastRenderedPageBreak/>
        <w:t>belge/izin sahibi indirimli teminat hakkına sahip firma adına (bu firmanın başka bir firmanın belgesine yan sanayici olarak eklenmesi dahil) düzenlenmiş ve düzenlenecek belgeler/izinler kapsamında, Bakanlıkça uygun görüldüğü tarihten itibaren 6 ay süreyle indirimli teminat uygulanmaz ve söz konusu firmaların bu fıkra kapsamında 2 takvim yılı içerisinde müteakip ihlallerinde teminat oranı, Bakanlıkça uygun görüldüğü tarihten itibaren 6 aylık süre ile ithalattan doğan vergi tutarının 2 katma kadar artırılır. Ayrıca, indirimli teminat hakkına sahip olmayan firmaların (bu firmaların başka bir firmanın belgesine yan sanayici olarak eklenmesi dahil) bu fıkra kapsamında her bir ihlalinde teminat oranı, Bakanlıkça uygun görüldüğü tarihten itibaren 6 aylık süre ile ithalattan doğan vergi tutarının 2 katına kadar artırılır.</w:t>
      </w:r>
    </w:p>
    <w:p w14:paraId="6A0770AF" w14:textId="77777777" w:rsidR="003933C1" w:rsidRDefault="003933C1" w:rsidP="003933C1">
      <w:pPr>
        <w:widowControl w:val="0"/>
        <w:spacing w:before="60" w:after="60" w:line="228" w:lineRule="auto"/>
        <w:ind w:firstLine="284"/>
        <w:jc w:val="both"/>
        <w:rPr>
          <w:rFonts w:ascii="Imperial BT" w:hAnsi="Imperial BT"/>
          <w:sz w:val="20"/>
          <w:szCs w:val="20"/>
        </w:rPr>
      </w:pPr>
      <w:r w:rsidRPr="009960C3">
        <w:rPr>
          <w:rStyle w:val="Normal10"/>
          <w:rFonts w:ascii="Imperial BT" w:hAnsi="Imperial BT"/>
          <w:b/>
          <w:bCs/>
          <w:iCs/>
          <w:sz w:val="20"/>
          <w:szCs w:val="20"/>
          <w:lang w:val="tr-TR"/>
        </w:rPr>
        <w:t>(</w:t>
      </w:r>
      <w:r>
        <w:rPr>
          <w:rStyle w:val="Normal10"/>
          <w:rFonts w:ascii="Imperial BT" w:hAnsi="Imperial BT"/>
          <w:b/>
          <w:bCs/>
          <w:iCs/>
          <w:sz w:val="20"/>
          <w:szCs w:val="20"/>
          <w:lang w:val="tr-TR"/>
        </w:rPr>
        <w:t>E</w:t>
      </w:r>
      <w:r w:rsidRPr="009960C3">
        <w:rPr>
          <w:rStyle w:val="Normal10"/>
          <w:rFonts w:ascii="Imperial BT" w:hAnsi="Imperial BT"/>
          <w:b/>
          <w:bCs/>
          <w:iCs/>
          <w:sz w:val="20"/>
          <w:szCs w:val="20"/>
          <w:lang w:val="tr-TR"/>
        </w:rPr>
        <w:t>k: RG-</w:t>
      </w:r>
      <w:r>
        <w:rPr>
          <w:rStyle w:val="Normal10"/>
          <w:rFonts w:ascii="Imperial BT" w:hAnsi="Imperial BT"/>
          <w:b/>
          <w:bCs/>
          <w:iCs/>
          <w:sz w:val="20"/>
          <w:szCs w:val="20"/>
          <w:lang w:val="tr-TR"/>
        </w:rPr>
        <w:t>1</w:t>
      </w:r>
      <w:r w:rsidRPr="009960C3">
        <w:rPr>
          <w:rStyle w:val="Normal10"/>
          <w:rFonts w:ascii="Imperial BT" w:hAnsi="Imperial BT"/>
          <w:b/>
          <w:bCs/>
          <w:iCs/>
          <w:sz w:val="20"/>
          <w:szCs w:val="20"/>
          <w:lang w:val="tr-TR"/>
        </w:rPr>
        <w:t>4.0</w:t>
      </w:r>
      <w:r>
        <w:rPr>
          <w:rStyle w:val="Normal10"/>
          <w:rFonts w:ascii="Imperial BT" w:hAnsi="Imperial BT"/>
          <w:b/>
          <w:bCs/>
          <w:iCs/>
          <w:sz w:val="20"/>
          <w:szCs w:val="20"/>
          <w:lang w:val="tr-TR"/>
        </w:rPr>
        <w:t>9</w:t>
      </w:r>
      <w:r w:rsidRPr="009960C3">
        <w:rPr>
          <w:rStyle w:val="Normal10"/>
          <w:rFonts w:ascii="Imperial BT" w:hAnsi="Imperial BT"/>
          <w:b/>
          <w:bCs/>
          <w:iCs/>
          <w:sz w:val="20"/>
          <w:szCs w:val="20"/>
          <w:lang w:val="tr-TR"/>
        </w:rPr>
        <w:t>.2012-</w:t>
      </w:r>
      <w:r>
        <w:rPr>
          <w:rStyle w:val="Normal10"/>
          <w:rFonts w:ascii="Imperial BT" w:hAnsi="Imperial BT"/>
          <w:b/>
          <w:bCs/>
          <w:iCs/>
          <w:sz w:val="20"/>
          <w:szCs w:val="20"/>
          <w:lang w:val="tr-TR"/>
        </w:rPr>
        <w:t>31953</w:t>
      </w:r>
      <w:r w:rsidRPr="009960C3">
        <w:rPr>
          <w:rStyle w:val="Normal10"/>
          <w:rFonts w:ascii="Imperial BT" w:hAnsi="Imperial BT"/>
          <w:b/>
          <w:bCs/>
          <w:iCs/>
          <w:sz w:val="20"/>
          <w:szCs w:val="20"/>
          <w:lang w:val="tr-TR"/>
        </w:rPr>
        <w:t xml:space="preserve"> </w:t>
      </w:r>
      <w:r>
        <w:rPr>
          <w:rStyle w:val="Normal10"/>
          <w:rFonts w:ascii="Imperial BT" w:hAnsi="Imperial BT"/>
          <w:b/>
          <w:bCs/>
          <w:iCs/>
          <w:sz w:val="20"/>
          <w:szCs w:val="20"/>
          <w:lang w:val="tr-TR"/>
        </w:rPr>
        <w:t>6030 CK</w:t>
      </w:r>
      <w:r w:rsidRPr="009960C3">
        <w:rPr>
          <w:rStyle w:val="Normal10"/>
          <w:rFonts w:ascii="Imperial BT" w:hAnsi="Imperial BT"/>
          <w:b/>
          <w:bCs/>
          <w:iCs/>
          <w:sz w:val="20"/>
          <w:szCs w:val="20"/>
          <w:lang w:val="tr-TR"/>
        </w:rPr>
        <w:t>)</w:t>
      </w:r>
      <w:r w:rsidRPr="00EE007D">
        <w:t xml:space="preserve"> </w:t>
      </w:r>
      <w:r w:rsidRPr="003933C1">
        <w:rPr>
          <w:rFonts w:ascii="Imperial BT" w:hAnsi="Imperial BT"/>
          <w:sz w:val="20"/>
          <w:szCs w:val="20"/>
        </w:rPr>
        <w:t>Bakanlıkça iç piyasa dengelerinin korunması amacıyla konulan ve bu niteliği belgede/izinde belirtilen önceden ihracat veya önceden ithalat şartının ihlal edilmesi halinde ihlali gerçekleştiren firmaya, dördüncü fıkrada belirtilen müeyyidenin yanı sıra, Bakanlıkça uygun görüldüğü tarihten itibaren; ilk ihlalde 3 ay süreyle, 2 takvim yılı içerisinde gerçekleşen müteakip ihlalde ise 6 ay süreyle belge/izin düzenlenmez, ihlali gerçekleştiren firma başka bir firmanın belgesine/iznine yan sanayici, temsilci ithalatçı veya aracı ihracatçı olarak eklenmez, bu firmanın mevcut belgelerine/izinlerine ek süre verilmez ve revize başvuruları değerlendirilmez.</w:t>
      </w:r>
    </w:p>
    <w:p w14:paraId="4C1C1F0A" w14:textId="611B1EFC" w:rsidR="003933C1" w:rsidRDefault="003933C1" w:rsidP="003933C1">
      <w:pPr>
        <w:widowControl w:val="0"/>
        <w:spacing w:before="60" w:after="60" w:line="228" w:lineRule="auto"/>
        <w:ind w:firstLine="284"/>
        <w:jc w:val="both"/>
        <w:rPr>
          <w:rFonts w:ascii="Imperial BT" w:hAnsi="Imperial BT"/>
          <w:sz w:val="20"/>
          <w:szCs w:val="20"/>
        </w:rPr>
      </w:pPr>
      <w:r w:rsidRPr="003933C1">
        <w:rPr>
          <w:rFonts w:ascii="Imperial BT" w:hAnsi="Imperial BT"/>
          <w:sz w:val="20"/>
          <w:szCs w:val="20"/>
        </w:rPr>
        <w:t>Dahilde işleme izin belgesi/dahilde işleme izni kapsamında Türkiye gümrük bölgesine getirilen eşyanın belge/izin süresinin bitimini takiben 1 (bir) ay içerisinde rejimin gerektirdiği işlemlerin bitirilmesi, ihracı veya gümrükçe onaylanmış bir işlem veya kullanıma tabi tutulması halinde, bu işlemler belge/izin kapsamında değerlendirilir ancak 4458 sayılı Gümrük Kanununun 241 inci maddesinin üçüncü fıkrası çerçevesinde usulsüzlük cezasının iki katı para cezası tahsil edilir. Dahilde işleme izin belgesi/dahilde işleme izni kapsamında Türkiye gümrük bölgesine getirilen eşyanın belge/izin süresinin bitimini takiben 2 (iki) ay içerisinde rejimin gerektirdiği işlemlerin bitirilmesi, ihracı veya gümrükçe onaylanmış bir işlem veya kullanıma tabi tutulması halinde, bu işlemler belge/izin kapsamında değerlendirilir ancak 4458 sayılı Gümrük Kanununun 241 inci maddesinin dördüncü fıkrası çerçevesinde usulsüzlük cezasının dört katı para cezası tahsil edilir.</w:t>
      </w:r>
    </w:p>
    <w:p w14:paraId="465690F7" w14:textId="77777777" w:rsidR="00F54CD0" w:rsidRPr="009960C3" w:rsidRDefault="00F54CD0" w:rsidP="002D0C01">
      <w:pPr>
        <w:widowControl w:val="0"/>
        <w:spacing w:before="60" w:after="60" w:line="228" w:lineRule="auto"/>
        <w:ind w:firstLine="284"/>
        <w:jc w:val="both"/>
        <w:rPr>
          <w:rFonts w:ascii="Imperial BT" w:hAnsi="Imperial BT"/>
          <w:b/>
          <w:bCs/>
          <w:sz w:val="20"/>
          <w:szCs w:val="20"/>
        </w:rPr>
      </w:pPr>
      <w:bookmarkStart w:id="25" w:name="m23"/>
      <w:bookmarkEnd w:id="25"/>
      <w:r w:rsidRPr="009960C3">
        <w:rPr>
          <w:rFonts w:ascii="Imperial BT" w:hAnsi="Imperial BT"/>
          <w:b/>
          <w:bCs/>
          <w:sz w:val="20"/>
          <w:szCs w:val="20"/>
        </w:rPr>
        <w:t xml:space="preserve">Dahilde İşleme Rejiminde Sağlanan Hakların Kötüye Kullanımı </w:t>
      </w:r>
    </w:p>
    <w:p w14:paraId="0204384A" w14:textId="0AFFCEB2" w:rsidR="00F54CD0" w:rsidRPr="009960C3" w:rsidRDefault="00F54CD0" w:rsidP="002D0C01">
      <w:pPr>
        <w:widowControl w:val="0"/>
        <w:spacing w:before="60" w:after="60" w:line="228" w:lineRule="auto"/>
        <w:ind w:firstLine="284"/>
        <w:jc w:val="both"/>
        <w:rPr>
          <w:rFonts w:ascii="Imperial BT" w:hAnsi="Imperial BT"/>
          <w:sz w:val="20"/>
          <w:szCs w:val="20"/>
        </w:rPr>
      </w:pPr>
      <w:r w:rsidRPr="009960C3">
        <w:rPr>
          <w:rFonts w:ascii="Imperial BT" w:hAnsi="Imperial BT"/>
          <w:b/>
          <w:sz w:val="20"/>
          <w:szCs w:val="20"/>
        </w:rPr>
        <w:t>MADDE 23-</w:t>
      </w:r>
      <w:r w:rsidRPr="009960C3">
        <w:rPr>
          <w:rFonts w:ascii="Imperial BT" w:hAnsi="Imperial BT"/>
          <w:sz w:val="20"/>
          <w:szCs w:val="20"/>
        </w:rPr>
        <w:t xml:space="preserve"> </w:t>
      </w:r>
      <w:r w:rsidRPr="009960C3">
        <w:rPr>
          <w:rFonts w:ascii="Imperial BT" w:hAnsi="Imperial BT"/>
          <w:b/>
          <w:bCs/>
          <w:iCs/>
          <w:sz w:val="20"/>
          <w:szCs w:val="20"/>
        </w:rPr>
        <w:t>(Değişik: RG-26.11.2017-30252 2017/10973 BKK)</w:t>
      </w:r>
      <w:r w:rsidRPr="009960C3">
        <w:rPr>
          <w:rFonts w:ascii="Imperial BT" w:hAnsi="Imperial BT"/>
          <w:i/>
          <w:sz w:val="20"/>
          <w:szCs w:val="20"/>
        </w:rPr>
        <w:t xml:space="preserve"> </w:t>
      </w:r>
      <w:r w:rsidRPr="009960C3">
        <w:rPr>
          <w:rFonts w:ascii="Imperial BT" w:hAnsi="Imperial BT"/>
          <w:sz w:val="20"/>
          <w:szCs w:val="20"/>
        </w:rPr>
        <w:t>Diğer kamu kurum ve kuruluşlarının denetim birimleri ile Bakanlı</w:t>
      </w:r>
      <w:r w:rsidR="00CF6506">
        <w:rPr>
          <w:rFonts w:ascii="Imperial BT" w:hAnsi="Imperial BT"/>
          <w:sz w:val="20"/>
          <w:szCs w:val="20"/>
        </w:rPr>
        <w:t xml:space="preserve">kça </w:t>
      </w:r>
      <w:r w:rsidR="00CF6506" w:rsidRPr="009960C3">
        <w:rPr>
          <w:rStyle w:val="Normal10"/>
          <w:rFonts w:ascii="Imperial BT" w:hAnsi="Imperial BT"/>
          <w:b/>
          <w:bCs/>
          <w:iCs/>
          <w:sz w:val="20"/>
          <w:szCs w:val="20"/>
          <w:lang w:val="tr-TR"/>
        </w:rPr>
        <w:t>(</w:t>
      </w:r>
      <w:r w:rsidR="00CF6506">
        <w:rPr>
          <w:rStyle w:val="Normal10"/>
          <w:rFonts w:ascii="Imperial BT" w:hAnsi="Imperial BT"/>
          <w:b/>
          <w:bCs/>
          <w:iCs/>
          <w:sz w:val="20"/>
          <w:szCs w:val="20"/>
          <w:lang w:val="tr-TR"/>
        </w:rPr>
        <w:t>Değişik:</w:t>
      </w:r>
      <w:r w:rsidR="00CF6506" w:rsidRPr="009960C3">
        <w:rPr>
          <w:rStyle w:val="Normal10"/>
          <w:rFonts w:ascii="Imperial BT" w:hAnsi="Imperial BT"/>
          <w:b/>
          <w:bCs/>
          <w:iCs/>
          <w:sz w:val="20"/>
          <w:szCs w:val="20"/>
          <w:lang w:val="tr-TR"/>
        </w:rPr>
        <w:t xml:space="preserve"> RG-</w:t>
      </w:r>
      <w:r w:rsidR="00CF6506">
        <w:rPr>
          <w:rStyle w:val="Normal10"/>
          <w:rFonts w:ascii="Imperial BT" w:hAnsi="Imperial BT"/>
          <w:b/>
          <w:bCs/>
          <w:iCs/>
          <w:sz w:val="20"/>
          <w:szCs w:val="20"/>
          <w:lang w:val="tr-TR"/>
        </w:rPr>
        <w:t>1</w:t>
      </w:r>
      <w:r w:rsidR="00CF6506" w:rsidRPr="009960C3">
        <w:rPr>
          <w:rStyle w:val="Normal10"/>
          <w:rFonts w:ascii="Imperial BT" w:hAnsi="Imperial BT"/>
          <w:b/>
          <w:bCs/>
          <w:iCs/>
          <w:sz w:val="20"/>
          <w:szCs w:val="20"/>
          <w:lang w:val="tr-TR"/>
        </w:rPr>
        <w:t>4.0</w:t>
      </w:r>
      <w:r w:rsidR="00CF6506">
        <w:rPr>
          <w:rStyle w:val="Normal10"/>
          <w:rFonts w:ascii="Imperial BT" w:hAnsi="Imperial BT"/>
          <w:b/>
          <w:bCs/>
          <w:iCs/>
          <w:sz w:val="20"/>
          <w:szCs w:val="20"/>
          <w:lang w:val="tr-TR"/>
        </w:rPr>
        <w:t>9</w:t>
      </w:r>
      <w:r w:rsidR="00CF6506" w:rsidRPr="009960C3">
        <w:rPr>
          <w:rStyle w:val="Normal10"/>
          <w:rFonts w:ascii="Imperial BT" w:hAnsi="Imperial BT"/>
          <w:b/>
          <w:bCs/>
          <w:iCs/>
          <w:sz w:val="20"/>
          <w:szCs w:val="20"/>
          <w:lang w:val="tr-TR"/>
        </w:rPr>
        <w:t>.2012-</w:t>
      </w:r>
      <w:r w:rsidR="00CF6506">
        <w:rPr>
          <w:rStyle w:val="Normal10"/>
          <w:rFonts w:ascii="Imperial BT" w:hAnsi="Imperial BT"/>
          <w:b/>
          <w:bCs/>
          <w:iCs/>
          <w:sz w:val="20"/>
          <w:szCs w:val="20"/>
          <w:lang w:val="tr-TR"/>
        </w:rPr>
        <w:t>31953</w:t>
      </w:r>
      <w:r w:rsidR="00CF6506" w:rsidRPr="009960C3">
        <w:rPr>
          <w:rStyle w:val="Normal10"/>
          <w:rFonts w:ascii="Imperial BT" w:hAnsi="Imperial BT"/>
          <w:b/>
          <w:bCs/>
          <w:iCs/>
          <w:sz w:val="20"/>
          <w:szCs w:val="20"/>
          <w:lang w:val="tr-TR"/>
        </w:rPr>
        <w:t xml:space="preserve"> </w:t>
      </w:r>
      <w:r w:rsidR="00CF6506">
        <w:rPr>
          <w:rStyle w:val="Normal10"/>
          <w:rFonts w:ascii="Imperial BT" w:hAnsi="Imperial BT"/>
          <w:b/>
          <w:bCs/>
          <w:iCs/>
          <w:sz w:val="20"/>
          <w:szCs w:val="20"/>
          <w:lang w:val="tr-TR"/>
        </w:rPr>
        <w:t>6030 CK</w:t>
      </w:r>
      <w:r w:rsidR="00CF6506" w:rsidRPr="009960C3">
        <w:rPr>
          <w:rStyle w:val="Normal10"/>
          <w:rFonts w:ascii="Imperial BT" w:hAnsi="Imperial BT"/>
          <w:b/>
          <w:bCs/>
          <w:iCs/>
          <w:sz w:val="20"/>
          <w:szCs w:val="20"/>
          <w:lang w:val="tr-TR"/>
        </w:rPr>
        <w:t>)</w:t>
      </w:r>
      <w:r w:rsidR="00CF6506" w:rsidRPr="00EE007D">
        <w:t xml:space="preserve"> </w:t>
      </w:r>
      <w:r w:rsidRPr="009960C3">
        <w:rPr>
          <w:rFonts w:ascii="Imperial BT" w:hAnsi="Imperial BT"/>
          <w:sz w:val="20"/>
          <w:szCs w:val="20"/>
        </w:rPr>
        <w:t xml:space="preserve"> yapılan inceleme, denetim ve soruşturma sonucunda, gümrük beyannamesi veya eki belgelerin sahte olduğunun veya üzerinde tahrifat yapıldığının ya da gerçeği yansıtmadığının tespiti halinde; bu beyannamenin veya beyanname eki belgelerin dahilde işleme izin belgesi/dahilde işleme izni ihracat taahhüdünün kapatılmasında kullanılıp kullanılmadığına bakılmaksızın, beyanname kapsamı ihracata tekabül eden ithalata ilişkin vergi, 22 </w:t>
      </w:r>
      <w:proofErr w:type="spellStart"/>
      <w:r w:rsidRPr="009960C3">
        <w:rPr>
          <w:rFonts w:ascii="Imperial BT" w:hAnsi="Imperial BT"/>
          <w:sz w:val="20"/>
          <w:szCs w:val="20"/>
        </w:rPr>
        <w:t>nci</w:t>
      </w:r>
      <w:proofErr w:type="spellEnd"/>
      <w:r w:rsidRPr="009960C3">
        <w:rPr>
          <w:rFonts w:ascii="Imperial BT" w:hAnsi="Imperial BT"/>
          <w:sz w:val="20"/>
          <w:szCs w:val="20"/>
        </w:rPr>
        <w:t xml:space="preserve"> madde hükümleri çerçevesinde tahsil edilerek ilgililer hakkında kanuni işlem yapılır ve bu beyanname ihracat taahhüt hesabının kapatılmasında değerlendirmeye alınmaz.</w:t>
      </w:r>
    </w:p>
    <w:p w14:paraId="76F024AE" w14:textId="77777777" w:rsidR="00F54CD0" w:rsidRPr="009960C3" w:rsidRDefault="00F54CD0"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 xml:space="preserve">Bu gümrük beyannamesinde kayıtlı dahilde işleme izin belgesi/dahilde işleme izni sahibi firma adına ve/veya aracı ihracatçı firma adına düzenlenmiş ve düzenlenecek olan belgeler/izinler kapsamında belirtilen tespitin Bakanlığa (İhracat Genel Müdürlüğü) intikalini müteakiben Bakanlıkça (İhracat Genel Müdürlüğü) uygun görüldüğü tarihten itibaren 1 (bir) yıl süreyle yapılacak tüm </w:t>
      </w:r>
      <w:r w:rsidRPr="009960C3">
        <w:rPr>
          <w:rFonts w:ascii="Imperial BT" w:hAnsi="Imperial BT"/>
          <w:sz w:val="20"/>
          <w:szCs w:val="20"/>
        </w:rPr>
        <w:lastRenderedPageBreak/>
        <w:t xml:space="preserve">ithalat işlemlerinde (bu firmaların belirtilen tespitin yapıldığı tarihten sonra bir başka firmanın belgesine yan sanayici olarak eklenmesi dahil), 6 </w:t>
      </w:r>
      <w:proofErr w:type="spellStart"/>
      <w:r w:rsidRPr="009960C3">
        <w:rPr>
          <w:rFonts w:ascii="Imperial BT" w:hAnsi="Imperial BT"/>
          <w:sz w:val="20"/>
          <w:szCs w:val="20"/>
        </w:rPr>
        <w:t>ncı</w:t>
      </w:r>
      <w:proofErr w:type="spellEnd"/>
      <w:r w:rsidRPr="009960C3">
        <w:rPr>
          <w:rFonts w:ascii="Imperial BT" w:hAnsi="Imperial BT"/>
          <w:sz w:val="20"/>
          <w:szCs w:val="20"/>
        </w:rPr>
        <w:t xml:space="preserve"> maddenin dördüncü fıkrası hükmü saklı kalmak kaydıyla, indirimli teminat uygulanmaz. Ayrıca; aracı ihracatçı, beyanname konusu işlem görmüş ürünün elde edilmesinde kullanılan eşyanın ithalatı esnasında alınmayan vergiden, belge/izin sahibi firma ile birlikte müştereken ve </w:t>
      </w:r>
      <w:proofErr w:type="spellStart"/>
      <w:r w:rsidRPr="009960C3">
        <w:rPr>
          <w:rFonts w:ascii="Imperial BT" w:hAnsi="Imperial BT"/>
          <w:sz w:val="20"/>
          <w:szCs w:val="20"/>
        </w:rPr>
        <w:t>müteselsilen</w:t>
      </w:r>
      <w:proofErr w:type="spellEnd"/>
      <w:r w:rsidRPr="009960C3">
        <w:rPr>
          <w:rFonts w:ascii="Imperial BT" w:hAnsi="Imperial BT"/>
          <w:sz w:val="20"/>
          <w:szCs w:val="20"/>
        </w:rPr>
        <w:t xml:space="preserve"> sorumludur.</w:t>
      </w:r>
    </w:p>
    <w:p w14:paraId="75BC1116" w14:textId="61442CCD" w:rsidR="00F54CD0" w:rsidRDefault="00F54CD0"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Ancak, gümrük beyannamesi ve eki belgeler üzerindeki tahrifatın belge/izin sahibi firma tarafından yapılmadığının kesinleşmiş mahkeme kararı ile tespiti kaydıyla, bu işlemin dahilde işleme rejimi çerçevesinde firmaya herhangi bir menfaat sağlamadığı ve yapılan ihracatın gerçek olduğunun tespiti halinde, birinci fıkra hükmü uygulanmaz.</w:t>
      </w:r>
    </w:p>
    <w:p w14:paraId="50941434" w14:textId="472381E3" w:rsidR="00CF6506" w:rsidRPr="009960C3" w:rsidRDefault="00CF6506" w:rsidP="002D0C01">
      <w:pPr>
        <w:widowControl w:val="0"/>
        <w:spacing w:before="60" w:after="60" w:line="228" w:lineRule="auto"/>
        <w:ind w:firstLine="284"/>
        <w:jc w:val="both"/>
        <w:rPr>
          <w:rFonts w:ascii="Imperial BT" w:hAnsi="Imperial BT"/>
          <w:sz w:val="20"/>
          <w:szCs w:val="20"/>
        </w:rPr>
      </w:pPr>
      <w:r w:rsidRPr="009960C3">
        <w:rPr>
          <w:rStyle w:val="Normal10"/>
          <w:rFonts w:ascii="Imperial BT" w:hAnsi="Imperial BT"/>
          <w:b/>
          <w:bCs/>
          <w:iCs/>
          <w:sz w:val="20"/>
          <w:szCs w:val="20"/>
          <w:lang w:val="tr-TR"/>
        </w:rPr>
        <w:t>(</w:t>
      </w:r>
      <w:r>
        <w:rPr>
          <w:rStyle w:val="Normal10"/>
          <w:rFonts w:ascii="Imperial BT" w:hAnsi="Imperial BT"/>
          <w:b/>
          <w:bCs/>
          <w:iCs/>
          <w:sz w:val="20"/>
          <w:szCs w:val="20"/>
          <w:lang w:val="tr-TR"/>
        </w:rPr>
        <w:t>E</w:t>
      </w:r>
      <w:r w:rsidRPr="009960C3">
        <w:rPr>
          <w:rStyle w:val="Normal10"/>
          <w:rFonts w:ascii="Imperial BT" w:hAnsi="Imperial BT"/>
          <w:b/>
          <w:bCs/>
          <w:iCs/>
          <w:sz w:val="20"/>
          <w:szCs w:val="20"/>
          <w:lang w:val="tr-TR"/>
        </w:rPr>
        <w:t>k: RG-</w:t>
      </w:r>
      <w:r>
        <w:rPr>
          <w:rStyle w:val="Normal10"/>
          <w:rFonts w:ascii="Imperial BT" w:hAnsi="Imperial BT"/>
          <w:b/>
          <w:bCs/>
          <w:iCs/>
          <w:sz w:val="20"/>
          <w:szCs w:val="20"/>
          <w:lang w:val="tr-TR"/>
        </w:rPr>
        <w:t>1</w:t>
      </w:r>
      <w:r w:rsidRPr="009960C3">
        <w:rPr>
          <w:rStyle w:val="Normal10"/>
          <w:rFonts w:ascii="Imperial BT" w:hAnsi="Imperial BT"/>
          <w:b/>
          <w:bCs/>
          <w:iCs/>
          <w:sz w:val="20"/>
          <w:szCs w:val="20"/>
          <w:lang w:val="tr-TR"/>
        </w:rPr>
        <w:t>4.0</w:t>
      </w:r>
      <w:r>
        <w:rPr>
          <w:rStyle w:val="Normal10"/>
          <w:rFonts w:ascii="Imperial BT" w:hAnsi="Imperial BT"/>
          <w:b/>
          <w:bCs/>
          <w:iCs/>
          <w:sz w:val="20"/>
          <w:szCs w:val="20"/>
          <w:lang w:val="tr-TR"/>
        </w:rPr>
        <w:t>9</w:t>
      </w:r>
      <w:r w:rsidRPr="009960C3">
        <w:rPr>
          <w:rStyle w:val="Normal10"/>
          <w:rFonts w:ascii="Imperial BT" w:hAnsi="Imperial BT"/>
          <w:b/>
          <w:bCs/>
          <w:iCs/>
          <w:sz w:val="20"/>
          <w:szCs w:val="20"/>
          <w:lang w:val="tr-TR"/>
        </w:rPr>
        <w:t>.2012-</w:t>
      </w:r>
      <w:r>
        <w:rPr>
          <w:rStyle w:val="Normal10"/>
          <w:rFonts w:ascii="Imperial BT" w:hAnsi="Imperial BT"/>
          <w:b/>
          <w:bCs/>
          <w:iCs/>
          <w:sz w:val="20"/>
          <w:szCs w:val="20"/>
          <w:lang w:val="tr-TR"/>
        </w:rPr>
        <w:t>31953</w:t>
      </w:r>
      <w:r w:rsidRPr="009960C3">
        <w:rPr>
          <w:rStyle w:val="Normal10"/>
          <w:rFonts w:ascii="Imperial BT" w:hAnsi="Imperial BT"/>
          <w:b/>
          <w:bCs/>
          <w:iCs/>
          <w:sz w:val="20"/>
          <w:szCs w:val="20"/>
          <w:lang w:val="tr-TR"/>
        </w:rPr>
        <w:t xml:space="preserve"> </w:t>
      </w:r>
      <w:r>
        <w:rPr>
          <w:rStyle w:val="Normal10"/>
          <w:rFonts w:ascii="Imperial BT" w:hAnsi="Imperial BT"/>
          <w:b/>
          <w:bCs/>
          <w:iCs/>
          <w:sz w:val="20"/>
          <w:szCs w:val="20"/>
          <w:lang w:val="tr-TR"/>
        </w:rPr>
        <w:t>6030 CK</w:t>
      </w:r>
      <w:r w:rsidRPr="009960C3">
        <w:rPr>
          <w:rStyle w:val="Normal10"/>
          <w:rFonts w:ascii="Imperial BT" w:hAnsi="Imperial BT"/>
          <w:b/>
          <w:bCs/>
          <w:iCs/>
          <w:sz w:val="20"/>
          <w:szCs w:val="20"/>
          <w:lang w:val="tr-TR"/>
        </w:rPr>
        <w:t>)</w:t>
      </w:r>
      <w:r w:rsidRPr="00EE007D">
        <w:t xml:space="preserve"> </w:t>
      </w:r>
      <w:r w:rsidRPr="00CF6506">
        <w:rPr>
          <w:rFonts w:ascii="Imperial BT" w:hAnsi="Imperial BT"/>
          <w:sz w:val="20"/>
          <w:szCs w:val="20"/>
        </w:rPr>
        <w:t xml:space="preserve">Diğer kamu kurum ve kuruluşlarının denetim birimleri ile Bakanlıkça yapılan inceleme, denetim ve soruşturma sonucunda, gümrük beyannamesi ve eki belgelerin sahte olduğunun veya üzerinde tahrifat yapıldığının ya da gerçek dışı olduğunun veya gerçeği yansıtmadığının yahut ithalata aracılık eden temsilcinin eşyayı belge/izin sahibine teslim etmediğinin ve/veya ithal edilen eşyadan farklı bir eşyayı teslim ettiğinin tespiti halinde; ithalata aracılık eden temsilci, beyanname konusu eşyanın ithalatı esnasında alınmayan vergiden belge/izin sahibi firma ile birlikte müştereken ve </w:t>
      </w:r>
      <w:proofErr w:type="spellStart"/>
      <w:r w:rsidRPr="00CF6506">
        <w:rPr>
          <w:rFonts w:ascii="Imperial BT" w:hAnsi="Imperial BT"/>
          <w:sz w:val="20"/>
          <w:szCs w:val="20"/>
        </w:rPr>
        <w:t>müteselsilen</w:t>
      </w:r>
      <w:proofErr w:type="spellEnd"/>
      <w:r w:rsidRPr="00CF6506">
        <w:rPr>
          <w:rFonts w:ascii="Imperial BT" w:hAnsi="Imperial BT"/>
          <w:sz w:val="20"/>
          <w:szCs w:val="20"/>
        </w:rPr>
        <w:t xml:space="preserve"> sorumludur.</w:t>
      </w:r>
    </w:p>
    <w:p w14:paraId="4AE85CB9" w14:textId="77777777" w:rsidR="00F54CD0" w:rsidRPr="009960C3" w:rsidRDefault="00F54CD0"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 xml:space="preserve">İhraç edilen ürün bünyesinde taahhüt edilenden daha az ithal ürün kullanılması nedeniyle gerçeği yansıtmadığı tespit edilen gümrük beyannamesi kapsamında ihracı gerçekleşmediği tespit edilen ithal eşyasına ilişkin alınmayan vergi, 22 </w:t>
      </w:r>
      <w:proofErr w:type="spellStart"/>
      <w:r w:rsidRPr="009960C3">
        <w:rPr>
          <w:rFonts w:ascii="Imperial BT" w:hAnsi="Imperial BT"/>
          <w:sz w:val="20"/>
          <w:szCs w:val="20"/>
        </w:rPr>
        <w:t>nci</w:t>
      </w:r>
      <w:proofErr w:type="spellEnd"/>
      <w:r w:rsidRPr="009960C3">
        <w:rPr>
          <w:rFonts w:ascii="Imperial BT" w:hAnsi="Imperial BT"/>
          <w:sz w:val="20"/>
          <w:szCs w:val="20"/>
        </w:rPr>
        <w:t xml:space="preserve"> madde hükümleri çerçevesinde tahsil edilir. Bu durumda, bu maddenin birinci fıkrası uygulanmaz.</w:t>
      </w:r>
    </w:p>
    <w:p w14:paraId="4F39F60E" w14:textId="3148982E" w:rsidR="00F54CD0" w:rsidRPr="009960C3" w:rsidRDefault="00F54CD0"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Diğer kamu kurum ve kuruluşlarının denetim birimleri ile Bakanlık</w:t>
      </w:r>
      <w:r w:rsidR="00CF6506">
        <w:rPr>
          <w:rFonts w:ascii="Imperial BT" w:hAnsi="Imperial BT"/>
          <w:sz w:val="20"/>
          <w:szCs w:val="20"/>
        </w:rPr>
        <w:t xml:space="preserve">ça </w:t>
      </w:r>
      <w:r w:rsidR="00CF6506" w:rsidRPr="009960C3">
        <w:rPr>
          <w:rStyle w:val="Normal10"/>
          <w:rFonts w:ascii="Imperial BT" w:hAnsi="Imperial BT"/>
          <w:b/>
          <w:bCs/>
          <w:iCs/>
          <w:sz w:val="20"/>
          <w:szCs w:val="20"/>
          <w:lang w:val="tr-TR"/>
        </w:rPr>
        <w:t>(</w:t>
      </w:r>
      <w:r w:rsidR="00CF6506">
        <w:rPr>
          <w:rStyle w:val="Normal10"/>
          <w:rFonts w:ascii="Imperial BT" w:hAnsi="Imperial BT"/>
          <w:b/>
          <w:bCs/>
          <w:iCs/>
          <w:sz w:val="20"/>
          <w:szCs w:val="20"/>
          <w:lang w:val="tr-TR"/>
        </w:rPr>
        <w:t>Değişik:</w:t>
      </w:r>
      <w:r w:rsidR="00CF6506" w:rsidRPr="009960C3">
        <w:rPr>
          <w:rStyle w:val="Normal10"/>
          <w:rFonts w:ascii="Imperial BT" w:hAnsi="Imperial BT"/>
          <w:b/>
          <w:bCs/>
          <w:iCs/>
          <w:sz w:val="20"/>
          <w:szCs w:val="20"/>
          <w:lang w:val="tr-TR"/>
        </w:rPr>
        <w:t xml:space="preserve"> RG-</w:t>
      </w:r>
      <w:r w:rsidR="00CF6506">
        <w:rPr>
          <w:rStyle w:val="Normal10"/>
          <w:rFonts w:ascii="Imperial BT" w:hAnsi="Imperial BT"/>
          <w:b/>
          <w:bCs/>
          <w:iCs/>
          <w:sz w:val="20"/>
          <w:szCs w:val="20"/>
          <w:lang w:val="tr-TR"/>
        </w:rPr>
        <w:t>1</w:t>
      </w:r>
      <w:r w:rsidR="00CF6506" w:rsidRPr="009960C3">
        <w:rPr>
          <w:rStyle w:val="Normal10"/>
          <w:rFonts w:ascii="Imperial BT" w:hAnsi="Imperial BT"/>
          <w:b/>
          <w:bCs/>
          <w:iCs/>
          <w:sz w:val="20"/>
          <w:szCs w:val="20"/>
          <w:lang w:val="tr-TR"/>
        </w:rPr>
        <w:t>4.0</w:t>
      </w:r>
      <w:r w:rsidR="00CF6506">
        <w:rPr>
          <w:rStyle w:val="Normal10"/>
          <w:rFonts w:ascii="Imperial BT" w:hAnsi="Imperial BT"/>
          <w:b/>
          <w:bCs/>
          <w:iCs/>
          <w:sz w:val="20"/>
          <w:szCs w:val="20"/>
          <w:lang w:val="tr-TR"/>
        </w:rPr>
        <w:t>9</w:t>
      </w:r>
      <w:r w:rsidR="00CF6506" w:rsidRPr="009960C3">
        <w:rPr>
          <w:rStyle w:val="Normal10"/>
          <w:rFonts w:ascii="Imperial BT" w:hAnsi="Imperial BT"/>
          <w:b/>
          <w:bCs/>
          <w:iCs/>
          <w:sz w:val="20"/>
          <w:szCs w:val="20"/>
          <w:lang w:val="tr-TR"/>
        </w:rPr>
        <w:t>.2012-</w:t>
      </w:r>
      <w:r w:rsidR="00CF6506">
        <w:rPr>
          <w:rStyle w:val="Normal10"/>
          <w:rFonts w:ascii="Imperial BT" w:hAnsi="Imperial BT"/>
          <w:b/>
          <w:bCs/>
          <w:iCs/>
          <w:sz w:val="20"/>
          <w:szCs w:val="20"/>
          <w:lang w:val="tr-TR"/>
        </w:rPr>
        <w:t>31953</w:t>
      </w:r>
      <w:r w:rsidR="00CF6506" w:rsidRPr="009960C3">
        <w:rPr>
          <w:rStyle w:val="Normal10"/>
          <w:rFonts w:ascii="Imperial BT" w:hAnsi="Imperial BT"/>
          <w:b/>
          <w:bCs/>
          <w:iCs/>
          <w:sz w:val="20"/>
          <w:szCs w:val="20"/>
          <w:lang w:val="tr-TR"/>
        </w:rPr>
        <w:t xml:space="preserve"> </w:t>
      </w:r>
      <w:r w:rsidR="00CF6506">
        <w:rPr>
          <w:rStyle w:val="Normal10"/>
          <w:rFonts w:ascii="Imperial BT" w:hAnsi="Imperial BT"/>
          <w:b/>
          <w:bCs/>
          <w:iCs/>
          <w:sz w:val="20"/>
          <w:szCs w:val="20"/>
          <w:lang w:val="tr-TR"/>
        </w:rPr>
        <w:t>6030 CK</w:t>
      </w:r>
      <w:r w:rsidR="00CF6506" w:rsidRPr="009960C3">
        <w:rPr>
          <w:rStyle w:val="Normal10"/>
          <w:rFonts w:ascii="Imperial BT" w:hAnsi="Imperial BT"/>
          <w:b/>
          <w:bCs/>
          <w:iCs/>
          <w:sz w:val="20"/>
          <w:szCs w:val="20"/>
          <w:lang w:val="tr-TR"/>
        </w:rPr>
        <w:t>)</w:t>
      </w:r>
      <w:r w:rsidR="00CF6506">
        <w:t xml:space="preserve"> </w:t>
      </w:r>
      <w:r w:rsidRPr="009960C3">
        <w:rPr>
          <w:rFonts w:ascii="Imperial BT" w:hAnsi="Imperial BT"/>
          <w:sz w:val="20"/>
          <w:szCs w:val="20"/>
        </w:rPr>
        <w:t xml:space="preserve">yapılan inceleme, denetim ve soruşturma sonucunda, dahilde işleme rejimi uyarınca firmanın veya yan sanayicisinin stoklarında bulunması gereken ithal eşyasının işlem görmüş ürün veya ithal edildiği şekliyle stoklarında bulunmadığının tespit edilmesi durumunda stokta bulunmayan eşya ile ilgili olarak 22 </w:t>
      </w:r>
      <w:proofErr w:type="spellStart"/>
      <w:r w:rsidRPr="009960C3">
        <w:rPr>
          <w:rFonts w:ascii="Imperial BT" w:hAnsi="Imperial BT"/>
          <w:sz w:val="20"/>
          <w:szCs w:val="20"/>
        </w:rPr>
        <w:t>nci</w:t>
      </w:r>
      <w:proofErr w:type="spellEnd"/>
      <w:r w:rsidRPr="009960C3">
        <w:rPr>
          <w:rFonts w:ascii="Imperial BT" w:hAnsi="Imperial BT"/>
          <w:sz w:val="20"/>
          <w:szCs w:val="20"/>
        </w:rPr>
        <w:t xml:space="preserve"> madde hükümleri uygulanır ve ilgililer hakkında kanuni işlem yapılır. Ayrıca, bu belge/izin sahibi firma adına düzenlenmiş ve düzenlenecek olan belgeler/izinler kapsamında belirtilen tespitin yapılmasını müteakiben 1 (bir) yıl süreyle yapılacak tüm ithalat işlemlerinde (bu firmanın belirtilen tespitin yapıldığı tarihten sonra bir başka firmanın belgesine yan sanayici olarak eklenmesi dahil), 6 </w:t>
      </w:r>
      <w:proofErr w:type="spellStart"/>
      <w:r w:rsidRPr="009960C3">
        <w:rPr>
          <w:rFonts w:ascii="Imperial BT" w:hAnsi="Imperial BT"/>
          <w:sz w:val="20"/>
          <w:szCs w:val="20"/>
        </w:rPr>
        <w:t>nci</w:t>
      </w:r>
      <w:proofErr w:type="spellEnd"/>
      <w:r w:rsidRPr="009960C3">
        <w:rPr>
          <w:rFonts w:ascii="Imperial BT" w:hAnsi="Imperial BT"/>
          <w:sz w:val="20"/>
          <w:szCs w:val="20"/>
        </w:rPr>
        <w:t xml:space="preserve"> maddenin dördüncü fıkrası hükmü saklı kalmak kaydıyla, indirimli teminat uygulanmaz.</w:t>
      </w:r>
    </w:p>
    <w:p w14:paraId="7DA1508C" w14:textId="77777777" w:rsidR="00F54CD0" w:rsidRPr="009960C3" w:rsidRDefault="00F54CD0"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Bu maddede belirtilen hakların kötüye kullanıldığına ilişkin hallerin tespiti durumunda, ilgili belgeye/izne herhangi bir ek süre verilmez.</w:t>
      </w:r>
    </w:p>
    <w:p w14:paraId="309C066B" w14:textId="77777777" w:rsidR="00F54CD0" w:rsidRPr="009960C3" w:rsidRDefault="00F54CD0" w:rsidP="002D0C01">
      <w:pPr>
        <w:widowControl w:val="0"/>
        <w:spacing w:before="60" w:after="60" w:line="228" w:lineRule="auto"/>
        <w:ind w:firstLine="284"/>
        <w:jc w:val="both"/>
        <w:rPr>
          <w:rFonts w:ascii="Imperial BT" w:hAnsi="Imperial BT"/>
          <w:b/>
          <w:bCs/>
          <w:sz w:val="20"/>
          <w:szCs w:val="20"/>
        </w:rPr>
      </w:pPr>
      <w:r w:rsidRPr="009960C3">
        <w:rPr>
          <w:rFonts w:ascii="Imperial BT" w:hAnsi="Imperial BT"/>
          <w:b/>
          <w:bCs/>
          <w:sz w:val="20"/>
          <w:szCs w:val="20"/>
        </w:rPr>
        <w:t>Denetim</w:t>
      </w:r>
    </w:p>
    <w:p w14:paraId="6CAEFE93" w14:textId="77777777" w:rsidR="00F54CD0" w:rsidRPr="009960C3" w:rsidRDefault="00F54CD0" w:rsidP="002D0C01">
      <w:pPr>
        <w:widowControl w:val="0"/>
        <w:spacing w:before="60" w:after="60" w:line="228" w:lineRule="auto"/>
        <w:ind w:firstLine="284"/>
        <w:jc w:val="both"/>
        <w:rPr>
          <w:rFonts w:ascii="Imperial BT" w:hAnsi="Imperial BT"/>
          <w:sz w:val="20"/>
          <w:szCs w:val="20"/>
        </w:rPr>
      </w:pPr>
      <w:r w:rsidRPr="009960C3">
        <w:rPr>
          <w:rFonts w:ascii="Imperial BT" w:hAnsi="Imperial BT"/>
          <w:b/>
          <w:bCs/>
          <w:sz w:val="20"/>
          <w:szCs w:val="20"/>
        </w:rPr>
        <w:t>Madde 24-</w:t>
      </w:r>
      <w:r w:rsidRPr="009960C3">
        <w:rPr>
          <w:rFonts w:ascii="Imperial BT" w:hAnsi="Imperial BT"/>
          <w:sz w:val="20"/>
          <w:szCs w:val="20"/>
        </w:rPr>
        <w:t xml:space="preserve"> Tüm kamu kurum ve kuruluşları ile bankalar, dahilde işleme tedbirlerini, dahilde işleme rejimi ve belgede/izinde belirtilen esas ve şartlara uygun olarak tatbik ederler. Bakanlık, bu Kararda belirtilen tedbirlerin uygulanmasına ilişkin her türlü denetimi ve düzenlemeyi yapabilir, ilgili firma, kamu kurum ve kuruluşları ile bankalardan bilgi ve belge isteyebilir ve gerekli önlemleri alabilir. </w:t>
      </w:r>
    </w:p>
    <w:p w14:paraId="10694717" w14:textId="77777777" w:rsidR="00F54CD0" w:rsidRPr="009960C3" w:rsidRDefault="00F54CD0" w:rsidP="002D0C01">
      <w:pPr>
        <w:widowControl w:val="0"/>
        <w:spacing w:before="60" w:after="60" w:line="228" w:lineRule="auto"/>
        <w:ind w:firstLine="284"/>
        <w:jc w:val="both"/>
        <w:rPr>
          <w:rFonts w:ascii="Imperial BT" w:hAnsi="Imperial BT"/>
          <w:sz w:val="20"/>
          <w:szCs w:val="20"/>
        </w:rPr>
      </w:pPr>
    </w:p>
    <w:p w14:paraId="31D8F03C" w14:textId="77777777" w:rsidR="00F54CD0" w:rsidRPr="009960C3" w:rsidRDefault="00F54CD0" w:rsidP="002D0C01">
      <w:pPr>
        <w:pStyle w:val="Balk2"/>
      </w:pPr>
      <w:bookmarkStart w:id="26" w:name="_Toc126133383"/>
      <w:r w:rsidRPr="009960C3">
        <w:lastRenderedPageBreak/>
        <w:t>DÖRDÜNCÜ BÖLÜM</w:t>
      </w:r>
      <w:bookmarkEnd w:id="26"/>
    </w:p>
    <w:p w14:paraId="6A84EE15" w14:textId="77777777" w:rsidR="00F54CD0" w:rsidRPr="009960C3" w:rsidRDefault="00F54CD0" w:rsidP="002D0C01">
      <w:pPr>
        <w:pStyle w:val="Balk2"/>
      </w:pPr>
      <w:bookmarkStart w:id="27" w:name="_Toc126133384"/>
      <w:r w:rsidRPr="009960C3">
        <w:t>ÇEŞİTLİ HÜKÜMLER</w:t>
      </w:r>
      <w:bookmarkEnd w:id="27"/>
    </w:p>
    <w:p w14:paraId="08AE95FE" w14:textId="77777777" w:rsidR="00F54CD0" w:rsidRPr="009960C3" w:rsidRDefault="00F54CD0" w:rsidP="002D0C01">
      <w:pPr>
        <w:widowControl w:val="0"/>
        <w:spacing w:before="60" w:after="60" w:line="228" w:lineRule="auto"/>
        <w:ind w:firstLine="284"/>
        <w:jc w:val="both"/>
        <w:rPr>
          <w:rFonts w:ascii="Imperial BT" w:hAnsi="Imperial BT"/>
          <w:b/>
          <w:bCs/>
          <w:sz w:val="20"/>
          <w:szCs w:val="20"/>
        </w:rPr>
      </w:pPr>
    </w:p>
    <w:p w14:paraId="2CBCD624" w14:textId="77777777" w:rsidR="00F54CD0" w:rsidRPr="009960C3" w:rsidRDefault="00F54CD0" w:rsidP="002D0C01">
      <w:pPr>
        <w:widowControl w:val="0"/>
        <w:spacing w:before="60" w:after="60" w:line="228" w:lineRule="auto"/>
        <w:ind w:firstLine="284"/>
        <w:jc w:val="both"/>
        <w:rPr>
          <w:rFonts w:ascii="Imperial BT" w:hAnsi="Imperial BT"/>
          <w:b/>
          <w:bCs/>
          <w:sz w:val="20"/>
          <w:szCs w:val="20"/>
        </w:rPr>
      </w:pPr>
      <w:r w:rsidRPr="009960C3">
        <w:rPr>
          <w:rFonts w:ascii="Imperial BT" w:hAnsi="Imperial BT"/>
          <w:b/>
          <w:bCs/>
          <w:sz w:val="20"/>
          <w:szCs w:val="20"/>
        </w:rPr>
        <w:t>Uygulama</w:t>
      </w:r>
    </w:p>
    <w:p w14:paraId="636FE4A3" w14:textId="77777777" w:rsidR="00F54CD0" w:rsidRPr="009960C3" w:rsidRDefault="00F54CD0" w:rsidP="002D0C01">
      <w:pPr>
        <w:widowControl w:val="0"/>
        <w:spacing w:before="60" w:after="60" w:line="228" w:lineRule="auto"/>
        <w:ind w:firstLine="284"/>
        <w:jc w:val="both"/>
        <w:rPr>
          <w:rFonts w:ascii="Imperial BT" w:hAnsi="Imperial BT"/>
          <w:sz w:val="20"/>
          <w:szCs w:val="20"/>
        </w:rPr>
      </w:pPr>
      <w:r w:rsidRPr="009960C3">
        <w:rPr>
          <w:rFonts w:ascii="Imperial BT" w:hAnsi="Imperial BT"/>
          <w:b/>
          <w:bCs/>
          <w:sz w:val="20"/>
          <w:szCs w:val="20"/>
        </w:rPr>
        <w:t xml:space="preserve">Madde 25- </w:t>
      </w:r>
      <w:r w:rsidRPr="009960C3">
        <w:rPr>
          <w:rFonts w:ascii="Imperial BT" w:hAnsi="Imperial BT"/>
          <w:sz w:val="20"/>
          <w:szCs w:val="20"/>
        </w:rPr>
        <w:t>Bu Kararın yayımlandığı tarihten önceki Kararlara istinaden düzenlenen dahilde işleme izin belgeleri/dahilde işleme izinleri kendi mevzuatı hükümlerine tabidir. Henüz ihracat taahhüdü kapatılmamış olan dahilde işleme izin belgelerine/dahilde işleme izinlerine, bu Kararın lehe olan hükümleri uygulanır.</w:t>
      </w:r>
    </w:p>
    <w:p w14:paraId="56A33EF2" w14:textId="77777777" w:rsidR="00F54CD0" w:rsidRPr="009960C3" w:rsidRDefault="00F54CD0" w:rsidP="002D0C01">
      <w:pPr>
        <w:widowControl w:val="0"/>
        <w:spacing w:before="60" w:after="60" w:line="228" w:lineRule="auto"/>
        <w:ind w:firstLine="284"/>
        <w:jc w:val="both"/>
        <w:rPr>
          <w:rFonts w:ascii="Imperial BT" w:hAnsi="Imperial BT"/>
          <w:b/>
          <w:bCs/>
          <w:sz w:val="20"/>
          <w:szCs w:val="20"/>
        </w:rPr>
      </w:pPr>
      <w:bookmarkStart w:id="28" w:name="m26"/>
      <w:bookmarkEnd w:id="28"/>
      <w:r w:rsidRPr="009960C3">
        <w:rPr>
          <w:rFonts w:ascii="Imperial BT" w:hAnsi="Imperial BT"/>
          <w:b/>
          <w:bCs/>
          <w:sz w:val="20"/>
          <w:szCs w:val="20"/>
        </w:rPr>
        <w:t>Yetki</w:t>
      </w:r>
    </w:p>
    <w:p w14:paraId="4FB29BCF" w14:textId="77777777" w:rsidR="00F54CD0" w:rsidRPr="009960C3" w:rsidRDefault="00F54CD0" w:rsidP="002D0C01">
      <w:pPr>
        <w:widowControl w:val="0"/>
        <w:spacing w:before="60" w:after="60" w:line="228" w:lineRule="auto"/>
        <w:ind w:firstLine="284"/>
        <w:jc w:val="both"/>
        <w:rPr>
          <w:rFonts w:ascii="Imperial BT" w:hAnsi="Imperial BT"/>
          <w:sz w:val="20"/>
          <w:szCs w:val="20"/>
        </w:rPr>
      </w:pPr>
      <w:r w:rsidRPr="009960C3">
        <w:rPr>
          <w:rFonts w:ascii="Imperial BT" w:hAnsi="Imperial BT"/>
          <w:b/>
          <w:bCs/>
          <w:sz w:val="20"/>
          <w:szCs w:val="20"/>
        </w:rPr>
        <w:t xml:space="preserve">Madde 26- </w:t>
      </w:r>
      <w:r w:rsidRPr="009960C3">
        <w:rPr>
          <w:rFonts w:ascii="Imperial BT" w:hAnsi="Imperial BT"/>
          <w:sz w:val="20"/>
          <w:szCs w:val="20"/>
        </w:rPr>
        <w:t xml:space="preserve">Bakanlık bu Karar hükümlerine istinaden, dahilde işleme rejimi ile ilgili usul ve esaslara ilişkin tebliğ ve genelgeler çıkarmaya, izin ve talimat vermeye, özel ve zorunlu durumları inceleyip sonuçlandırmaya ve uygulamada ortaya çıkacak ihtilafları idari yoldan çözümlemeye yetkilidir. </w:t>
      </w:r>
    </w:p>
    <w:p w14:paraId="1210427F" w14:textId="77777777" w:rsidR="00F54CD0" w:rsidRPr="009960C3" w:rsidRDefault="00F54CD0"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Bu Karar hükümlerine istinaden yapılacak tüm işlemler, bu Karara istinaden yayımlanacak tebliğ hükümleri çerçevesinde, bilgisayar veri işleme tekniği yoluyla gerçekleştirilebilir.</w:t>
      </w:r>
    </w:p>
    <w:p w14:paraId="14D3C400" w14:textId="49536F1F" w:rsidR="00F54CD0" w:rsidRPr="009960C3" w:rsidRDefault="00F54CD0" w:rsidP="002D0C01">
      <w:pPr>
        <w:widowControl w:val="0"/>
        <w:spacing w:before="60" w:after="60" w:line="228" w:lineRule="auto"/>
        <w:ind w:firstLine="284"/>
        <w:jc w:val="both"/>
        <w:rPr>
          <w:rFonts w:ascii="Imperial BT" w:hAnsi="Imperial BT"/>
          <w:b/>
          <w:bCs/>
          <w:iCs/>
          <w:sz w:val="20"/>
          <w:szCs w:val="20"/>
        </w:rPr>
      </w:pPr>
      <w:r w:rsidRPr="009960C3">
        <w:rPr>
          <w:rFonts w:ascii="Imperial BT" w:hAnsi="Imperial BT"/>
          <w:sz w:val="20"/>
          <w:szCs w:val="20"/>
        </w:rPr>
        <w:t xml:space="preserve">Dahilde işleme izin belgesinin taahhüt kapatma veya iptal işlemlerini geri almaya Bakanlık (İhracat Genel Müdürlüğü); dahilde işleme izninin taahhüt kapatma veya iptal işlemlerini geri almaya ise </w:t>
      </w:r>
      <w:r w:rsidR="00D846D1">
        <w:rPr>
          <w:rFonts w:ascii="Imperial BT" w:hAnsi="Imperial BT"/>
          <w:sz w:val="20"/>
          <w:szCs w:val="20"/>
        </w:rPr>
        <w:t xml:space="preserve">Bakanlık </w:t>
      </w:r>
      <w:r w:rsidRPr="009960C3">
        <w:rPr>
          <w:rFonts w:ascii="Imperial BT" w:hAnsi="Imperial BT"/>
          <w:sz w:val="20"/>
          <w:szCs w:val="20"/>
        </w:rPr>
        <w:t>Gümrük ve Ticaret Bölge Müdürlükleri</w:t>
      </w:r>
      <w:r w:rsidR="00D846D1">
        <w:rPr>
          <w:rFonts w:ascii="Imperial BT" w:hAnsi="Imperial BT"/>
          <w:sz w:val="20"/>
          <w:szCs w:val="20"/>
        </w:rPr>
        <w:t xml:space="preserve"> </w:t>
      </w:r>
      <w:r w:rsidR="00D846D1" w:rsidRPr="009960C3">
        <w:rPr>
          <w:rStyle w:val="Normal10"/>
          <w:rFonts w:ascii="Imperial BT" w:hAnsi="Imperial BT"/>
          <w:b/>
          <w:bCs/>
          <w:iCs/>
          <w:sz w:val="20"/>
          <w:szCs w:val="20"/>
          <w:lang w:val="tr-TR"/>
        </w:rPr>
        <w:t>(</w:t>
      </w:r>
      <w:r w:rsidR="00D846D1">
        <w:rPr>
          <w:rStyle w:val="Normal10"/>
          <w:rFonts w:ascii="Imperial BT" w:hAnsi="Imperial BT"/>
          <w:b/>
          <w:bCs/>
          <w:iCs/>
          <w:sz w:val="20"/>
          <w:szCs w:val="20"/>
          <w:lang w:val="tr-TR"/>
        </w:rPr>
        <w:t>Değişik:</w:t>
      </w:r>
      <w:r w:rsidR="00D846D1" w:rsidRPr="009960C3">
        <w:rPr>
          <w:rStyle w:val="Normal10"/>
          <w:rFonts w:ascii="Imperial BT" w:hAnsi="Imperial BT"/>
          <w:b/>
          <w:bCs/>
          <w:iCs/>
          <w:sz w:val="20"/>
          <w:szCs w:val="20"/>
          <w:lang w:val="tr-TR"/>
        </w:rPr>
        <w:t xml:space="preserve"> RG-</w:t>
      </w:r>
      <w:r w:rsidR="00D846D1">
        <w:rPr>
          <w:rStyle w:val="Normal10"/>
          <w:rFonts w:ascii="Imperial BT" w:hAnsi="Imperial BT"/>
          <w:b/>
          <w:bCs/>
          <w:iCs/>
          <w:sz w:val="20"/>
          <w:szCs w:val="20"/>
          <w:lang w:val="tr-TR"/>
        </w:rPr>
        <w:t>1</w:t>
      </w:r>
      <w:r w:rsidR="00D846D1" w:rsidRPr="009960C3">
        <w:rPr>
          <w:rStyle w:val="Normal10"/>
          <w:rFonts w:ascii="Imperial BT" w:hAnsi="Imperial BT"/>
          <w:b/>
          <w:bCs/>
          <w:iCs/>
          <w:sz w:val="20"/>
          <w:szCs w:val="20"/>
          <w:lang w:val="tr-TR"/>
        </w:rPr>
        <w:t>4.0</w:t>
      </w:r>
      <w:r w:rsidR="00D846D1">
        <w:rPr>
          <w:rStyle w:val="Normal10"/>
          <w:rFonts w:ascii="Imperial BT" w:hAnsi="Imperial BT"/>
          <w:b/>
          <w:bCs/>
          <w:iCs/>
          <w:sz w:val="20"/>
          <w:szCs w:val="20"/>
          <w:lang w:val="tr-TR"/>
        </w:rPr>
        <w:t>9</w:t>
      </w:r>
      <w:r w:rsidR="00D846D1" w:rsidRPr="009960C3">
        <w:rPr>
          <w:rStyle w:val="Normal10"/>
          <w:rFonts w:ascii="Imperial BT" w:hAnsi="Imperial BT"/>
          <w:b/>
          <w:bCs/>
          <w:iCs/>
          <w:sz w:val="20"/>
          <w:szCs w:val="20"/>
          <w:lang w:val="tr-TR"/>
        </w:rPr>
        <w:t>.2012-</w:t>
      </w:r>
      <w:r w:rsidR="00D846D1">
        <w:rPr>
          <w:rStyle w:val="Normal10"/>
          <w:rFonts w:ascii="Imperial BT" w:hAnsi="Imperial BT"/>
          <w:b/>
          <w:bCs/>
          <w:iCs/>
          <w:sz w:val="20"/>
          <w:szCs w:val="20"/>
          <w:lang w:val="tr-TR"/>
        </w:rPr>
        <w:t>31953</w:t>
      </w:r>
      <w:r w:rsidR="00D846D1" w:rsidRPr="009960C3">
        <w:rPr>
          <w:rStyle w:val="Normal10"/>
          <w:rFonts w:ascii="Imperial BT" w:hAnsi="Imperial BT"/>
          <w:b/>
          <w:bCs/>
          <w:iCs/>
          <w:sz w:val="20"/>
          <w:szCs w:val="20"/>
          <w:lang w:val="tr-TR"/>
        </w:rPr>
        <w:t xml:space="preserve"> </w:t>
      </w:r>
      <w:r w:rsidR="00D846D1">
        <w:rPr>
          <w:rStyle w:val="Normal10"/>
          <w:rFonts w:ascii="Imperial BT" w:hAnsi="Imperial BT"/>
          <w:b/>
          <w:bCs/>
          <w:iCs/>
          <w:sz w:val="20"/>
          <w:szCs w:val="20"/>
          <w:lang w:val="tr-TR"/>
        </w:rPr>
        <w:t>6030 CK</w:t>
      </w:r>
      <w:r w:rsidR="00D846D1" w:rsidRPr="009960C3">
        <w:rPr>
          <w:rStyle w:val="Normal10"/>
          <w:rFonts w:ascii="Imperial BT" w:hAnsi="Imperial BT"/>
          <w:b/>
          <w:bCs/>
          <w:iCs/>
          <w:sz w:val="20"/>
          <w:szCs w:val="20"/>
          <w:lang w:val="tr-TR"/>
        </w:rPr>
        <w:t>)</w:t>
      </w:r>
      <w:r w:rsidR="00D846D1">
        <w:t xml:space="preserve"> </w:t>
      </w:r>
      <w:r w:rsidRPr="009960C3">
        <w:rPr>
          <w:rFonts w:ascii="Imperial BT" w:hAnsi="Imperial BT"/>
          <w:sz w:val="20"/>
          <w:szCs w:val="20"/>
        </w:rPr>
        <w:t>yetkilidir. Taahhüt kapatma veya iptal işlemleri geri alınan belge/izin ihracat taahhüdünün kapatılması durumunda; belge/izin kapsamında müeyyide uygulanmakla birlikte henüz tahsilatı yapılmamış (amme alacağının asli ve/veya ferilerinin tahsil edilmemiş olması) kısım için ithalat esnasında alınan teminatlar ilgili gümrük idaresince belge/izin sahibi firmaya iade edilir, ancak belge/izin kapsamında müeyyide uygulanmış ve daha önce tahsil edilmiş tutarlar (amme alacağının asli ve/veya ferilerinin tahsil edilmiş olması) taahhüt kapatma işlemini müteakip ilgili belge/izin sahibi firmaya iade edilmez. Ayrıca; iptal işlemleri geri alınan firmalar adına düzenlenmiş ve düzenlenecek olan dahilde işleme izin belgeleri kapsamında 6 (altı) ay süreyle yapılacak tüm ithalat işlemlerinde (bu firmaların geri alma işlemi tesis edilen dahilde işleme izin belgesi ve bu firmanın geri alma işleminden sonra bir başka firmanın belgesine yan sanayici olarak eklenmesi dahil), indirimli teminat uygulanmaz.</w:t>
      </w:r>
      <w:r w:rsidRPr="009960C3">
        <w:rPr>
          <w:rFonts w:ascii="Imperial BT" w:hAnsi="Imperial BT"/>
          <w:i/>
          <w:color w:val="FF0000"/>
          <w:sz w:val="20"/>
          <w:szCs w:val="20"/>
        </w:rPr>
        <w:t xml:space="preserve"> </w:t>
      </w:r>
      <w:r w:rsidRPr="009960C3">
        <w:rPr>
          <w:rFonts w:ascii="Imperial BT" w:hAnsi="Imperial BT"/>
          <w:b/>
          <w:bCs/>
          <w:iCs/>
          <w:sz w:val="20"/>
          <w:szCs w:val="20"/>
        </w:rPr>
        <w:t>(Değişik: RG-26.11.2017-30252 2017/10973 BKK)</w:t>
      </w:r>
    </w:p>
    <w:p w14:paraId="1B1300E1" w14:textId="77777777" w:rsidR="00F54CD0" w:rsidRPr="009960C3" w:rsidRDefault="00F54CD0" w:rsidP="002D0C01">
      <w:pPr>
        <w:widowControl w:val="0"/>
        <w:spacing w:before="60" w:after="60" w:line="228" w:lineRule="auto"/>
        <w:ind w:firstLine="284"/>
        <w:jc w:val="both"/>
        <w:rPr>
          <w:rFonts w:ascii="Imperial BT" w:hAnsi="Imperial BT"/>
          <w:i/>
          <w:color w:val="FF0000"/>
          <w:sz w:val="20"/>
          <w:szCs w:val="20"/>
        </w:rPr>
      </w:pPr>
      <w:r w:rsidRPr="009960C3">
        <w:rPr>
          <w:rFonts w:ascii="Imperial BT" w:hAnsi="Imperial BT"/>
          <w:sz w:val="20"/>
          <w:szCs w:val="20"/>
        </w:rPr>
        <w:t>Bakanlık, gümrük mevzuatı hükümleri çerçevesinde yetkilendirilmiş yükümlü sertifikası veya onaylanmış kişi statü belgesine sahip kişiler ile Bakanlıkça belirlenecek kriterleri yerine getiren diğer kişiler için dahilde işleme rejimi hükümlerinin kolaylaştırılması amacıyla tebliğ, genelge ve talimat ile düzenleme yapmaya yetkilidir.</w:t>
      </w:r>
      <w:r w:rsidRPr="009960C3">
        <w:rPr>
          <w:rFonts w:ascii="Imperial BT" w:hAnsi="Imperial BT"/>
          <w:i/>
          <w:color w:val="FF0000"/>
          <w:sz w:val="20"/>
          <w:szCs w:val="20"/>
        </w:rPr>
        <w:t xml:space="preserve"> </w:t>
      </w:r>
      <w:r w:rsidRPr="009960C3">
        <w:rPr>
          <w:rFonts w:ascii="Imperial BT" w:hAnsi="Imperial BT"/>
          <w:b/>
          <w:bCs/>
          <w:iCs/>
          <w:sz w:val="20"/>
          <w:szCs w:val="20"/>
        </w:rPr>
        <w:t>(Değişik: RG-26.11.2017-30252 2017/10973 BKK)</w:t>
      </w:r>
    </w:p>
    <w:p w14:paraId="43157927" w14:textId="77777777" w:rsidR="00F54CD0" w:rsidRPr="009960C3" w:rsidRDefault="00F54CD0"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 xml:space="preserve">Dahilde işleme izin belgelerinin revize edilmesi ve taahhüt hesabının kapatılması ile ilgili görev ve yetkiler Bakanlıkça kullanılabileceği gibi, bu Karara istinaden yayımlanacak tebliğ ile, diğer kamu kurumları ve/veya ihracatçı birlikleri genel sekreterliklerine kısmen veya tamamen devredilebilir. </w:t>
      </w:r>
      <w:bookmarkStart w:id="29" w:name="EkMadde01"/>
      <w:bookmarkEnd w:id="29"/>
    </w:p>
    <w:p w14:paraId="29D59699" w14:textId="77777777" w:rsidR="00F54CD0" w:rsidRPr="009960C3" w:rsidRDefault="00F54CD0" w:rsidP="002D0C01">
      <w:pPr>
        <w:widowControl w:val="0"/>
        <w:spacing w:before="60" w:after="60" w:line="228" w:lineRule="auto"/>
        <w:ind w:firstLine="284"/>
        <w:jc w:val="both"/>
        <w:rPr>
          <w:rFonts w:ascii="Imperial BT" w:hAnsi="Imperial BT"/>
          <w:sz w:val="20"/>
          <w:szCs w:val="20"/>
        </w:rPr>
      </w:pPr>
      <w:r w:rsidRPr="009960C3">
        <w:rPr>
          <w:rFonts w:ascii="Imperial BT" w:hAnsi="Imperial BT"/>
          <w:b/>
          <w:sz w:val="20"/>
          <w:szCs w:val="20"/>
        </w:rPr>
        <w:t>EK MADDE 1 —</w:t>
      </w:r>
      <w:r w:rsidRPr="009960C3">
        <w:rPr>
          <w:rFonts w:ascii="Imperial BT" w:hAnsi="Imperial BT"/>
          <w:sz w:val="20"/>
          <w:szCs w:val="20"/>
        </w:rPr>
        <w:t xml:space="preserve"> </w:t>
      </w:r>
      <w:r w:rsidRPr="009960C3">
        <w:rPr>
          <w:rFonts w:ascii="Imperial BT" w:hAnsi="Imperial BT"/>
          <w:b/>
          <w:bCs/>
          <w:iCs/>
          <w:sz w:val="20"/>
          <w:szCs w:val="20"/>
        </w:rPr>
        <w:t>(Ek: RG-15.12.2005-26024 2005/9736 BKK)</w:t>
      </w:r>
      <w:r w:rsidRPr="009960C3">
        <w:rPr>
          <w:rFonts w:ascii="Imperial BT" w:hAnsi="Imperial BT"/>
          <w:i/>
          <w:sz w:val="20"/>
          <w:szCs w:val="20"/>
        </w:rPr>
        <w:t xml:space="preserve"> </w:t>
      </w:r>
      <w:r w:rsidRPr="009960C3">
        <w:rPr>
          <w:rFonts w:ascii="Imperial BT" w:hAnsi="Imperial BT"/>
          <w:sz w:val="20"/>
          <w:szCs w:val="20"/>
        </w:rPr>
        <w:t xml:space="preserve">Türkiye İhracat Kredi Bankası A.Ş. (Türk Eximbank) nezdinde bulunan "Teminat Sigortası" hesabı; ilgili gümrük idarelerince bu hesaba atıfta bulunularak talep edilen ilgili Devlet </w:t>
      </w:r>
      <w:r w:rsidRPr="009960C3">
        <w:rPr>
          <w:rFonts w:ascii="Imperial BT" w:hAnsi="Imperial BT"/>
          <w:sz w:val="20"/>
          <w:szCs w:val="20"/>
        </w:rPr>
        <w:lastRenderedPageBreak/>
        <w:t xml:space="preserve">zararının karşılanmasını teminen, bu hesapta bulunan meblağın Gümrük ve Ticaret Bakanlığı'nın uygun göreceği taleplere aktarılması suretiyle tasfiye edilir. Ayrıca, bu tasfiye işleminden sonra ilgili gümrük idareleri tarafından bu hesaba atıfta bulunularak Türkiye İhracat Kredi Bankası </w:t>
      </w:r>
      <w:proofErr w:type="spellStart"/>
      <w:r w:rsidRPr="009960C3">
        <w:rPr>
          <w:rFonts w:ascii="Imperial BT" w:hAnsi="Imperial BT"/>
          <w:sz w:val="20"/>
          <w:szCs w:val="20"/>
        </w:rPr>
        <w:t>A.Ş.'ye</w:t>
      </w:r>
      <w:proofErr w:type="spellEnd"/>
      <w:r w:rsidRPr="009960C3">
        <w:rPr>
          <w:rFonts w:ascii="Imperial BT" w:hAnsi="Imperial BT"/>
          <w:sz w:val="20"/>
          <w:szCs w:val="20"/>
        </w:rPr>
        <w:t xml:space="preserve"> amme alacaklarının tahsili talepleri intikal ettirilmeksizin, bu kapsamdaki Devlet zararının karşılanması için ilgili firmalar hakkında 21/07/1953 tarihli ve 6183 sayılı Kanun hükümleri çerçevesinde takibata devam edilir.</w:t>
      </w:r>
    </w:p>
    <w:p w14:paraId="01FF45BA" w14:textId="77777777" w:rsidR="00F54CD0" w:rsidRPr="009960C3" w:rsidRDefault="00F54CD0" w:rsidP="002D0C01">
      <w:pPr>
        <w:widowControl w:val="0"/>
        <w:spacing w:before="60" w:after="60" w:line="228" w:lineRule="auto"/>
        <w:ind w:firstLine="284"/>
        <w:jc w:val="both"/>
        <w:rPr>
          <w:rFonts w:ascii="Imperial BT" w:hAnsi="Imperial BT"/>
          <w:sz w:val="20"/>
          <w:szCs w:val="20"/>
        </w:rPr>
      </w:pPr>
      <w:r w:rsidRPr="009960C3">
        <w:rPr>
          <w:rFonts w:ascii="Imperial BT" w:hAnsi="Imperial BT"/>
          <w:b/>
          <w:sz w:val="20"/>
          <w:szCs w:val="20"/>
        </w:rPr>
        <w:t>GEÇİCİ MADDE 1 –</w:t>
      </w:r>
      <w:r w:rsidRPr="009960C3">
        <w:rPr>
          <w:rFonts w:ascii="Imperial BT" w:hAnsi="Imperial BT"/>
          <w:sz w:val="20"/>
          <w:szCs w:val="20"/>
        </w:rPr>
        <w:t xml:space="preserve"> </w:t>
      </w:r>
      <w:r w:rsidRPr="009960C3">
        <w:rPr>
          <w:rFonts w:ascii="Imperial BT" w:hAnsi="Imperial BT"/>
          <w:b/>
          <w:bCs/>
          <w:iCs/>
          <w:sz w:val="20"/>
          <w:szCs w:val="20"/>
        </w:rPr>
        <w:t>(Ek: RG-08.12.2006-26370 2006/11203 BKK.)</w:t>
      </w:r>
      <w:r w:rsidRPr="009960C3">
        <w:rPr>
          <w:rFonts w:ascii="Imperial BT" w:hAnsi="Imperial BT"/>
          <w:sz w:val="20"/>
          <w:szCs w:val="20"/>
        </w:rPr>
        <w:t xml:space="preserve"> (1) Tekstil ve konfeksiyon ürünleri sektöründe 11/1/2006 tarihinden önce düzenlenen dahilde işleme izin belgeleri ihracat taahhütleri;</w:t>
      </w:r>
    </w:p>
    <w:p w14:paraId="39229164" w14:textId="77777777" w:rsidR="00F54CD0" w:rsidRPr="009960C3" w:rsidRDefault="00F54CD0"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 xml:space="preserve">a) Dahilde işleme izin belgesinin düzenlenmesi ve/veya ihracat taahhütlerinin kapatılması için gerekli belgelerde yer alan miktar birimlerinden, ithalat ve ihracat listelerinde yer alan miktar birimleri esas alınmak suretiyle yapılacak sarfiyat hesabı üzerinden, </w:t>
      </w:r>
    </w:p>
    <w:p w14:paraId="7E30723B" w14:textId="77777777" w:rsidR="00F54CD0" w:rsidRPr="009960C3" w:rsidRDefault="00F54CD0"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 xml:space="preserve">b) Belge kapsamında ithal edilen eşyanın tanımı ile ihraç edilen işlem görmüş eşyanın tanımının İstatistik Pozisyonlarına Bölünmüş Türk Gümrük Tarife Cetveli tasnifine göre, aynı elyaf cinsi kapsamında olması halinde, </w:t>
      </w:r>
    </w:p>
    <w:p w14:paraId="239B4E87" w14:textId="77777777" w:rsidR="00F54CD0" w:rsidRPr="009960C3" w:rsidRDefault="00F54CD0"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kapatılır.</w:t>
      </w:r>
    </w:p>
    <w:p w14:paraId="182045B8" w14:textId="77777777" w:rsidR="00F54CD0" w:rsidRPr="009960C3" w:rsidRDefault="00F54CD0" w:rsidP="002D0C01">
      <w:pPr>
        <w:widowControl w:val="0"/>
        <w:spacing w:before="60" w:after="60" w:line="228" w:lineRule="auto"/>
        <w:ind w:firstLine="284"/>
        <w:jc w:val="both"/>
        <w:rPr>
          <w:rFonts w:ascii="Imperial BT" w:hAnsi="Imperial BT"/>
          <w:sz w:val="20"/>
          <w:szCs w:val="20"/>
        </w:rPr>
      </w:pPr>
      <w:r w:rsidRPr="009960C3">
        <w:rPr>
          <w:rFonts w:ascii="Imperial BT" w:hAnsi="Imperial BT"/>
          <w:b/>
          <w:bCs/>
          <w:sz w:val="20"/>
          <w:szCs w:val="20"/>
        </w:rPr>
        <w:t>Geçici Madde 1-</w:t>
      </w:r>
      <w:r w:rsidRPr="009960C3">
        <w:rPr>
          <w:rFonts w:ascii="Imperial BT" w:hAnsi="Imperial BT"/>
          <w:sz w:val="20"/>
          <w:szCs w:val="20"/>
        </w:rPr>
        <w:t xml:space="preserve"> Bu Kararın yayımı tarihinden önce düzenlenen dahilde işleme izin belgeleri (müeyyide uygulanan ancak vergileri tahsil edilmeyen belgeler dahil) kapsamında yurt içinden alınan ve süresi içerisinde ihracı gerçekleştirilmeyen eşyaya ilişkin verginin, 6183 sayılı Amme Alacaklarının Tahsil Usulü Hakkında Kanun hükümlerine göre tahsili kaydıyla, belge ihracat taahhütleri kapatılır.</w:t>
      </w:r>
    </w:p>
    <w:p w14:paraId="291F71EC" w14:textId="77777777" w:rsidR="00F54CD0" w:rsidRPr="009960C3" w:rsidRDefault="00F54CD0" w:rsidP="002D0C01">
      <w:pPr>
        <w:widowControl w:val="0"/>
        <w:spacing w:before="60" w:after="60" w:line="228" w:lineRule="auto"/>
        <w:ind w:firstLine="284"/>
        <w:jc w:val="both"/>
        <w:rPr>
          <w:rFonts w:ascii="Imperial BT" w:hAnsi="Imperial BT"/>
          <w:sz w:val="20"/>
          <w:szCs w:val="20"/>
        </w:rPr>
      </w:pPr>
      <w:r w:rsidRPr="009960C3">
        <w:rPr>
          <w:rFonts w:ascii="Imperial BT" w:hAnsi="Imperial BT"/>
          <w:b/>
          <w:bCs/>
          <w:sz w:val="20"/>
          <w:szCs w:val="20"/>
        </w:rPr>
        <w:t>Geçici Madde 2-</w:t>
      </w:r>
      <w:r w:rsidRPr="009960C3">
        <w:rPr>
          <w:rFonts w:ascii="Imperial BT" w:hAnsi="Imperial BT"/>
          <w:sz w:val="20"/>
          <w:szCs w:val="20"/>
        </w:rPr>
        <w:t xml:space="preserve"> Bu Kararın yayımı tarihinden önce düzenlenen ve süresi sona eren dahilde işleme izin belgesi/ihracatı teşvik belgesi ihracat taahhütleri, yan sanayici unvanı kayıtlı gümrük beyannameleriyle de kapatılabilir.</w:t>
      </w:r>
    </w:p>
    <w:p w14:paraId="3662288D" w14:textId="77777777" w:rsidR="00F54CD0" w:rsidRPr="009960C3" w:rsidRDefault="00F54CD0"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Ayrıca, bu Kararın yayımı tarihinden önce düzenlenen ve süresi sona eren dahilde işleme izin belgesi/ihracatı teşvik belgesi kapsamında ihracı taahhüt edilen işlem görmüş ürünün, belge sahibi firma ve/veya yan sanayici tarafından bir başka firmaya teslim edildiğinin yeminli mali müşavir raporuyla tevsik edilmesi ve bu firma ve/veya aracı ihracatçı tarafından ihracatın gerçekleştirildiğinin tespiti kaydıyla, bu gümrük beyannamesi ihracat taahhüdüne sayılabilir.</w:t>
      </w:r>
    </w:p>
    <w:p w14:paraId="6EBA7D71" w14:textId="77777777" w:rsidR="00F54CD0" w:rsidRPr="009960C3" w:rsidRDefault="00F54CD0" w:rsidP="002D0C01">
      <w:pPr>
        <w:widowControl w:val="0"/>
        <w:spacing w:before="60" w:after="60" w:line="228" w:lineRule="auto"/>
        <w:ind w:firstLine="284"/>
        <w:jc w:val="both"/>
        <w:rPr>
          <w:rFonts w:ascii="Imperial BT" w:hAnsi="Imperial BT"/>
          <w:sz w:val="20"/>
          <w:szCs w:val="20"/>
        </w:rPr>
      </w:pPr>
      <w:r w:rsidRPr="009960C3">
        <w:rPr>
          <w:rFonts w:ascii="Imperial BT" w:hAnsi="Imperial BT"/>
          <w:b/>
          <w:bCs/>
          <w:sz w:val="20"/>
          <w:szCs w:val="20"/>
        </w:rPr>
        <w:t>Geçici Madde 3-</w:t>
      </w:r>
      <w:r w:rsidRPr="009960C3">
        <w:rPr>
          <w:rFonts w:ascii="Imperial BT" w:hAnsi="Imperial BT"/>
          <w:sz w:val="20"/>
          <w:szCs w:val="20"/>
        </w:rPr>
        <w:t xml:space="preserve"> Dahilde işleme rejimi kapsamında ithal edilen gözetim ve korunma önlemine tabi eşyadan elde edilen işlem görmüş ürünü A.TR dolaşım belgesi eşliğinde Avrupa Topluluğuna üye ülkelere ihraç eden ancak, bu eşya ile ilgili olarak ithal lisansları ve/veya gözetim belgeleri (yan sanayici veya aracı ihracatçı adına olanlar dahil) bulunmayan firmalara ait bu Kararın yayımı tarihinden önce düzenlenen ve süresi sona eren dahilde işleme izin belgelerinin/dahilde işleme izinlerinin ihracat taahhütleri, ilgili mevzuat hükümleri çerçevesinde diğer şartların yerine getirilmesi kaydıyla, bu eşya ile ilgili olarak ithal lisansları ve/veya gözetim belgeleri aranmaksızın kapatılır.</w:t>
      </w:r>
    </w:p>
    <w:p w14:paraId="036B3830" w14:textId="77777777" w:rsidR="00F54CD0" w:rsidRPr="009960C3" w:rsidRDefault="00F54CD0" w:rsidP="002D0C01">
      <w:pPr>
        <w:widowControl w:val="0"/>
        <w:spacing w:before="60" w:after="60" w:line="228" w:lineRule="auto"/>
        <w:ind w:firstLine="284"/>
        <w:jc w:val="both"/>
        <w:rPr>
          <w:rFonts w:ascii="Imperial BT" w:hAnsi="Imperial BT"/>
          <w:sz w:val="20"/>
          <w:szCs w:val="20"/>
        </w:rPr>
      </w:pPr>
      <w:r w:rsidRPr="009960C3">
        <w:rPr>
          <w:rFonts w:ascii="Imperial BT" w:hAnsi="Imperial BT"/>
          <w:b/>
          <w:bCs/>
          <w:sz w:val="20"/>
          <w:szCs w:val="20"/>
        </w:rPr>
        <w:t>Geçici Madde 4-</w:t>
      </w:r>
      <w:r w:rsidRPr="009960C3">
        <w:rPr>
          <w:rFonts w:ascii="Imperial BT" w:hAnsi="Imperial BT"/>
          <w:sz w:val="20"/>
          <w:szCs w:val="20"/>
        </w:rPr>
        <w:t xml:space="preserve"> Bu Kararın yayımından önce düzenlenen, en geç 31/12/2004 tarihinde süresi sona eren ve aynı firmaya ait dahilde işleme izin belgeleri ihracat taahhütleri, belge sürelerinin birbiri içerisine girmesi kaydıyla birlikte kapatılabilir.</w:t>
      </w:r>
    </w:p>
    <w:p w14:paraId="43573EB6" w14:textId="77777777" w:rsidR="00F54CD0" w:rsidRPr="009960C3" w:rsidRDefault="00F54CD0" w:rsidP="002D0C01">
      <w:pPr>
        <w:widowControl w:val="0"/>
        <w:spacing w:before="60" w:after="60" w:line="228" w:lineRule="auto"/>
        <w:ind w:firstLine="284"/>
        <w:jc w:val="both"/>
        <w:rPr>
          <w:rFonts w:ascii="Imperial BT" w:hAnsi="Imperial BT"/>
          <w:sz w:val="20"/>
          <w:szCs w:val="20"/>
        </w:rPr>
      </w:pPr>
      <w:r w:rsidRPr="009960C3">
        <w:rPr>
          <w:rFonts w:ascii="Imperial BT" w:hAnsi="Imperial BT"/>
          <w:b/>
          <w:bCs/>
          <w:sz w:val="20"/>
          <w:szCs w:val="20"/>
        </w:rPr>
        <w:t>Geçici Madde 5-</w:t>
      </w:r>
      <w:r w:rsidRPr="009960C3">
        <w:rPr>
          <w:rFonts w:ascii="Imperial BT" w:hAnsi="Imperial BT"/>
          <w:sz w:val="20"/>
          <w:szCs w:val="20"/>
        </w:rPr>
        <w:t xml:space="preserve"> 30/1/2002 tarihli ve 4743 sayılı Kanun çerçevesindeki finansal yeniden yapılandırma sözleşmelerine ve Tasarruf Mevduatı Sigorta Fonu ile </w:t>
      </w:r>
      <w:r w:rsidRPr="009960C3">
        <w:rPr>
          <w:rFonts w:ascii="Imperial BT" w:hAnsi="Imperial BT"/>
          <w:sz w:val="20"/>
          <w:szCs w:val="20"/>
        </w:rPr>
        <w:lastRenderedPageBreak/>
        <w:t>yapılan sözleşmelere göre borçları yeniden yapılandırılan ve yeni bir itfa planına bağlanan borçlular adına, bu Kararın yayımından önce düzenlenen dahilde işleme izin belgelerine/dahilde işleme izinlerine (müeyyide uygulanan ancak vergileri tahsil edilmeyen belgeler/izinler dahil), bu Kararın yayımı tarihinden itibaren 18 ay süre verilir. Ayrıca, bu Karara istinaden yayımlanacak tebliğ hükümleri çerçevesinde ilgili belge/izin kapsamındaki ihracat performansı dikkate alınarak, belgeye/izne ilave süre verilebilir.</w:t>
      </w:r>
    </w:p>
    <w:p w14:paraId="050DAB94" w14:textId="77777777" w:rsidR="00F54CD0" w:rsidRPr="009960C3" w:rsidRDefault="00F54CD0"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Bu kapsamda ek süre verilen dahilde işleme izin belgelerinin/dahilde işleme izinlerinin ihracat taahhütleri, belge/izin sahibi firma ya da grup firmaları veya Tasarruf Mevduatı Sigorta Fonu ile yapılan sözleşmede belirtilen borçlular ve müşterek borçlu müteselsil kefiller tarafından yapılan ihracat ile kapatılabilir.</w:t>
      </w:r>
    </w:p>
    <w:p w14:paraId="787C0FF9" w14:textId="77777777" w:rsidR="00F54CD0" w:rsidRPr="009960C3" w:rsidRDefault="00F54CD0" w:rsidP="002D0C01">
      <w:pPr>
        <w:widowControl w:val="0"/>
        <w:spacing w:before="60" w:after="60" w:line="228" w:lineRule="auto"/>
        <w:ind w:firstLine="284"/>
        <w:jc w:val="both"/>
        <w:rPr>
          <w:rFonts w:ascii="Imperial BT" w:hAnsi="Imperial BT"/>
          <w:sz w:val="20"/>
          <w:szCs w:val="20"/>
        </w:rPr>
      </w:pPr>
      <w:r w:rsidRPr="009960C3">
        <w:rPr>
          <w:rFonts w:ascii="Imperial BT" w:hAnsi="Imperial BT"/>
          <w:b/>
          <w:bCs/>
          <w:sz w:val="20"/>
          <w:szCs w:val="20"/>
        </w:rPr>
        <w:t>Geçici Madde 6</w:t>
      </w:r>
      <w:r w:rsidRPr="009960C3">
        <w:rPr>
          <w:rFonts w:ascii="Imperial BT" w:hAnsi="Imperial BT"/>
          <w:sz w:val="20"/>
          <w:szCs w:val="20"/>
        </w:rPr>
        <w:t>- Henüz ihracat taahhüdü kapatılmamış olan dahilde işleme izin belgelerine/dahilde işleme izinlerine, belgenin/iznin kendi mevzuatında ve bu Kararda belirtilen müracaat süreleri dikkate alınmaksızın bu Kararın lehe hükümleri uygulanır.</w:t>
      </w:r>
    </w:p>
    <w:p w14:paraId="4A7DC109" w14:textId="77777777" w:rsidR="00F54CD0" w:rsidRPr="009960C3" w:rsidRDefault="00F54CD0" w:rsidP="002D0C01">
      <w:pPr>
        <w:widowControl w:val="0"/>
        <w:spacing w:before="60" w:after="60" w:line="228" w:lineRule="auto"/>
        <w:ind w:firstLine="284"/>
        <w:jc w:val="both"/>
        <w:rPr>
          <w:rFonts w:ascii="Imperial BT" w:hAnsi="Imperial BT"/>
          <w:sz w:val="20"/>
          <w:szCs w:val="20"/>
        </w:rPr>
      </w:pPr>
      <w:r w:rsidRPr="009960C3">
        <w:rPr>
          <w:rFonts w:ascii="Imperial BT" w:hAnsi="Imperial BT"/>
          <w:b/>
          <w:bCs/>
          <w:sz w:val="20"/>
          <w:szCs w:val="20"/>
        </w:rPr>
        <w:t>Geçici Madde 7-</w:t>
      </w:r>
      <w:r w:rsidRPr="009960C3">
        <w:rPr>
          <w:rFonts w:ascii="Imperial BT" w:hAnsi="Imperial BT"/>
          <w:sz w:val="20"/>
          <w:szCs w:val="20"/>
        </w:rPr>
        <w:t xml:space="preserve"> 13/5/2003 tarihli ve 25107 sayılı Resmi </w:t>
      </w:r>
      <w:proofErr w:type="spellStart"/>
      <w:r w:rsidRPr="009960C3">
        <w:rPr>
          <w:rFonts w:ascii="Imperial BT" w:hAnsi="Imperial BT"/>
          <w:sz w:val="20"/>
          <w:szCs w:val="20"/>
        </w:rPr>
        <w:t>Gazete'de</w:t>
      </w:r>
      <w:proofErr w:type="spellEnd"/>
      <w:r w:rsidRPr="009960C3">
        <w:rPr>
          <w:rFonts w:ascii="Imperial BT" w:hAnsi="Imperial BT"/>
          <w:sz w:val="20"/>
          <w:szCs w:val="20"/>
        </w:rPr>
        <w:t xml:space="preserve"> yayımlanan 25/4/2003 tarihli ve 2003/5548 sayılı Kararnamenin eki Karar çerçevesinde ihracat taahhüdünün gerçekleştirilmesi için dahilde işleme izin belgesine verilen süreler, belge süresi olarak kabul edilir.</w:t>
      </w:r>
    </w:p>
    <w:p w14:paraId="55636097" w14:textId="77777777" w:rsidR="00F54CD0" w:rsidRPr="009960C3" w:rsidRDefault="00F54CD0" w:rsidP="002D0C01">
      <w:pPr>
        <w:widowControl w:val="0"/>
        <w:spacing w:before="60" w:after="60" w:line="228" w:lineRule="auto"/>
        <w:ind w:firstLine="284"/>
        <w:jc w:val="both"/>
        <w:rPr>
          <w:rFonts w:ascii="Imperial BT" w:hAnsi="Imperial BT"/>
          <w:sz w:val="20"/>
          <w:szCs w:val="20"/>
        </w:rPr>
      </w:pPr>
      <w:r w:rsidRPr="009960C3">
        <w:rPr>
          <w:rFonts w:ascii="Imperial BT" w:hAnsi="Imperial BT"/>
          <w:b/>
          <w:bCs/>
          <w:sz w:val="20"/>
          <w:szCs w:val="20"/>
        </w:rPr>
        <w:t>Geçici Madde 8-</w:t>
      </w:r>
      <w:r w:rsidRPr="009960C3">
        <w:rPr>
          <w:rFonts w:ascii="Imperial BT" w:hAnsi="Imperial BT"/>
          <w:sz w:val="20"/>
          <w:szCs w:val="20"/>
        </w:rPr>
        <w:t xml:space="preserve"> Bu Kararın yayımı tarihinden önce düzenlenen dahilde işleme izin belgeleri kapsamında yurt içinden temin edilme imkanı bulunmayan hammadde, yarı mamul ve mamul madde için bu Kararın 9 uncu maddesinde belirtilen döviz kullanım oranının %10 (%90 döviz kullanım oranı) aşılması durumunda, ithal edilen eşyanın işlem görmüş ürün olarak ihraç edildiğinin tespiti ve Müsteşarlığın uygun görmesi şartıyla belge ihracat taahhüdü kapatılabilir.</w:t>
      </w:r>
    </w:p>
    <w:p w14:paraId="607D7764" w14:textId="77777777" w:rsidR="00F54CD0" w:rsidRPr="009960C3" w:rsidRDefault="00F54CD0" w:rsidP="002D0C01">
      <w:pPr>
        <w:widowControl w:val="0"/>
        <w:spacing w:before="60" w:after="60" w:line="228" w:lineRule="auto"/>
        <w:ind w:firstLine="284"/>
        <w:jc w:val="both"/>
        <w:rPr>
          <w:rFonts w:ascii="Imperial BT" w:hAnsi="Imperial BT"/>
          <w:sz w:val="20"/>
          <w:szCs w:val="20"/>
        </w:rPr>
      </w:pPr>
      <w:r w:rsidRPr="009960C3">
        <w:rPr>
          <w:rFonts w:ascii="Imperial BT" w:hAnsi="Imperial BT"/>
          <w:b/>
          <w:bCs/>
          <w:sz w:val="20"/>
          <w:szCs w:val="20"/>
        </w:rPr>
        <w:t>Geçici Madde 9-</w:t>
      </w:r>
      <w:r w:rsidRPr="009960C3">
        <w:rPr>
          <w:rFonts w:ascii="Imperial BT" w:hAnsi="Imperial BT"/>
          <w:sz w:val="20"/>
          <w:szCs w:val="20"/>
        </w:rPr>
        <w:t xml:space="preserve"> Bu Kararın yayımı tarihinden önce özel fatura düzenleme yetkisi bulunmayan gümrük idarelerince tescil edilen ancak bu idarelerden teyidi alınamadığı için ihracat taahhüdüne saydırılamayan özel fatura ile ilgili dahilde işleme izin belgeleri (müeyyide uygulanan ancak vergileri tahsil edilmeyen belgeler dahil) ihracat taahhütleri, bu Kararın yayımı tarihinden itibaren 6 (altı) ay içerisinde yapılan ihracat ile kapatılır. Belge süresi sonu ile bu Kararın yayımı tarihi arasında gerçekleştirilen ihracat da belge ihracat taahhüdüne sayılır. </w:t>
      </w:r>
    </w:p>
    <w:p w14:paraId="485A1ECE" w14:textId="77777777" w:rsidR="00F54CD0" w:rsidRPr="009960C3" w:rsidRDefault="00F54CD0" w:rsidP="002D0C01">
      <w:pPr>
        <w:widowControl w:val="0"/>
        <w:spacing w:before="60" w:after="60" w:line="228" w:lineRule="auto"/>
        <w:ind w:firstLine="284"/>
        <w:jc w:val="both"/>
        <w:rPr>
          <w:rFonts w:ascii="Imperial BT" w:hAnsi="Imperial BT"/>
          <w:sz w:val="20"/>
          <w:szCs w:val="20"/>
        </w:rPr>
      </w:pPr>
      <w:r w:rsidRPr="009960C3">
        <w:rPr>
          <w:rFonts w:ascii="Imperial BT" w:hAnsi="Imperial BT"/>
          <w:b/>
          <w:bCs/>
          <w:sz w:val="20"/>
          <w:szCs w:val="20"/>
        </w:rPr>
        <w:t>Geçici Madde 10-</w:t>
      </w:r>
      <w:r w:rsidRPr="009960C3">
        <w:rPr>
          <w:rFonts w:ascii="Imperial BT" w:hAnsi="Imperial BT"/>
          <w:sz w:val="20"/>
          <w:szCs w:val="20"/>
        </w:rPr>
        <w:t xml:space="preserve"> Bu Kararın yayımı tarihinden önce düzenlenen ve süresi sona eren dahilde işleme izin belgesi kapsamında menşe ispat belgeleri eşliğinde Serbest Ticaret Anlaşması imzalanmış bir ülkeye ihracatı gerçekleştirilen işlem görmüş ürünün, bu ülkelerden tercihli tarife uygulamasından yararlanmaksızın başka bir ülkeye ihraç edildiğinin tevsiki halinde, bu ürünün elde edilmesinde kullanılan hammadde, yardımcı madde, yarı mamul, mamul ile değişmemiş eşyaya ilişkin telafi edici verginin ödenmesi aranmaz.</w:t>
      </w:r>
    </w:p>
    <w:p w14:paraId="445C98C1" w14:textId="77777777" w:rsidR="00F54CD0" w:rsidRPr="009960C3" w:rsidRDefault="00F54CD0" w:rsidP="002D0C01">
      <w:pPr>
        <w:widowControl w:val="0"/>
        <w:spacing w:before="60" w:after="60" w:line="228" w:lineRule="auto"/>
        <w:ind w:firstLine="284"/>
        <w:jc w:val="both"/>
        <w:rPr>
          <w:rFonts w:ascii="Imperial BT" w:hAnsi="Imperial BT"/>
          <w:sz w:val="20"/>
          <w:szCs w:val="20"/>
        </w:rPr>
      </w:pPr>
      <w:r w:rsidRPr="009960C3">
        <w:rPr>
          <w:rFonts w:ascii="Imperial BT" w:hAnsi="Imperial BT"/>
          <w:b/>
          <w:bCs/>
          <w:sz w:val="20"/>
          <w:szCs w:val="20"/>
        </w:rPr>
        <w:t xml:space="preserve"> Geçici Madde 11</w:t>
      </w:r>
      <w:r w:rsidRPr="009960C3">
        <w:rPr>
          <w:rFonts w:ascii="Imperial BT" w:hAnsi="Imperial BT"/>
          <w:sz w:val="20"/>
          <w:szCs w:val="20"/>
        </w:rPr>
        <w:t>- Taahhüt hesapları kapatılmayan 1 ve 2 kodlu ihracatı teşvik belgeleri kapsamında ithal edilen eşyanın işlem görmüş ürün olarak belge süresi içerisinde ihraç edildiğinin gümrük idaresince tespit edilmesi ve ilgili ihracatçı birlikleri genel sekreterliğine bildirilmesi kaydıyla, belge ihracat taahhütleri bu ihracata tekabül eden ithal eşyasına müeyyide uygulanmaksızın, ihracatçı birliği genel sekreterliği tarafından resen kapatılır.</w:t>
      </w:r>
    </w:p>
    <w:p w14:paraId="2F5D0EBD" w14:textId="77777777" w:rsidR="00F54CD0" w:rsidRPr="009960C3" w:rsidRDefault="00F54CD0" w:rsidP="00742F7A">
      <w:pPr>
        <w:pStyle w:val="GvdeMetniGirintisi"/>
        <w:widowControl w:val="0"/>
        <w:spacing w:before="60" w:after="60" w:line="228" w:lineRule="auto"/>
        <w:ind w:left="0" w:firstLine="284"/>
        <w:rPr>
          <w:rFonts w:ascii="Imperial BT" w:hAnsi="Imperial BT"/>
          <w:sz w:val="20"/>
          <w:szCs w:val="20"/>
        </w:rPr>
      </w:pPr>
      <w:r w:rsidRPr="009960C3">
        <w:rPr>
          <w:rFonts w:ascii="Imperial BT" w:hAnsi="Imperial BT"/>
          <w:sz w:val="20"/>
          <w:szCs w:val="20"/>
        </w:rPr>
        <w:t xml:space="preserve">Taahhüt hesapları kapatılmayan 3 kodlu ihracatı teşvik belgeleri kapsamında ithal edilen eşyanın işlem görmüş ürün olarak belge süresi içerisinde ihraç </w:t>
      </w:r>
      <w:r w:rsidRPr="009960C3">
        <w:rPr>
          <w:rFonts w:ascii="Imperial BT" w:hAnsi="Imperial BT"/>
          <w:sz w:val="20"/>
          <w:szCs w:val="20"/>
        </w:rPr>
        <w:lastRenderedPageBreak/>
        <w:t xml:space="preserve">edildiğinin gümrük idaresince tespit edilmesi halinde, belge ihracat taahhütleri bu ihracata tekabül eden ithal eşyasına müeyyide uygulanmaksızın gümrük idaresi tarafından resen kapatılır. </w:t>
      </w:r>
    </w:p>
    <w:p w14:paraId="200B2E59" w14:textId="77777777" w:rsidR="00F54CD0" w:rsidRPr="009960C3" w:rsidRDefault="00F54CD0" w:rsidP="002D0C01">
      <w:pPr>
        <w:widowControl w:val="0"/>
        <w:spacing w:before="60" w:after="60" w:line="228" w:lineRule="auto"/>
        <w:ind w:firstLine="284"/>
        <w:jc w:val="both"/>
        <w:rPr>
          <w:rFonts w:ascii="Imperial BT" w:hAnsi="Imperial BT"/>
          <w:sz w:val="20"/>
          <w:szCs w:val="20"/>
        </w:rPr>
      </w:pPr>
      <w:bookmarkStart w:id="30" w:name="GeçiciMadde12"/>
      <w:bookmarkEnd w:id="30"/>
      <w:r w:rsidRPr="009960C3">
        <w:rPr>
          <w:rFonts w:ascii="Imperial BT" w:hAnsi="Imperial BT"/>
          <w:b/>
          <w:spacing w:val="-5"/>
          <w:sz w:val="20"/>
          <w:szCs w:val="20"/>
        </w:rPr>
        <w:t xml:space="preserve">GEÇİCİ MADDE 12 – </w:t>
      </w:r>
      <w:r w:rsidRPr="009960C3">
        <w:rPr>
          <w:rFonts w:ascii="Imperial BT" w:hAnsi="Imperial BT"/>
          <w:b/>
          <w:bCs/>
          <w:iCs/>
          <w:sz w:val="20"/>
          <w:szCs w:val="20"/>
        </w:rPr>
        <w:t>(Ek: RG-06.08.2006-26251 2006/10737 BKK)</w:t>
      </w:r>
      <w:r w:rsidRPr="009960C3">
        <w:rPr>
          <w:rFonts w:ascii="Imperial BT" w:hAnsi="Imperial BT"/>
          <w:b/>
          <w:spacing w:val="-5"/>
          <w:sz w:val="20"/>
          <w:szCs w:val="20"/>
        </w:rPr>
        <w:t xml:space="preserve"> </w:t>
      </w:r>
      <w:r w:rsidRPr="009960C3">
        <w:rPr>
          <w:rFonts w:ascii="Imperial BT" w:hAnsi="Imperial BT"/>
          <w:spacing w:val="-5"/>
          <w:sz w:val="20"/>
          <w:szCs w:val="20"/>
        </w:rPr>
        <w:t>(1) 27/1/2005 tarihinden önce, süresi içerisinde taahhüt kapatma müracaatı yapılmaması nedeniyle resen kapatılan veya iptal edilen ve bu suretle uygulanan müeyyidenin kısmen tahsil edildiği dahilde işleme izin belgesi kapsamında ithal edilen eşyanın işlem görmüş ürün olarak belge süresi içerisinde ihraç edildiğinin ilgili gümrük idaresinden teyit edilmesi ve resen kapatma veya iptal işleminin Bakanlık (İhracat Genel Müdürlüğü) tarafından geri alınması kaydıyla belge ihracat taahhütleri, bu ihracata tekabül eden ithal eşyasına müeyyide uygulanmaksızın, ilgili ihracatçı birlikleri genel sekreterliği tarafından kapatılır.</w:t>
      </w:r>
    </w:p>
    <w:p w14:paraId="67FDBCF5" w14:textId="77777777" w:rsidR="00F54CD0" w:rsidRPr="009960C3" w:rsidRDefault="00F54CD0"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(2) Birinci fıkra hükmü çerçevesinde ihracat taahhüdü kapatılan dahilde işleme izin belgesi kapsamında, henüz tahsilatı yapılmamış (amme alacağının asli ve ferilerinin tahsil edilmemiş olması) kısım için ithalat esnasında alınan teminatlar ilgili gümrük idaresince belge sahibi firmaya iade edilir. Ancak, belge kapsamında daha önce tahsil edilmiş tutarlar (amme alacağının asli ve/veya ferilerinin tahsil edilmiş olması) taahhüt kapatma işlemini müteakip ilgili belge sahibi firmaya iade edilmez.</w:t>
      </w:r>
    </w:p>
    <w:p w14:paraId="0C46FECA" w14:textId="77777777" w:rsidR="00F54CD0" w:rsidRPr="009960C3" w:rsidRDefault="00F54CD0" w:rsidP="002D0C01">
      <w:pPr>
        <w:widowControl w:val="0"/>
        <w:spacing w:before="60" w:after="60" w:line="228" w:lineRule="auto"/>
        <w:ind w:firstLine="284"/>
        <w:jc w:val="both"/>
        <w:rPr>
          <w:rFonts w:ascii="Imperial BT" w:hAnsi="Imperial BT"/>
          <w:i/>
          <w:color w:val="FF0000"/>
          <w:sz w:val="20"/>
          <w:szCs w:val="20"/>
        </w:rPr>
      </w:pPr>
      <w:bookmarkStart w:id="31" w:name="GeçiciMadde14"/>
      <w:bookmarkEnd w:id="31"/>
      <w:r w:rsidRPr="009960C3">
        <w:rPr>
          <w:rFonts w:ascii="Imperial BT" w:hAnsi="Imperial BT"/>
          <w:b/>
          <w:sz w:val="20"/>
          <w:szCs w:val="20"/>
        </w:rPr>
        <w:t xml:space="preserve">GEÇİCİ MADDE 14 – </w:t>
      </w:r>
      <w:r w:rsidRPr="009960C3">
        <w:rPr>
          <w:rFonts w:ascii="Imperial BT" w:hAnsi="Imperial BT"/>
          <w:sz w:val="20"/>
          <w:szCs w:val="20"/>
        </w:rPr>
        <w:t xml:space="preserve">(1) 27/12/2006 tarihli ve 5569 sayılı Kanun çerçevesindeki finansal yeniden yapılandırma sözleşmelerine göre borçları yeniden yapılandırılan ve yeni bir itfa planına bağlanan borçlular adına 30/12/2006 tarihinden önce düzenlenen dahilde işleme izin belgelerine/dahilde işleme izinlerine (resen kapatılan, </w:t>
      </w:r>
      <w:proofErr w:type="spellStart"/>
      <w:r w:rsidRPr="009960C3">
        <w:rPr>
          <w:rFonts w:ascii="Imperial BT" w:hAnsi="Imperial BT"/>
          <w:sz w:val="20"/>
          <w:szCs w:val="20"/>
        </w:rPr>
        <w:t>müeyyideli</w:t>
      </w:r>
      <w:proofErr w:type="spellEnd"/>
      <w:r w:rsidRPr="009960C3">
        <w:rPr>
          <w:rFonts w:ascii="Imperial BT" w:hAnsi="Imperial BT"/>
          <w:sz w:val="20"/>
          <w:szCs w:val="20"/>
        </w:rPr>
        <w:t xml:space="preserve"> olarak taahhüt kapatma işlemi yapılan veya iptal edilen belgeler/izinler dahil), belge/izin sahibi firmanın müracaat tarihinden itibaren </w:t>
      </w:r>
      <w:proofErr w:type="spellStart"/>
      <w:r w:rsidRPr="009960C3">
        <w:rPr>
          <w:rFonts w:ascii="Imperial BT" w:hAnsi="Imperial BT"/>
          <w:sz w:val="20"/>
          <w:szCs w:val="20"/>
        </w:rPr>
        <w:t>onsekiz</w:t>
      </w:r>
      <w:proofErr w:type="spellEnd"/>
      <w:r w:rsidRPr="009960C3">
        <w:rPr>
          <w:rFonts w:ascii="Imperial BT" w:hAnsi="Imperial BT"/>
          <w:sz w:val="20"/>
          <w:szCs w:val="20"/>
        </w:rPr>
        <w:t xml:space="preserve"> ayı aşmamak üzere sözleşme süresi kadar süre verilir.</w:t>
      </w:r>
      <w:r w:rsidRPr="009960C3">
        <w:rPr>
          <w:rFonts w:ascii="Imperial BT" w:hAnsi="Imperial BT"/>
          <w:i/>
          <w:color w:val="FF0000"/>
          <w:sz w:val="20"/>
          <w:szCs w:val="20"/>
        </w:rPr>
        <w:t xml:space="preserve"> </w:t>
      </w:r>
      <w:r w:rsidRPr="009960C3">
        <w:rPr>
          <w:rFonts w:ascii="Imperial BT" w:hAnsi="Imperial BT"/>
          <w:b/>
          <w:bCs/>
          <w:iCs/>
          <w:sz w:val="20"/>
          <w:szCs w:val="20"/>
        </w:rPr>
        <w:t>(Değişik: RG-10.02.2009-27137 2009/14617 BKK)</w:t>
      </w:r>
    </w:p>
    <w:p w14:paraId="1AA9418F" w14:textId="77777777" w:rsidR="00F54CD0" w:rsidRPr="009960C3" w:rsidRDefault="00F54CD0" w:rsidP="002D0C01">
      <w:pPr>
        <w:widowControl w:val="0"/>
        <w:spacing w:before="60" w:after="60" w:line="228" w:lineRule="auto"/>
        <w:ind w:firstLine="284"/>
        <w:jc w:val="both"/>
        <w:rPr>
          <w:rFonts w:ascii="Imperial BT" w:hAnsi="Imperial BT"/>
          <w:i/>
          <w:color w:val="FF0000"/>
          <w:sz w:val="20"/>
          <w:szCs w:val="20"/>
        </w:rPr>
      </w:pPr>
      <w:r w:rsidRPr="009960C3">
        <w:rPr>
          <w:rFonts w:ascii="Imperial BT" w:hAnsi="Imperial BT"/>
          <w:sz w:val="20"/>
          <w:szCs w:val="20"/>
        </w:rPr>
        <w:t>(2) Bu kapsamda ek süre verilen dahilde işleme izin belgelerinin/dahilde işleme izinlerinin ihracat taahhütleri; belge/izin sahibi firma, bu firmanın grup firmaları veya ilgili sözleşmede belirtilen borçlular ve müşterek borçlu müteselsil kefiller tarafından yapılan ihracat ile kapatılabilir. Ancak, ihracat taahhütlerinin belge/izin sahibi firmanın grup firmaları veya ilgili sözleşmede belirtilen borçlular ve müşterek borçlu müteselsil kefiller tarafından yapılan ihracat ile kapatılmasında 4760 sayılı Özel Tüketim Vergisi Kanunu ve 3065 sayılı Katma Değer Vergisi Kanunu hükümleri saklıdır.</w:t>
      </w:r>
      <w:r w:rsidRPr="009960C3">
        <w:rPr>
          <w:rFonts w:ascii="Imperial BT" w:hAnsi="Imperial BT"/>
          <w:i/>
          <w:color w:val="FF0000"/>
          <w:sz w:val="20"/>
          <w:szCs w:val="20"/>
        </w:rPr>
        <w:t xml:space="preserve"> </w:t>
      </w:r>
      <w:r w:rsidRPr="009960C3">
        <w:rPr>
          <w:rFonts w:ascii="Imperial BT" w:hAnsi="Imperial BT"/>
          <w:b/>
          <w:bCs/>
          <w:iCs/>
          <w:sz w:val="20"/>
          <w:szCs w:val="20"/>
        </w:rPr>
        <w:t>(Ek: RG-08.04.2008-26841 2008/13417 BKK)</w:t>
      </w:r>
    </w:p>
    <w:p w14:paraId="6A44CAF0" w14:textId="77777777" w:rsidR="00F54CD0" w:rsidRPr="009960C3" w:rsidRDefault="00F54CD0" w:rsidP="002D0C01">
      <w:pPr>
        <w:widowControl w:val="0"/>
        <w:spacing w:before="60" w:after="60" w:line="228" w:lineRule="auto"/>
        <w:ind w:firstLine="284"/>
        <w:jc w:val="both"/>
        <w:rPr>
          <w:rFonts w:ascii="Imperial BT" w:hAnsi="Imperial BT"/>
          <w:b/>
          <w:bCs/>
          <w:sz w:val="20"/>
          <w:szCs w:val="20"/>
        </w:rPr>
      </w:pPr>
      <w:r w:rsidRPr="009960C3">
        <w:rPr>
          <w:rFonts w:ascii="Imperial BT" w:hAnsi="Imperial BT"/>
          <w:b/>
          <w:bCs/>
          <w:sz w:val="20"/>
          <w:szCs w:val="20"/>
        </w:rPr>
        <w:t>GEÇİCİ MADDE 15 –</w:t>
      </w:r>
      <w:r w:rsidRPr="009960C3">
        <w:rPr>
          <w:rFonts w:ascii="Imperial BT" w:hAnsi="Imperial BT"/>
          <w:sz w:val="20"/>
          <w:szCs w:val="20"/>
        </w:rPr>
        <w:t xml:space="preserve"> (1) 1/1/2006 tarihinden önce otomotiv sektörü ile ilgili olarak düzenlenmiş ancak üzerinde değişmemiş eşya olarak yer alan akaryakıtın ihraç edildiği ilgili gümrük beyannameleri ile tevsik edilemediğinden kapatılamamış olan dahilde işleme izin belgelerinin taahhüt hesapları, ihracat taahhüdünün kapatılmasına ilişkin diğer şartlar saklı kalmak kaydıyla, bu belgelerin üzerinde değişmemiş eşya olarak yer alan akaryakıtın ihraç edildiğine yönelik tespitin münhasıran belgenin düzenlenmesine esas teşkil eden akaryakıta yönelik hammadde sarfiyat hesabı dikkate alınmak suretiyle kapatılır.</w:t>
      </w:r>
      <w:r w:rsidRPr="009960C3">
        <w:rPr>
          <w:rFonts w:ascii="Imperial BT" w:hAnsi="Imperial BT"/>
          <w:i/>
          <w:iCs/>
          <w:color w:val="FF0000"/>
          <w:sz w:val="20"/>
          <w:szCs w:val="20"/>
        </w:rPr>
        <w:t xml:space="preserve"> </w:t>
      </w:r>
      <w:r w:rsidRPr="009960C3">
        <w:rPr>
          <w:rFonts w:ascii="Imperial BT" w:hAnsi="Imperial BT"/>
          <w:b/>
          <w:bCs/>
          <w:sz w:val="20"/>
          <w:szCs w:val="20"/>
        </w:rPr>
        <w:t>(Ek: RG-22.08.2010-27680 2010/768 BKK)</w:t>
      </w:r>
    </w:p>
    <w:p w14:paraId="6C2A37AB" w14:textId="77777777" w:rsidR="00F54CD0" w:rsidRPr="009960C3" w:rsidRDefault="00F54CD0" w:rsidP="002D0C01">
      <w:pPr>
        <w:widowControl w:val="0"/>
        <w:spacing w:before="60" w:after="60" w:line="228" w:lineRule="auto"/>
        <w:ind w:firstLine="284"/>
        <w:jc w:val="both"/>
        <w:rPr>
          <w:rStyle w:val="Normal10"/>
          <w:rFonts w:ascii="Imperial BT" w:hAnsi="Imperial BT"/>
          <w:i/>
          <w:color w:val="FF0000"/>
          <w:sz w:val="20"/>
          <w:szCs w:val="20"/>
          <w:lang w:val="tr-TR"/>
        </w:rPr>
      </w:pPr>
      <w:r w:rsidRPr="009960C3">
        <w:rPr>
          <w:rFonts w:ascii="Imperial BT" w:hAnsi="Imperial BT"/>
          <w:b/>
          <w:bCs/>
          <w:sz w:val="20"/>
          <w:szCs w:val="20"/>
        </w:rPr>
        <w:t>GEÇİCİ MADDE 16-</w:t>
      </w:r>
      <w:r w:rsidRPr="009960C3">
        <w:rPr>
          <w:rFonts w:ascii="Imperial BT" w:hAnsi="Imperial BT"/>
          <w:sz w:val="20"/>
          <w:szCs w:val="20"/>
        </w:rPr>
        <w:t xml:space="preserve"> (1) Bu maddenin yürürlüğe girdiği tarihten önce düzenlenmiş ve ihracat taahhüt hesabı kapatılmış dahilde işleme izin belgesi/dahilde işleme izni kapsamında ithal edilen eşyadan elde edildiği ihracat </w:t>
      </w:r>
      <w:r w:rsidRPr="009960C3">
        <w:rPr>
          <w:rFonts w:ascii="Imperial BT" w:hAnsi="Imperial BT"/>
          <w:sz w:val="20"/>
          <w:szCs w:val="20"/>
        </w:rPr>
        <w:lastRenderedPageBreak/>
        <w:t>taahhüt hesabının kapatılmasını müteakip anlaşılan ikincil işlem görmüş ürünün, ilgili firma tarafından bu maddenin yürürlüğe girdiği tarihten itibaren 6 (altı) ay içerisinde Bakanlığa başvurulması, Bakanlıkça taahhüt kapatma işleminin münhasıran bu amaçla geri alınması, ilgili belgede buna yönelik revize işlemi yapılması suretiyle ihracat taahhüdüne ilave edilmesi ve bu ürüne ilişkin ithalat vergilerinin, gümrük yükümlülüğünün başladığı tarihte geçerli olan vergi oranları ile belge/iznin revize edilen gerçekleşme oranları üzerinden hesaplanan miktar ve birim fiyat esas alınarak ödenmesi halinde, söz konusu dahilde işleme izin belgeleri/dahilde işleme izinlerine ilişkin taahhüt hesapları belge/izin kapsamında ikincil işlem görmüş ürün ile ilgili müeyyide uygulanmaksızın kapatılır ve bu ürün ile ilgili olarak bu Kararın diğer hükümleri çerçevesinde yerine getirilmesi gereken yükümlülükler sona erer.</w:t>
      </w:r>
      <w:r w:rsidRPr="009960C3">
        <w:rPr>
          <w:rStyle w:val="Normal10"/>
          <w:rFonts w:ascii="Imperial BT" w:hAnsi="Imperial BT"/>
          <w:i/>
          <w:color w:val="FF0000"/>
          <w:sz w:val="20"/>
          <w:szCs w:val="20"/>
          <w:lang w:val="tr-TR"/>
        </w:rPr>
        <w:t xml:space="preserve"> </w:t>
      </w:r>
      <w:r w:rsidRPr="009960C3">
        <w:rPr>
          <w:rStyle w:val="Normal10"/>
          <w:rFonts w:ascii="Imperial BT" w:hAnsi="Imperial BT"/>
          <w:b/>
          <w:bCs/>
          <w:iCs/>
          <w:sz w:val="20"/>
          <w:szCs w:val="20"/>
          <w:lang w:val="tr-TR"/>
        </w:rPr>
        <w:t>(Ek: RG-13.11.2010-27758 2010/1025 BKK)</w:t>
      </w:r>
    </w:p>
    <w:p w14:paraId="2AA69D33" w14:textId="77777777" w:rsidR="00F54CD0" w:rsidRPr="009960C3" w:rsidRDefault="00F54CD0" w:rsidP="002D0C01">
      <w:pPr>
        <w:pStyle w:val="3-NormalYaz0"/>
        <w:widowControl w:val="0"/>
        <w:tabs>
          <w:tab w:val="clear" w:pos="566"/>
        </w:tabs>
        <w:spacing w:before="60" w:after="60" w:line="228" w:lineRule="auto"/>
        <w:ind w:firstLine="284"/>
        <w:rPr>
          <w:rStyle w:val="Normal10"/>
          <w:rFonts w:ascii="Imperial BT" w:eastAsia="ヒラギノ明朝 Pro W3" w:hAnsi="Imperial BT"/>
          <w:i/>
          <w:color w:val="FF0000"/>
          <w:sz w:val="20"/>
          <w:lang w:val="tr-TR"/>
        </w:rPr>
      </w:pPr>
      <w:r w:rsidRPr="009960C3">
        <w:rPr>
          <w:rFonts w:ascii="Imperial BT" w:hAnsi="Imperial BT"/>
          <w:b/>
          <w:sz w:val="20"/>
        </w:rPr>
        <w:t>GEÇİCİ MADDE 17 –</w:t>
      </w:r>
      <w:r w:rsidRPr="009960C3">
        <w:rPr>
          <w:rFonts w:ascii="Imperial BT" w:hAnsi="Imperial BT"/>
          <w:sz w:val="20"/>
        </w:rPr>
        <w:t xml:space="preserve"> Bu maddenin yürürlüğe girdiği tarihten önce düzenlenen dahilde işleme izin belgeleri (müeyyide uygulanan ancak vergileri tahsil edilmeyen belgeler dahil) kapsamında eşdeğer eşya olarak kullanılan tarım ürünlerine ilişkin işlemler, bu Kararın 5 inci maddesinde yer alan hüküm çerçevesinde yapılır.</w:t>
      </w:r>
      <w:r w:rsidRPr="009960C3">
        <w:rPr>
          <w:rStyle w:val="Normal10"/>
          <w:rFonts w:ascii="Imperial BT" w:eastAsia="ヒラギノ明朝 Pro W3" w:hAnsi="Imperial BT"/>
          <w:i/>
          <w:color w:val="FF0000"/>
          <w:sz w:val="20"/>
          <w:lang w:val="tr-TR"/>
        </w:rPr>
        <w:t xml:space="preserve"> </w:t>
      </w:r>
      <w:r w:rsidRPr="009960C3">
        <w:rPr>
          <w:rStyle w:val="Normal10"/>
          <w:rFonts w:ascii="Imperial BT" w:eastAsia="ヒラギノ明朝 Pro W3" w:hAnsi="Imperial BT"/>
          <w:b/>
          <w:bCs/>
          <w:iCs/>
          <w:sz w:val="20"/>
          <w:lang w:val="tr-TR"/>
        </w:rPr>
        <w:t>(Ek: RG-04.12.2012-28487 2012/3903 BKK)</w:t>
      </w:r>
    </w:p>
    <w:p w14:paraId="54E96D97" w14:textId="77777777" w:rsidR="00F54CD0" w:rsidRPr="009960C3" w:rsidRDefault="00F54CD0" w:rsidP="002D0C01">
      <w:pPr>
        <w:widowControl w:val="0"/>
        <w:spacing w:before="60" w:after="60" w:line="228" w:lineRule="auto"/>
        <w:ind w:firstLine="284"/>
        <w:jc w:val="both"/>
        <w:rPr>
          <w:rStyle w:val="Normal10"/>
          <w:rFonts w:ascii="Imperial BT" w:hAnsi="Imperial BT"/>
          <w:b/>
          <w:bCs/>
          <w:iCs/>
          <w:sz w:val="20"/>
          <w:szCs w:val="20"/>
          <w:lang w:val="tr-TR"/>
        </w:rPr>
      </w:pPr>
      <w:r w:rsidRPr="009960C3">
        <w:rPr>
          <w:rFonts w:ascii="Imperial BT" w:hAnsi="Imperial BT"/>
          <w:b/>
          <w:sz w:val="20"/>
          <w:szCs w:val="20"/>
        </w:rPr>
        <w:t xml:space="preserve">GEÇİCİ MADDE 18 </w:t>
      </w:r>
      <w:r w:rsidRPr="009960C3">
        <w:rPr>
          <w:b/>
          <w:sz w:val="20"/>
          <w:szCs w:val="20"/>
        </w:rPr>
        <w:t>‒</w:t>
      </w:r>
      <w:r w:rsidRPr="009960C3">
        <w:rPr>
          <w:rFonts w:ascii="Imperial BT" w:hAnsi="Imperial BT"/>
          <w:sz w:val="20"/>
          <w:szCs w:val="20"/>
        </w:rPr>
        <w:t xml:space="preserve"> Bu maddenin yürürlüğe girdiği tarihten önce düzenlenmiş, belge süresi bitmiş ve ihracat taahhüt hesabı henüz kapatılmamış dahilde işleme izin belgelerine, sadece 4458 sayılı Gümrük Kanununun 241 inci maddesi çerçevesindeki işlemlerin yapılabilmesini teminen, bu maddenin yürürlüğe giriş tarihinden itibaren 3 (üç) ay içerisinde elektronik ortamda Bakanlığa müracaat edilmesi kaydıyla, bu müracaatın uygun görüldüğü tarihe kadar süre verilir ve dahilde işleme izin belgesi kapsamında Türkiye gümrük bölgesine getirilen eşyanın belge süresinin bitimini takiben 1 (bir) ay içerisinde rejimin gerektirdiği işlemlerin bitirilmesi, ihracı veya gümrükçe onaylanmış bir işlem veya kullanıma tabi tutulması halinde, </w:t>
      </w:r>
      <w:r w:rsidRPr="009960C3">
        <w:rPr>
          <w:rFonts w:ascii="Imperial BT" w:hAnsi="Imperial BT"/>
          <w:bCs/>
          <w:sz w:val="20"/>
          <w:szCs w:val="20"/>
        </w:rPr>
        <w:t>bu işlemler belge kapsamında değerlendirilir ancak</w:t>
      </w:r>
      <w:r w:rsidRPr="009960C3">
        <w:rPr>
          <w:rFonts w:ascii="Imperial BT" w:hAnsi="Imperial BT"/>
          <w:sz w:val="20"/>
          <w:szCs w:val="20"/>
        </w:rPr>
        <w:t xml:space="preserve"> 4458 sayılı Gümrük Kanununun 241 inci maddesinin üçüncü fıkrası çerçevesinde usulsüzlük cezasının iki katı para cezası tahsil edilir. Dahilde işleme izin belgesi kapsamında Türkiye gümrük bölgesine getirilen eşyanın belge süresinin bitimini takiben 2 (iki) ay içerisinde rejimin gerektirdiği işlemlerin bitirilmesi, ihracı veya gümrükçe onaylanmış bir işlem veya kullanıma tabi tutulması halinde, </w:t>
      </w:r>
      <w:r w:rsidRPr="009960C3">
        <w:rPr>
          <w:rFonts w:ascii="Imperial BT" w:hAnsi="Imperial BT"/>
          <w:bCs/>
          <w:sz w:val="20"/>
          <w:szCs w:val="20"/>
        </w:rPr>
        <w:t>bu işlemler belge kapsamında değerlendirilir ancak</w:t>
      </w:r>
      <w:r w:rsidRPr="009960C3">
        <w:rPr>
          <w:rFonts w:ascii="Imperial BT" w:hAnsi="Imperial BT"/>
          <w:sz w:val="20"/>
          <w:szCs w:val="20"/>
        </w:rPr>
        <w:t xml:space="preserve"> 4458 sayılı Gümrük Kanununun 241 inci maddesinin dördüncü fıkrası çerçevesinde usulsüzlük cezasının dört katı para cezası tahsil edilir.</w:t>
      </w:r>
      <w:r w:rsidRPr="009960C3">
        <w:rPr>
          <w:rStyle w:val="Kpr"/>
          <w:rFonts w:ascii="Imperial BT" w:hAnsi="Imperial BT"/>
          <w:i/>
          <w:color w:val="FF0000"/>
          <w:sz w:val="20"/>
          <w:szCs w:val="20"/>
        </w:rPr>
        <w:t xml:space="preserve"> </w:t>
      </w:r>
      <w:r w:rsidRPr="009960C3">
        <w:rPr>
          <w:rStyle w:val="Normal10"/>
          <w:rFonts w:ascii="Imperial BT" w:hAnsi="Imperial BT"/>
          <w:b/>
          <w:bCs/>
          <w:iCs/>
          <w:sz w:val="20"/>
          <w:szCs w:val="20"/>
          <w:lang w:val="tr-TR"/>
        </w:rPr>
        <w:t>(Ek: RG-18.04.2014-28976 2014/6197 BKK)</w:t>
      </w:r>
    </w:p>
    <w:p w14:paraId="1A1E1F50" w14:textId="77777777" w:rsidR="00F54CD0" w:rsidRPr="009960C3" w:rsidRDefault="00F54CD0" w:rsidP="002D0C01">
      <w:pPr>
        <w:widowControl w:val="0"/>
        <w:spacing w:before="60" w:after="60" w:line="228" w:lineRule="auto"/>
        <w:ind w:firstLine="284"/>
        <w:jc w:val="both"/>
        <w:rPr>
          <w:rFonts w:ascii="Imperial BT" w:hAnsi="Imperial BT"/>
          <w:b/>
          <w:sz w:val="20"/>
          <w:szCs w:val="20"/>
        </w:rPr>
      </w:pPr>
      <w:r w:rsidRPr="009960C3">
        <w:rPr>
          <w:rFonts w:ascii="Imperial BT" w:hAnsi="Imperial BT"/>
          <w:b/>
          <w:sz w:val="20"/>
          <w:szCs w:val="20"/>
        </w:rPr>
        <w:t xml:space="preserve">Yetiştiricilik faaliyetine yönelik düzenlenmiş belgeler kapsamında eşdeğer eşya kullanımına ilişkin geçici uygulama </w:t>
      </w:r>
      <w:r w:rsidRPr="009960C3">
        <w:rPr>
          <w:rFonts w:ascii="Imperial BT" w:hAnsi="Imperial BT"/>
          <w:b/>
          <w:bCs/>
          <w:iCs/>
          <w:sz w:val="20"/>
          <w:szCs w:val="20"/>
        </w:rPr>
        <w:t>(Ek: RG-05.07.2015-29407 2015/7862 BKK)</w:t>
      </w:r>
    </w:p>
    <w:p w14:paraId="10A3F14B" w14:textId="77777777" w:rsidR="00F54CD0" w:rsidRPr="009960C3" w:rsidRDefault="00F54CD0" w:rsidP="002D0C01">
      <w:pPr>
        <w:widowControl w:val="0"/>
        <w:spacing w:before="60" w:after="60" w:line="228" w:lineRule="auto"/>
        <w:ind w:firstLine="284"/>
        <w:jc w:val="both"/>
        <w:rPr>
          <w:rFonts w:ascii="Imperial BT" w:hAnsi="Imperial BT"/>
          <w:sz w:val="20"/>
          <w:szCs w:val="20"/>
        </w:rPr>
      </w:pPr>
      <w:r w:rsidRPr="009960C3">
        <w:rPr>
          <w:rFonts w:ascii="Imperial BT" w:hAnsi="Imperial BT"/>
          <w:b/>
          <w:sz w:val="20"/>
          <w:szCs w:val="20"/>
        </w:rPr>
        <w:t>GEÇİCİ MADDE 19-</w:t>
      </w:r>
      <w:r w:rsidRPr="009960C3">
        <w:rPr>
          <w:rFonts w:ascii="Imperial BT" w:hAnsi="Imperial BT"/>
          <w:sz w:val="20"/>
          <w:szCs w:val="20"/>
        </w:rPr>
        <w:t xml:space="preserve"> (1) Canlı hayvan ve hayvansal ürünler ile balıkçılık ve diğer su ürünlerinin ihracatına yönelik yetiştiricilik faaliyetlerine ilişkin olarak bu maddenin yürürlüğe girdiği tarihten önce düzenlenen ve öngörülen ithalatı tamamen veya kısmen gerçekleştirilmiş olan dahilde işleme izin belgeleri kapsamında, önce ihracat sonra ithalat yapılması durumunda; ithal tarihi itibarıyla 12’li (</w:t>
      </w:r>
      <w:proofErr w:type="spellStart"/>
      <w:r w:rsidRPr="009960C3">
        <w:rPr>
          <w:rFonts w:ascii="Imperial BT" w:hAnsi="Imperial BT"/>
          <w:sz w:val="20"/>
          <w:szCs w:val="20"/>
        </w:rPr>
        <w:t>onikili</w:t>
      </w:r>
      <w:proofErr w:type="spellEnd"/>
      <w:r w:rsidRPr="009960C3">
        <w:rPr>
          <w:rFonts w:ascii="Imperial BT" w:hAnsi="Imperial BT"/>
          <w:sz w:val="20"/>
          <w:szCs w:val="20"/>
        </w:rPr>
        <w:t xml:space="preserve">) bazda gümrük tarife istatistik pozisyonu aynı olan serbest dolaşımdaki eşyadan elde edilmiş işlem görmüş ürünün belge sahibi firmanın stoklarında bulunduğunun yeminli mali müşavir raporuyla tevsiki kaydıyla, belge kapsamında sonradan gerçekleştirilen ve yeminli mali müşavir raporuyla tespit edilen işlem görmüş ürüne tekabül eden ithal eşyası eşdeğer eşya olarak kabul </w:t>
      </w:r>
      <w:r w:rsidRPr="009960C3">
        <w:rPr>
          <w:rFonts w:ascii="Imperial BT" w:hAnsi="Imperial BT"/>
          <w:sz w:val="20"/>
          <w:szCs w:val="20"/>
        </w:rPr>
        <w:lastRenderedPageBreak/>
        <w:t>edilir ve serbestçe kullanılabilir. Bu durumda yeminli mali müşavir raporuyla tespiti yapılan işlem görmüş ürünün belge süresi içerisinde ihracatının gerçekleştirilmesi aranır.</w:t>
      </w:r>
    </w:p>
    <w:p w14:paraId="7C6C8AAE" w14:textId="77777777" w:rsidR="00F54CD0" w:rsidRPr="009960C3" w:rsidRDefault="00F54CD0"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(2) Bu maddenin yürürlüğe girdiği tarihten önce, müeyyide uygulanan ancak vergileri tahsil edilmeyen belgeler ile taahhüt hesabı kapatılmış olan belgelere de bu maddenin lehe olan hükümleri uygulanır.</w:t>
      </w:r>
    </w:p>
    <w:p w14:paraId="6B113D81" w14:textId="77777777" w:rsidR="00F54CD0" w:rsidRPr="009960C3" w:rsidRDefault="00F54CD0" w:rsidP="002D0C01">
      <w:pPr>
        <w:widowControl w:val="0"/>
        <w:spacing w:before="60" w:after="60" w:line="228" w:lineRule="auto"/>
        <w:ind w:firstLine="284"/>
        <w:jc w:val="both"/>
        <w:rPr>
          <w:rFonts w:ascii="Imperial BT" w:hAnsi="Imperial BT"/>
          <w:b/>
          <w:bCs/>
          <w:iCs/>
          <w:sz w:val="20"/>
          <w:szCs w:val="20"/>
        </w:rPr>
      </w:pPr>
      <w:r w:rsidRPr="009960C3">
        <w:rPr>
          <w:rFonts w:ascii="Imperial BT" w:hAnsi="Imperial BT"/>
          <w:b/>
          <w:sz w:val="20"/>
          <w:szCs w:val="20"/>
        </w:rPr>
        <w:t xml:space="preserve">Resen kapatmanın geri alınmasına ilişkin geçici uygulama </w:t>
      </w:r>
      <w:r w:rsidRPr="009960C3">
        <w:rPr>
          <w:rStyle w:val="normal1"/>
          <w:rFonts w:ascii="Imperial BT" w:hAnsi="Imperial BT"/>
          <w:b/>
          <w:bCs/>
          <w:iCs/>
          <w:sz w:val="20"/>
          <w:szCs w:val="20"/>
        </w:rPr>
        <w:t xml:space="preserve"> </w:t>
      </w:r>
    </w:p>
    <w:p w14:paraId="0F71674A" w14:textId="77777777" w:rsidR="00F54CD0" w:rsidRPr="009960C3" w:rsidRDefault="00F54CD0" w:rsidP="002D0C01">
      <w:pPr>
        <w:widowControl w:val="0"/>
        <w:spacing w:before="60" w:after="60" w:line="228" w:lineRule="auto"/>
        <w:ind w:firstLine="284"/>
        <w:jc w:val="both"/>
        <w:rPr>
          <w:rFonts w:ascii="Imperial BT" w:hAnsi="Imperial BT"/>
          <w:sz w:val="20"/>
          <w:szCs w:val="20"/>
        </w:rPr>
      </w:pPr>
      <w:r w:rsidRPr="009960C3">
        <w:rPr>
          <w:rFonts w:ascii="Imperial BT" w:hAnsi="Imperial BT"/>
          <w:b/>
          <w:sz w:val="20"/>
          <w:szCs w:val="20"/>
        </w:rPr>
        <w:t>GEÇİCİ MADDE 20-</w:t>
      </w:r>
      <w:r w:rsidRPr="009960C3">
        <w:rPr>
          <w:rFonts w:ascii="Imperial BT" w:hAnsi="Imperial BT"/>
          <w:sz w:val="20"/>
          <w:szCs w:val="20"/>
        </w:rPr>
        <w:t xml:space="preserve"> Bu maddenin yürürlüğe girdiği tarihten önce düzenlenen ve süresi içerisinde taahhüt kapatma müracaatı yapılmaması nedeniyle resen kapatılan dahilde işleme izin belgeleri ile ilgili olarak belge sahibi firmalarca, resen kapatmanın geri alınmasını teminen, bu maddenin yürürlüğe giriş tarihinden itibaren 3 (üç) ay içerisinde ilgili Bölge Müdürlüklerine müracaat edilmesi ve belge süresi içerisindeki ihracatın tevsik edilmesi durumunda, uygun görülen müracaatlar Bakanlığa (İhracat Genel Müdürlüğü) intikal ettirilir. Bakanlıkça resen kapatma işleminin geri alınmasının uygun görüldüğünün Bölge Müdürlüklerine bildirilmesi halinde, Bölge Müdürlüklerince resen kapatma işlemi geri alınır. Bu geri alma işlemi Bölge Müdürlüklerince Bakanlığa (İhracat Genel Müdürlüğü), Gümrük ve Ticaret Bakanlığına (Gümrükler Genel Müdürlüğü), DİR Otomasyon Sisteminde düşümü yapılmış ithalata ait gümrük beyannamesinin tescil edildiği gümrük idaresine ve ilgili vergi dairesine yazılı olarak duyurulur.</w:t>
      </w:r>
    </w:p>
    <w:p w14:paraId="0C944B3E" w14:textId="77777777" w:rsidR="00F54CD0" w:rsidRPr="009960C3" w:rsidRDefault="00F54CD0"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Resen kapatma işleminin geri alınmasından önce dahilde işleme izin belgesi kapsamında uygulanan müeyyidenin tamamı veya bir kısmı tahsil edilmişse, resen kapatma işlemi geri alınan belgenin taahhüt hesabının kapatılmasını müteakip, müeyyidenin tahsil edilmiş olan kısmı ilgili belge sahibi firmaya iade edilmez. Bu husus hem resen kapatma işleminin geri alındığının ilgili birimlere bildirilmesine ilişkin yazıda hem de taahhüt hesabının kapatılmasına ilişkin yazıda belirtilir.</w:t>
      </w:r>
    </w:p>
    <w:p w14:paraId="30173655" w14:textId="77777777" w:rsidR="00F54CD0" w:rsidRPr="009960C3" w:rsidRDefault="00F54CD0"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Bu maddenin yürürlüğe girdiği tarihten önce düzenlenen ve resen kapatılmış olan belgeleri sebebiyle indirimli teminat uygulamasından yararlanamayan firmaların dahilde işleme rejimi kapsamında yaptıkları ithalat işlemlerinde, indirimli teminat uygulamasına ilişkin diğer hükümler saklı kalmak kaydıyla, indirimli teminat uygulanmaya devam edilir.</w:t>
      </w:r>
    </w:p>
    <w:p w14:paraId="058C2630" w14:textId="77777777" w:rsidR="00F54CD0" w:rsidRPr="009960C3" w:rsidRDefault="00F54CD0" w:rsidP="002D0C01">
      <w:pPr>
        <w:widowControl w:val="0"/>
        <w:spacing w:before="60" w:after="60" w:line="228" w:lineRule="auto"/>
        <w:ind w:firstLine="284"/>
        <w:jc w:val="both"/>
        <w:rPr>
          <w:rFonts w:ascii="Imperial BT" w:hAnsi="Imperial BT"/>
          <w:b/>
          <w:bCs/>
          <w:sz w:val="20"/>
          <w:szCs w:val="20"/>
        </w:rPr>
      </w:pPr>
      <w:bookmarkStart w:id="32" w:name="GeçiciMadde21"/>
      <w:bookmarkEnd w:id="32"/>
      <w:r w:rsidRPr="009960C3">
        <w:rPr>
          <w:rFonts w:ascii="Imperial BT" w:hAnsi="Imperial BT"/>
          <w:b/>
          <w:sz w:val="20"/>
          <w:szCs w:val="20"/>
        </w:rPr>
        <w:t>GEÇİCİ MADDE 21-</w:t>
      </w:r>
      <w:r w:rsidRPr="009960C3">
        <w:rPr>
          <w:rFonts w:ascii="Imperial BT" w:hAnsi="Imperial BT"/>
          <w:sz w:val="20"/>
          <w:szCs w:val="20"/>
        </w:rPr>
        <w:t xml:space="preserve"> Bu maddenin yürürlüğe girdiği tarihten önce düzenlenmiş ve ihracat taahhüt hesabı </w:t>
      </w:r>
      <w:proofErr w:type="spellStart"/>
      <w:r w:rsidRPr="009960C3">
        <w:rPr>
          <w:rFonts w:ascii="Imperial BT" w:hAnsi="Imperial BT"/>
          <w:sz w:val="20"/>
          <w:szCs w:val="20"/>
        </w:rPr>
        <w:t>müeyyideli</w:t>
      </w:r>
      <w:proofErr w:type="spellEnd"/>
      <w:r w:rsidRPr="009960C3">
        <w:rPr>
          <w:rFonts w:ascii="Imperial BT" w:hAnsi="Imperial BT"/>
          <w:sz w:val="20"/>
          <w:szCs w:val="20"/>
        </w:rPr>
        <w:t xml:space="preserve"> kapatılmış dahilde işleme izin belgesi/dahilde işleme izni kapsamında; belge/izin sahibi firmalar, anılan müeyyideye ilişkin tahsilatın henüz yapılmamış olması (amme alacağının asli ve/veya ferilerinin tahsil edilmemiş olması) durumunda bu maddenin yürürlüğe girdiği tarihten itibaren 1 (bir) ay içerisinde taahhüt hesabının kapatılması işlemine karşı Bakanlığa (İhracat Genel Müdürlüğü)/Gümrük ve Ticaret Bakanlığına (Gümrükler Genel Müdürlüğü) yazılı olarak itiraz edebilirler. İtiraz başvurusu, bu Kararın 19 uncu maddesinin </w:t>
      </w:r>
      <w:proofErr w:type="spellStart"/>
      <w:r w:rsidRPr="009960C3">
        <w:rPr>
          <w:rFonts w:ascii="Imperial BT" w:hAnsi="Imperial BT"/>
          <w:sz w:val="20"/>
          <w:szCs w:val="20"/>
        </w:rPr>
        <w:t>onaltıncı</w:t>
      </w:r>
      <w:proofErr w:type="spellEnd"/>
      <w:r w:rsidRPr="009960C3">
        <w:rPr>
          <w:rFonts w:ascii="Imperial BT" w:hAnsi="Imperial BT"/>
          <w:sz w:val="20"/>
          <w:szCs w:val="20"/>
        </w:rPr>
        <w:t xml:space="preserve"> fıkrası hükümleri çerçevesinde tekemmül ettirilir</w:t>
      </w:r>
      <w:r w:rsidRPr="009960C3">
        <w:rPr>
          <w:rFonts w:ascii="Imperial BT" w:hAnsi="Imperial BT"/>
          <w:b/>
          <w:bCs/>
          <w:sz w:val="20"/>
          <w:szCs w:val="20"/>
        </w:rPr>
        <w:t>. (Ek: RG-19.08.2016-29806 2016/9100 BKK)</w:t>
      </w:r>
    </w:p>
    <w:p w14:paraId="6CA1A19A" w14:textId="77777777" w:rsidR="00F54CD0" w:rsidRPr="009960C3" w:rsidRDefault="00F54CD0" w:rsidP="002D0C01">
      <w:pPr>
        <w:widowControl w:val="0"/>
        <w:spacing w:before="60" w:after="60" w:line="228" w:lineRule="auto"/>
        <w:ind w:firstLine="284"/>
        <w:jc w:val="both"/>
        <w:rPr>
          <w:rFonts w:ascii="Imperial BT" w:hAnsi="Imperial BT"/>
          <w:sz w:val="20"/>
          <w:szCs w:val="20"/>
        </w:rPr>
      </w:pPr>
      <w:r w:rsidRPr="009960C3">
        <w:rPr>
          <w:rFonts w:ascii="Imperial BT" w:hAnsi="Imperial BT"/>
          <w:b/>
          <w:sz w:val="20"/>
          <w:szCs w:val="20"/>
        </w:rPr>
        <w:t>GEÇİCİ MADDE 22-</w:t>
      </w:r>
      <w:r w:rsidRPr="009960C3">
        <w:rPr>
          <w:rFonts w:ascii="Imperial BT" w:hAnsi="Imperial BT"/>
          <w:sz w:val="20"/>
          <w:szCs w:val="20"/>
        </w:rPr>
        <w:t xml:space="preserve"> </w:t>
      </w:r>
      <w:r w:rsidRPr="009960C3">
        <w:rPr>
          <w:rFonts w:ascii="Imperial BT" w:hAnsi="Imperial BT"/>
          <w:b/>
          <w:bCs/>
          <w:iCs/>
          <w:sz w:val="20"/>
          <w:szCs w:val="20"/>
        </w:rPr>
        <w:t>(Ek: RG-26.11.2017-30252 2017/10973 BKK)</w:t>
      </w:r>
      <w:r w:rsidRPr="009960C3">
        <w:rPr>
          <w:rFonts w:ascii="Imperial BT" w:hAnsi="Imperial BT"/>
          <w:i/>
          <w:sz w:val="20"/>
          <w:szCs w:val="20"/>
        </w:rPr>
        <w:t xml:space="preserve"> </w:t>
      </w:r>
      <w:r w:rsidRPr="009960C3">
        <w:rPr>
          <w:rFonts w:ascii="Imperial BT" w:hAnsi="Imperial BT"/>
          <w:sz w:val="20"/>
          <w:szCs w:val="20"/>
        </w:rPr>
        <w:t>Bu maddenin yürürlüğe girdiği tarihten önce düzenlenen dahilde işleme izin belgeleri/dahilde işleme izinleri kapsamında (taahhüt hesapları kapatılan ancak müeyyideleri tahsil edilmeyen belgeler/izinler dahil);</w:t>
      </w:r>
    </w:p>
    <w:p w14:paraId="0FC18A8F" w14:textId="77777777" w:rsidR="00F54CD0" w:rsidRPr="009960C3" w:rsidRDefault="00F54CD0"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 xml:space="preserve">a) İkincil işlem görmüş ürüne ilişkin yükümlülüklerin ihlali halinde, 22 </w:t>
      </w:r>
      <w:proofErr w:type="spellStart"/>
      <w:r w:rsidRPr="009960C3">
        <w:rPr>
          <w:rFonts w:ascii="Imperial BT" w:hAnsi="Imperial BT"/>
          <w:sz w:val="20"/>
          <w:szCs w:val="20"/>
        </w:rPr>
        <w:t>nci</w:t>
      </w:r>
      <w:proofErr w:type="spellEnd"/>
      <w:r w:rsidRPr="009960C3">
        <w:rPr>
          <w:rFonts w:ascii="Imperial BT" w:hAnsi="Imperial BT"/>
          <w:sz w:val="20"/>
          <w:szCs w:val="20"/>
        </w:rPr>
        <w:t xml:space="preserve"> maddenin ikinci fıkrası çerçevesinde işlem yapılır.</w:t>
      </w:r>
    </w:p>
    <w:p w14:paraId="0EED3BEF" w14:textId="77777777" w:rsidR="00F54CD0" w:rsidRPr="009960C3" w:rsidRDefault="00F54CD0"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lastRenderedPageBreak/>
        <w:t>b) Belge/izinde kayıtlı miktarın üzerinde ithalat yapılmış olması halinde, ithal edilen eşyanın işlem görmüş ürün olarak ihraç edildiğinin tespiti ve ihracat taahhüdünün kapatılmasına ilişkin diğer şartlar saklı kalmak kaydıyla, belge/izin ihracat taahhüdü müeyyide uygulanmaksızın kapatılır.</w:t>
      </w:r>
    </w:p>
    <w:p w14:paraId="3E210B34" w14:textId="77777777" w:rsidR="00F54CD0" w:rsidRPr="009960C3" w:rsidRDefault="00F54CD0"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 xml:space="preserve">c) İthal edilen eşyanın ihraç edilen işlem görmüş ürünün bünyesinde kullanıldığına ilişkin olarak Bakanlıkça/Gümrük ve Ticaret Bakanlığınca belirlenen şartların yerine getirildiğinin tevsik edilememesi halinde, belgelerin/izinlerin ihracat taahhüdü, 22 </w:t>
      </w:r>
      <w:proofErr w:type="spellStart"/>
      <w:r w:rsidRPr="009960C3">
        <w:rPr>
          <w:rFonts w:ascii="Imperial BT" w:hAnsi="Imperial BT"/>
          <w:sz w:val="20"/>
          <w:szCs w:val="20"/>
        </w:rPr>
        <w:t>nci</w:t>
      </w:r>
      <w:proofErr w:type="spellEnd"/>
      <w:r w:rsidRPr="009960C3">
        <w:rPr>
          <w:rFonts w:ascii="Imperial BT" w:hAnsi="Imperial BT"/>
          <w:sz w:val="20"/>
          <w:szCs w:val="20"/>
        </w:rPr>
        <w:t xml:space="preserve"> maddenin birinci fıkrasının (g) bendi çerçevesinde işlem yapılarak kapatılır. Ayrıca, ithal edilen ve süresi içerisinde ihracatı gerçekleştirilmeyen eşya için 4458 sayılı Gümrük Kanununun 238 inci maddesi hükmü çerçevesinde müeyyide uygulanır.</w:t>
      </w:r>
    </w:p>
    <w:p w14:paraId="14B79964" w14:textId="77777777" w:rsidR="00F54CD0" w:rsidRPr="009960C3" w:rsidRDefault="00F54CD0"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 xml:space="preserve">ç) 22 </w:t>
      </w:r>
      <w:proofErr w:type="spellStart"/>
      <w:r w:rsidRPr="009960C3">
        <w:rPr>
          <w:rFonts w:ascii="Imperial BT" w:hAnsi="Imperial BT"/>
          <w:sz w:val="20"/>
          <w:szCs w:val="20"/>
        </w:rPr>
        <w:t>nci</w:t>
      </w:r>
      <w:proofErr w:type="spellEnd"/>
      <w:r w:rsidRPr="009960C3">
        <w:rPr>
          <w:rFonts w:ascii="Imperial BT" w:hAnsi="Imperial BT"/>
          <w:sz w:val="20"/>
          <w:szCs w:val="20"/>
        </w:rPr>
        <w:t xml:space="preserve"> maddenin birinci fıkrasında sayılan haller dışında Bakanlıkça/Gümrük ve Ticaret Bakanlığınca belirlenen şartların ihlali halinde, ithal edilen eşyanın işlem görmüş ürün olarak ihraç edildiğinin tespiti kaydıyla, 22 </w:t>
      </w:r>
      <w:proofErr w:type="spellStart"/>
      <w:r w:rsidRPr="009960C3">
        <w:rPr>
          <w:rFonts w:ascii="Imperial BT" w:hAnsi="Imperial BT"/>
          <w:sz w:val="20"/>
          <w:szCs w:val="20"/>
        </w:rPr>
        <w:t>nci</w:t>
      </w:r>
      <w:proofErr w:type="spellEnd"/>
      <w:r w:rsidRPr="009960C3">
        <w:rPr>
          <w:rFonts w:ascii="Imperial BT" w:hAnsi="Imperial BT"/>
          <w:sz w:val="20"/>
          <w:szCs w:val="20"/>
        </w:rPr>
        <w:t xml:space="preserve"> maddenin dördüncü fıkrası uygulanır.</w:t>
      </w:r>
    </w:p>
    <w:p w14:paraId="62846073" w14:textId="77777777" w:rsidR="00F54CD0" w:rsidRPr="009960C3" w:rsidRDefault="00F54CD0"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 xml:space="preserve">d) İthal edilen eşyanın tamamı ihraç edilen işlem görmüş ürünün elde edilmesinde kullanılmış olsa dahi döviz kullanım oranının bu Karara istinaden yayımlanan Tebliğle belirlenen oranları geçmesi halinde, 22 </w:t>
      </w:r>
      <w:proofErr w:type="spellStart"/>
      <w:r w:rsidRPr="009960C3">
        <w:rPr>
          <w:rFonts w:ascii="Imperial BT" w:hAnsi="Imperial BT"/>
          <w:sz w:val="20"/>
          <w:szCs w:val="20"/>
        </w:rPr>
        <w:t>nci</w:t>
      </w:r>
      <w:proofErr w:type="spellEnd"/>
      <w:r w:rsidRPr="009960C3">
        <w:rPr>
          <w:rFonts w:ascii="Imperial BT" w:hAnsi="Imperial BT"/>
          <w:sz w:val="20"/>
          <w:szCs w:val="20"/>
        </w:rPr>
        <w:t xml:space="preserve"> maddenin dördüncü fıkrası uygulanır.</w:t>
      </w:r>
    </w:p>
    <w:p w14:paraId="0B7514CA" w14:textId="50880949" w:rsidR="00F54CD0" w:rsidRPr="009960C3" w:rsidRDefault="00F54CD0"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 xml:space="preserve">e) İhraç edilen ürün bünyesinde taahhüt edilenden daha az ithal ürün kullanılması nedeniyle gerçeği yansıtmadığı tespit edilen gümrük beyannamesi veya beyanname eki belgeler hakkında 23 üncü maddenin </w:t>
      </w:r>
      <w:r w:rsidR="004F26DC">
        <w:rPr>
          <w:rFonts w:ascii="Imperial BT" w:hAnsi="Imperial BT"/>
          <w:sz w:val="20"/>
          <w:szCs w:val="20"/>
        </w:rPr>
        <w:t xml:space="preserve">beşinci </w:t>
      </w:r>
      <w:r w:rsidR="004F26DC" w:rsidRPr="009960C3">
        <w:rPr>
          <w:rStyle w:val="Normal10"/>
          <w:rFonts w:ascii="Imperial BT" w:hAnsi="Imperial BT"/>
          <w:b/>
          <w:bCs/>
          <w:iCs/>
          <w:sz w:val="20"/>
          <w:szCs w:val="20"/>
          <w:lang w:val="tr-TR"/>
        </w:rPr>
        <w:t>(</w:t>
      </w:r>
      <w:r w:rsidR="004F26DC">
        <w:rPr>
          <w:rStyle w:val="Normal10"/>
          <w:rFonts w:ascii="Imperial BT" w:hAnsi="Imperial BT"/>
          <w:b/>
          <w:bCs/>
          <w:iCs/>
          <w:sz w:val="20"/>
          <w:szCs w:val="20"/>
          <w:lang w:val="tr-TR"/>
        </w:rPr>
        <w:t>Değişik:</w:t>
      </w:r>
      <w:r w:rsidR="004F26DC" w:rsidRPr="009960C3">
        <w:rPr>
          <w:rStyle w:val="Normal10"/>
          <w:rFonts w:ascii="Imperial BT" w:hAnsi="Imperial BT"/>
          <w:b/>
          <w:bCs/>
          <w:iCs/>
          <w:sz w:val="20"/>
          <w:szCs w:val="20"/>
          <w:lang w:val="tr-TR"/>
        </w:rPr>
        <w:t xml:space="preserve"> RG-</w:t>
      </w:r>
      <w:r w:rsidR="004F26DC">
        <w:rPr>
          <w:rStyle w:val="Normal10"/>
          <w:rFonts w:ascii="Imperial BT" w:hAnsi="Imperial BT"/>
          <w:b/>
          <w:bCs/>
          <w:iCs/>
          <w:sz w:val="20"/>
          <w:szCs w:val="20"/>
          <w:lang w:val="tr-TR"/>
        </w:rPr>
        <w:t>1</w:t>
      </w:r>
      <w:r w:rsidR="004F26DC" w:rsidRPr="009960C3">
        <w:rPr>
          <w:rStyle w:val="Normal10"/>
          <w:rFonts w:ascii="Imperial BT" w:hAnsi="Imperial BT"/>
          <w:b/>
          <w:bCs/>
          <w:iCs/>
          <w:sz w:val="20"/>
          <w:szCs w:val="20"/>
          <w:lang w:val="tr-TR"/>
        </w:rPr>
        <w:t>4.0</w:t>
      </w:r>
      <w:r w:rsidR="004F26DC">
        <w:rPr>
          <w:rStyle w:val="Normal10"/>
          <w:rFonts w:ascii="Imperial BT" w:hAnsi="Imperial BT"/>
          <w:b/>
          <w:bCs/>
          <w:iCs/>
          <w:sz w:val="20"/>
          <w:szCs w:val="20"/>
          <w:lang w:val="tr-TR"/>
        </w:rPr>
        <w:t>9</w:t>
      </w:r>
      <w:r w:rsidR="004F26DC" w:rsidRPr="009960C3">
        <w:rPr>
          <w:rStyle w:val="Normal10"/>
          <w:rFonts w:ascii="Imperial BT" w:hAnsi="Imperial BT"/>
          <w:b/>
          <w:bCs/>
          <w:iCs/>
          <w:sz w:val="20"/>
          <w:szCs w:val="20"/>
          <w:lang w:val="tr-TR"/>
        </w:rPr>
        <w:t>.2012-</w:t>
      </w:r>
      <w:r w:rsidR="004F26DC">
        <w:rPr>
          <w:rStyle w:val="Normal10"/>
          <w:rFonts w:ascii="Imperial BT" w:hAnsi="Imperial BT"/>
          <w:b/>
          <w:bCs/>
          <w:iCs/>
          <w:sz w:val="20"/>
          <w:szCs w:val="20"/>
          <w:lang w:val="tr-TR"/>
        </w:rPr>
        <w:t>31953</w:t>
      </w:r>
      <w:r w:rsidR="004F26DC" w:rsidRPr="009960C3">
        <w:rPr>
          <w:rStyle w:val="Normal10"/>
          <w:rFonts w:ascii="Imperial BT" w:hAnsi="Imperial BT"/>
          <w:b/>
          <w:bCs/>
          <w:iCs/>
          <w:sz w:val="20"/>
          <w:szCs w:val="20"/>
          <w:lang w:val="tr-TR"/>
        </w:rPr>
        <w:t xml:space="preserve"> </w:t>
      </w:r>
      <w:r w:rsidR="004F26DC">
        <w:rPr>
          <w:rStyle w:val="Normal10"/>
          <w:rFonts w:ascii="Imperial BT" w:hAnsi="Imperial BT"/>
          <w:b/>
          <w:bCs/>
          <w:iCs/>
          <w:sz w:val="20"/>
          <w:szCs w:val="20"/>
          <w:lang w:val="tr-TR"/>
        </w:rPr>
        <w:t>6030 CK</w:t>
      </w:r>
      <w:r w:rsidR="004F26DC" w:rsidRPr="009960C3">
        <w:rPr>
          <w:rStyle w:val="Normal10"/>
          <w:rFonts w:ascii="Imperial BT" w:hAnsi="Imperial BT"/>
          <w:b/>
          <w:bCs/>
          <w:iCs/>
          <w:sz w:val="20"/>
          <w:szCs w:val="20"/>
          <w:lang w:val="tr-TR"/>
        </w:rPr>
        <w:t>)</w:t>
      </w:r>
      <w:r w:rsidRPr="009960C3">
        <w:rPr>
          <w:rFonts w:ascii="Imperial BT" w:hAnsi="Imperial BT"/>
          <w:sz w:val="20"/>
          <w:szCs w:val="20"/>
        </w:rPr>
        <w:t xml:space="preserve"> fıkrası uygulanır</w:t>
      </w:r>
    </w:p>
    <w:p w14:paraId="25AB4A46" w14:textId="77777777" w:rsidR="00F54CD0" w:rsidRPr="009960C3" w:rsidRDefault="00F54CD0" w:rsidP="002D0C01">
      <w:pPr>
        <w:widowControl w:val="0"/>
        <w:spacing w:before="60" w:after="60" w:line="228" w:lineRule="auto"/>
        <w:ind w:firstLine="284"/>
        <w:jc w:val="both"/>
        <w:rPr>
          <w:rFonts w:ascii="Imperial BT" w:hAnsi="Imperial BT"/>
          <w:b/>
          <w:bCs/>
          <w:sz w:val="20"/>
          <w:szCs w:val="20"/>
        </w:rPr>
      </w:pPr>
      <w:r w:rsidRPr="009960C3">
        <w:rPr>
          <w:rFonts w:ascii="Imperial BT" w:hAnsi="Imperial BT"/>
          <w:b/>
          <w:bCs/>
          <w:sz w:val="20"/>
          <w:szCs w:val="20"/>
        </w:rPr>
        <w:t xml:space="preserve">Yürürlükten Kaldırılan Hükümler </w:t>
      </w:r>
    </w:p>
    <w:p w14:paraId="374D1E72" w14:textId="77777777" w:rsidR="00F54CD0" w:rsidRPr="009960C3" w:rsidRDefault="00F54CD0" w:rsidP="002D0C01">
      <w:pPr>
        <w:widowControl w:val="0"/>
        <w:spacing w:before="60" w:after="60" w:line="228" w:lineRule="auto"/>
        <w:ind w:firstLine="284"/>
        <w:jc w:val="both"/>
        <w:rPr>
          <w:rFonts w:ascii="Imperial BT" w:hAnsi="Imperial BT"/>
          <w:sz w:val="20"/>
          <w:szCs w:val="20"/>
        </w:rPr>
      </w:pPr>
      <w:r w:rsidRPr="009960C3">
        <w:rPr>
          <w:rFonts w:ascii="Imperial BT" w:hAnsi="Imperial BT"/>
          <w:b/>
          <w:bCs/>
          <w:sz w:val="20"/>
          <w:szCs w:val="20"/>
        </w:rPr>
        <w:t>Madde 27-</w:t>
      </w:r>
      <w:r w:rsidRPr="009960C3">
        <w:rPr>
          <w:rFonts w:ascii="Imperial BT" w:hAnsi="Imperial BT"/>
          <w:sz w:val="20"/>
          <w:szCs w:val="20"/>
        </w:rPr>
        <w:t xml:space="preserve"> 23/12/1999 tarihli ve 99/13819 sayılı Kararname eki Karar, ek ve değişiklikleri ile birlikte yürürlükten kaldırılmıştır. </w:t>
      </w:r>
    </w:p>
    <w:p w14:paraId="2495CC0A" w14:textId="77777777" w:rsidR="00F54CD0" w:rsidRPr="009960C3" w:rsidRDefault="00F54CD0" w:rsidP="002D0C01">
      <w:pPr>
        <w:widowControl w:val="0"/>
        <w:spacing w:before="60" w:after="60" w:line="228" w:lineRule="auto"/>
        <w:ind w:firstLine="284"/>
        <w:jc w:val="both"/>
        <w:rPr>
          <w:rFonts w:ascii="Imperial BT" w:hAnsi="Imperial BT"/>
          <w:b/>
          <w:bCs/>
          <w:sz w:val="20"/>
          <w:szCs w:val="20"/>
        </w:rPr>
      </w:pPr>
      <w:r w:rsidRPr="009960C3">
        <w:rPr>
          <w:rFonts w:ascii="Imperial BT" w:hAnsi="Imperial BT"/>
          <w:b/>
          <w:bCs/>
          <w:sz w:val="20"/>
          <w:szCs w:val="20"/>
        </w:rPr>
        <w:t>Yürürlük</w:t>
      </w:r>
    </w:p>
    <w:p w14:paraId="167605B7" w14:textId="77777777" w:rsidR="00891408" w:rsidRPr="009960C3" w:rsidRDefault="00F54CD0" w:rsidP="002D0C01">
      <w:pPr>
        <w:widowControl w:val="0"/>
        <w:spacing w:before="60" w:after="60" w:line="228" w:lineRule="auto"/>
        <w:ind w:firstLine="284"/>
        <w:jc w:val="both"/>
        <w:rPr>
          <w:rFonts w:ascii="Imperial BT" w:hAnsi="Imperial BT"/>
          <w:sz w:val="20"/>
          <w:szCs w:val="20"/>
        </w:rPr>
      </w:pPr>
      <w:r w:rsidRPr="009960C3">
        <w:rPr>
          <w:rFonts w:ascii="Imperial BT" w:hAnsi="Imperial BT"/>
          <w:b/>
          <w:bCs/>
          <w:sz w:val="20"/>
          <w:szCs w:val="20"/>
        </w:rPr>
        <w:t>Madde 28</w:t>
      </w:r>
      <w:r w:rsidRPr="009960C3">
        <w:rPr>
          <w:rFonts w:ascii="Imperial BT" w:hAnsi="Imperial BT"/>
          <w:sz w:val="20"/>
          <w:szCs w:val="20"/>
        </w:rPr>
        <w:t>- Bu Karar yayımı tarihinde yürürlüğe girer.</w:t>
      </w:r>
    </w:p>
    <w:p w14:paraId="1294195C" w14:textId="77ABD778" w:rsidR="00F54CD0" w:rsidRPr="009960C3" w:rsidRDefault="00F54CD0" w:rsidP="002D0C01">
      <w:pPr>
        <w:widowControl w:val="0"/>
        <w:spacing w:before="60" w:after="60" w:line="228" w:lineRule="auto"/>
        <w:ind w:firstLine="284"/>
        <w:jc w:val="both"/>
        <w:rPr>
          <w:rFonts w:ascii="Imperial BT" w:hAnsi="Imperial BT"/>
          <w:b/>
          <w:bCs/>
          <w:sz w:val="20"/>
          <w:szCs w:val="20"/>
        </w:rPr>
      </w:pPr>
      <w:r w:rsidRPr="009960C3">
        <w:rPr>
          <w:rFonts w:ascii="Imperial BT" w:hAnsi="Imperial BT"/>
          <w:b/>
          <w:bCs/>
          <w:sz w:val="20"/>
          <w:szCs w:val="20"/>
        </w:rPr>
        <w:t>Yürütme</w:t>
      </w:r>
    </w:p>
    <w:p w14:paraId="0E64B78C" w14:textId="0E9EC536" w:rsidR="002D0C01" w:rsidRPr="009960C3" w:rsidRDefault="00F54CD0" w:rsidP="002D0C01">
      <w:pPr>
        <w:widowControl w:val="0"/>
        <w:spacing w:before="60" w:after="60" w:line="228" w:lineRule="auto"/>
        <w:ind w:firstLine="284"/>
        <w:jc w:val="both"/>
        <w:rPr>
          <w:rStyle w:val="Normal10"/>
          <w:rFonts w:ascii="Imperial BT" w:hAnsi="Imperial BT"/>
          <w:b/>
          <w:bCs/>
          <w:sz w:val="20"/>
          <w:szCs w:val="20"/>
          <w:lang w:val="tr-TR"/>
        </w:rPr>
      </w:pPr>
      <w:r w:rsidRPr="009960C3">
        <w:rPr>
          <w:rStyle w:val="Normal10"/>
          <w:rFonts w:ascii="Imperial BT" w:eastAsia="ヒラギノ明朝Pro W3" w:hAnsi="Imperial BT"/>
          <w:b/>
          <w:bCs/>
          <w:sz w:val="20"/>
          <w:szCs w:val="20"/>
          <w:lang w:val="tr-TR"/>
        </w:rPr>
        <w:t>MADDE 29 –</w:t>
      </w:r>
      <w:r w:rsidRPr="009960C3">
        <w:rPr>
          <w:rStyle w:val="Normal10"/>
          <w:rFonts w:ascii="Imperial BT" w:eastAsia="ヒラギノ明朝Pro W3" w:hAnsi="Imperial BT"/>
          <w:sz w:val="20"/>
          <w:szCs w:val="20"/>
          <w:lang w:val="tr-TR"/>
        </w:rPr>
        <w:t xml:space="preserve"> (1) Bu Karar hükümlerini </w:t>
      </w:r>
      <w:r w:rsidR="009B5DE2">
        <w:rPr>
          <w:rStyle w:val="Normal10"/>
          <w:rFonts w:ascii="Imperial BT" w:eastAsia="ヒラギノ明朝Pro W3" w:hAnsi="Imperial BT"/>
          <w:sz w:val="20"/>
          <w:szCs w:val="20"/>
          <w:lang w:val="tr-TR"/>
        </w:rPr>
        <w:t>Ticaret</w:t>
      </w:r>
      <w:r w:rsidRPr="009960C3">
        <w:rPr>
          <w:rStyle w:val="Normal10"/>
          <w:rFonts w:ascii="Imperial BT" w:eastAsia="ヒラギノ明朝Pro W3" w:hAnsi="Imperial BT"/>
          <w:sz w:val="20"/>
          <w:szCs w:val="20"/>
          <w:lang w:val="tr-TR"/>
        </w:rPr>
        <w:t xml:space="preserve"> </w:t>
      </w:r>
      <w:r w:rsidRPr="009960C3">
        <w:rPr>
          <w:rFonts w:ascii="Imperial BT" w:eastAsia="ヒラギノ明朝Pro W3" w:hAnsi="Imperial BT"/>
          <w:sz w:val="20"/>
          <w:szCs w:val="20"/>
        </w:rPr>
        <w:t>Bakanı</w:t>
      </w:r>
      <w:r w:rsidRPr="009960C3">
        <w:rPr>
          <w:rStyle w:val="Normal10"/>
          <w:rFonts w:ascii="Imperial BT" w:eastAsia="ヒラギノ明朝Pro W3" w:hAnsi="Imperial BT"/>
          <w:sz w:val="20"/>
          <w:szCs w:val="20"/>
          <w:lang w:val="tr-TR"/>
        </w:rPr>
        <w:t xml:space="preserve"> yürütür</w:t>
      </w:r>
      <w:r w:rsidRPr="009960C3">
        <w:rPr>
          <w:rStyle w:val="Normal10"/>
          <w:rFonts w:ascii="Imperial BT" w:eastAsia="ヒラギノ明朝Pro W3" w:hAnsi="Imperial BT"/>
          <w:b/>
          <w:bCs/>
          <w:sz w:val="20"/>
          <w:szCs w:val="20"/>
          <w:lang w:val="tr-TR"/>
        </w:rPr>
        <w:t>.</w:t>
      </w:r>
      <w:r w:rsidRPr="009960C3">
        <w:rPr>
          <w:rStyle w:val="Normal10"/>
          <w:rFonts w:ascii="Imperial BT" w:eastAsia="ヒラギノ明朝 Pro W3" w:hAnsi="Imperial BT"/>
          <w:b/>
          <w:bCs/>
          <w:sz w:val="20"/>
          <w:szCs w:val="20"/>
          <w:lang w:val="tr-TR"/>
        </w:rPr>
        <w:t xml:space="preserve"> </w:t>
      </w:r>
      <w:r w:rsidR="009B5DE2" w:rsidRPr="009960C3">
        <w:rPr>
          <w:rStyle w:val="Normal10"/>
          <w:rFonts w:ascii="Imperial BT" w:hAnsi="Imperial BT"/>
          <w:b/>
          <w:bCs/>
          <w:iCs/>
          <w:sz w:val="20"/>
          <w:szCs w:val="20"/>
          <w:lang w:val="tr-TR"/>
        </w:rPr>
        <w:t>(</w:t>
      </w:r>
      <w:r w:rsidR="009B5DE2">
        <w:rPr>
          <w:rStyle w:val="Normal10"/>
          <w:rFonts w:ascii="Imperial BT" w:hAnsi="Imperial BT"/>
          <w:b/>
          <w:bCs/>
          <w:iCs/>
          <w:sz w:val="20"/>
          <w:szCs w:val="20"/>
          <w:lang w:val="tr-TR"/>
        </w:rPr>
        <w:t>Değişik:</w:t>
      </w:r>
      <w:r w:rsidR="009B5DE2" w:rsidRPr="009960C3">
        <w:rPr>
          <w:rStyle w:val="Normal10"/>
          <w:rFonts w:ascii="Imperial BT" w:hAnsi="Imperial BT"/>
          <w:b/>
          <w:bCs/>
          <w:iCs/>
          <w:sz w:val="20"/>
          <w:szCs w:val="20"/>
          <w:lang w:val="tr-TR"/>
        </w:rPr>
        <w:t xml:space="preserve"> RG-</w:t>
      </w:r>
      <w:r w:rsidR="009B5DE2">
        <w:rPr>
          <w:rStyle w:val="Normal10"/>
          <w:rFonts w:ascii="Imperial BT" w:hAnsi="Imperial BT"/>
          <w:b/>
          <w:bCs/>
          <w:iCs/>
          <w:sz w:val="20"/>
          <w:szCs w:val="20"/>
          <w:lang w:val="tr-TR"/>
        </w:rPr>
        <w:t>1</w:t>
      </w:r>
      <w:r w:rsidR="009B5DE2" w:rsidRPr="009960C3">
        <w:rPr>
          <w:rStyle w:val="Normal10"/>
          <w:rFonts w:ascii="Imperial BT" w:hAnsi="Imperial BT"/>
          <w:b/>
          <w:bCs/>
          <w:iCs/>
          <w:sz w:val="20"/>
          <w:szCs w:val="20"/>
          <w:lang w:val="tr-TR"/>
        </w:rPr>
        <w:t>4.0</w:t>
      </w:r>
      <w:r w:rsidR="009B5DE2">
        <w:rPr>
          <w:rStyle w:val="Normal10"/>
          <w:rFonts w:ascii="Imperial BT" w:hAnsi="Imperial BT"/>
          <w:b/>
          <w:bCs/>
          <w:iCs/>
          <w:sz w:val="20"/>
          <w:szCs w:val="20"/>
          <w:lang w:val="tr-TR"/>
        </w:rPr>
        <w:t>9</w:t>
      </w:r>
      <w:r w:rsidR="009B5DE2" w:rsidRPr="009960C3">
        <w:rPr>
          <w:rStyle w:val="Normal10"/>
          <w:rFonts w:ascii="Imperial BT" w:hAnsi="Imperial BT"/>
          <w:b/>
          <w:bCs/>
          <w:iCs/>
          <w:sz w:val="20"/>
          <w:szCs w:val="20"/>
          <w:lang w:val="tr-TR"/>
        </w:rPr>
        <w:t>.2012-</w:t>
      </w:r>
      <w:r w:rsidR="009B5DE2">
        <w:rPr>
          <w:rStyle w:val="Normal10"/>
          <w:rFonts w:ascii="Imperial BT" w:hAnsi="Imperial BT"/>
          <w:b/>
          <w:bCs/>
          <w:iCs/>
          <w:sz w:val="20"/>
          <w:szCs w:val="20"/>
          <w:lang w:val="tr-TR"/>
        </w:rPr>
        <w:t>31953</w:t>
      </w:r>
      <w:r w:rsidR="009B5DE2" w:rsidRPr="009960C3">
        <w:rPr>
          <w:rStyle w:val="Normal10"/>
          <w:rFonts w:ascii="Imperial BT" w:hAnsi="Imperial BT"/>
          <w:b/>
          <w:bCs/>
          <w:iCs/>
          <w:sz w:val="20"/>
          <w:szCs w:val="20"/>
          <w:lang w:val="tr-TR"/>
        </w:rPr>
        <w:t xml:space="preserve"> </w:t>
      </w:r>
      <w:r w:rsidR="009B5DE2">
        <w:rPr>
          <w:rStyle w:val="Normal10"/>
          <w:rFonts w:ascii="Imperial BT" w:hAnsi="Imperial BT"/>
          <w:b/>
          <w:bCs/>
          <w:iCs/>
          <w:sz w:val="20"/>
          <w:szCs w:val="20"/>
          <w:lang w:val="tr-TR"/>
        </w:rPr>
        <w:t>6030 CK</w:t>
      </w:r>
      <w:r w:rsidR="009B5DE2" w:rsidRPr="009960C3">
        <w:rPr>
          <w:rStyle w:val="Normal10"/>
          <w:rFonts w:ascii="Imperial BT" w:hAnsi="Imperial BT"/>
          <w:b/>
          <w:bCs/>
          <w:iCs/>
          <w:sz w:val="20"/>
          <w:szCs w:val="20"/>
          <w:lang w:val="tr-TR"/>
        </w:rPr>
        <w:t>)</w:t>
      </w:r>
    </w:p>
    <w:p w14:paraId="27DCD3F8" w14:textId="5DBC865E" w:rsidR="002D0C01" w:rsidRPr="009960C3" w:rsidRDefault="002D0C01" w:rsidP="002D0C01">
      <w:pPr>
        <w:widowControl w:val="0"/>
        <w:spacing w:before="60" w:after="60" w:line="228" w:lineRule="auto"/>
        <w:ind w:firstLine="284"/>
        <w:jc w:val="both"/>
        <w:rPr>
          <w:rStyle w:val="Normal10"/>
          <w:rFonts w:ascii="Imperial BT" w:hAnsi="Imperial BT"/>
          <w:b/>
          <w:bCs/>
          <w:sz w:val="20"/>
          <w:szCs w:val="20"/>
          <w:lang w:val="tr-TR"/>
        </w:rPr>
      </w:pPr>
    </w:p>
    <w:p w14:paraId="247BA39C" w14:textId="36405AE2" w:rsidR="002D0C01" w:rsidRPr="009960C3" w:rsidRDefault="002D0C01" w:rsidP="002D0C01">
      <w:pPr>
        <w:widowControl w:val="0"/>
        <w:spacing w:before="60" w:after="60" w:line="228" w:lineRule="auto"/>
        <w:ind w:firstLine="284"/>
        <w:jc w:val="both"/>
        <w:rPr>
          <w:rStyle w:val="Normal10"/>
          <w:rFonts w:ascii="Imperial BT" w:hAnsi="Imperial BT"/>
          <w:b/>
          <w:bCs/>
          <w:sz w:val="20"/>
          <w:szCs w:val="20"/>
          <w:lang w:val="tr-TR"/>
        </w:rPr>
      </w:pPr>
    </w:p>
    <w:p w14:paraId="5DEB6751" w14:textId="2AE778C0" w:rsidR="002D0C01" w:rsidRPr="009960C3" w:rsidRDefault="002D0C01" w:rsidP="002D0C01">
      <w:pPr>
        <w:widowControl w:val="0"/>
        <w:spacing w:before="60" w:after="60" w:line="228" w:lineRule="auto"/>
        <w:ind w:firstLine="284"/>
        <w:jc w:val="both"/>
        <w:rPr>
          <w:rStyle w:val="Normal10"/>
          <w:rFonts w:ascii="Imperial BT" w:hAnsi="Imperial BT"/>
          <w:b/>
          <w:bCs/>
          <w:sz w:val="20"/>
          <w:szCs w:val="20"/>
          <w:lang w:val="tr-TR"/>
        </w:rPr>
      </w:pPr>
    </w:p>
    <w:p w14:paraId="0D102DED" w14:textId="40BE9E36" w:rsidR="002D0C01" w:rsidRPr="009960C3" w:rsidRDefault="002D0C01" w:rsidP="002D0C01">
      <w:pPr>
        <w:widowControl w:val="0"/>
        <w:spacing w:before="60" w:after="60" w:line="228" w:lineRule="auto"/>
        <w:ind w:firstLine="284"/>
        <w:jc w:val="both"/>
        <w:rPr>
          <w:rStyle w:val="Normal10"/>
          <w:rFonts w:ascii="Imperial BT" w:hAnsi="Imperial BT"/>
          <w:b/>
          <w:bCs/>
          <w:sz w:val="20"/>
          <w:szCs w:val="20"/>
          <w:lang w:val="tr-TR"/>
        </w:rPr>
      </w:pPr>
    </w:p>
    <w:p w14:paraId="1C095F71" w14:textId="63C789ED" w:rsidR="000020D6" w:rsidRDefault="000020D6" w:rsidP="002D0C01">
      <w:pPr>
        <w:widowControl w:val="0"/>
        <w:spacing w:before="60" w:after="60" w:line="228" w:lineRule="auto"/>
        <w:ind w:firstLine="284"/>
        <w:jc w:val="center"/>
        <w:rPr>
          <w:rFonts w:ascii="Imperial BT" w:hAnsi="Imperial BT"/>
          <w:b/>
          <w:sz w:val="22"/>
        </w:rPr>
      </w:pPr>
    </w:p>
    <w:p w14:paraId="79033BCF" w14:textId="0C1A77ED" w:rsidR="005B4C91" w:rsidRDefault="005B4C91" w:rsidP="002D0C01">
      <w:pPr>
        <w:widowControl w:val="0"/>
        <w:spacing w:before="60" w:after="60" w:line="228" w:lineRule="auto"/>
        <w:ind w:firstLine="284"/>
        <w:jc w:val="center"/>
        <w:rPr>
          <w:rFonts w:ascii="Imperial BT" w:hAnsi="Imperial BT"/>
          <w:b/>
          <w:sz w:val="22"/>
        </w:rPr>
      </w:pPr>
    </w:p>
    <w:p w14:paraId="6E777F29" w14:textId="78EF076D" w:rsidR="005B4C91" w:rsidRDefault="005B4C91" w:rsidP="002D0C01">
      <w:pPr>
        <w:widowControl w:val="0"/>
        <w:spacing w:before="60" w:after="60" w:line="228" w:lineRule="auto"/>
        <w:ind w:firstLine="284"/>
        <w:jc w:val="center"/>
        <w:rPr>
          <w:rFonts w:ascii="Imperial BT" w:hAnsi="Imperial BT"/>
          <w:b/>
          <w:sz w:val="22"/>
        </w:rPr>
      </w:pPr>
    </w:p>
    <w:p w14:paraId="04FCCD8C" w14:textId="70A5176C" w:rsidR="005B4C91" w:rsidRDefault="005B4C91" w:rsidP="002D0C01">
      <w:pPr>
        <w:widowControl w:val="0"/>
        <w:spacing w:before="60" w:after="60" w:line="228" w:lineRule="auto"/>
        <w:ind w:firstLine="284"/>
        <w:jc w:val="center"/>
        <w:rPr>
          <w:rFonts w:ascii="Imperial BT" w:hAnsi="Imperial BT"/>
          <w:b/>
          <w:sz w:val="22"/>
        </w:rPr>
      </w:pPr>
    </w:p>
    <w:p w14:paraId="08807B74" w14:textId="21CF3121" w:rsidR="005B4C91" w:rsidRDefault="005B4C91" w:rsidP="002D0C01">
      <w:pPr>
        <w:widowControl w:val="0"/>
        <w:spacing w:before="60" w:after="60" w:line="228" w:lineRule="auto"/>
        <w:ind w:firstLine="284"/>
        <w:jc w:val="center"/>
        <w:rPr>
          <w:rFonts w:ascii="Imperial BT" w:hAnsi="Imperial BT"/>
          <w:b/>
          <w:sz w:val="22"/>
        </w:rPr>
      </w:pPr>
    </w:p>
    <w:p w14:paraId="249C728A" w14:textId="3609C021" w:rsidR="005B4C91" w:rsidRDefault="005B4C91" w:rsidP="002D0C01">
      <w:pPr>
        <w:widowControl w:val="0"/>
        <w:spacing w:before="60" w:after="60" w:line="228" w:lineRule="auto"/>
        <w:ind w:firstLine="284"/>
        <w:jc w:val="center"/>
        <w:rPr>
          <w:rFonts w:ascii="Imperial BT" w:hAnsi="Imperial BT"/>
          <w:b/>
          <w:sz w:val="22"/>
        </w:rPr>
      </w:pPr>
    </w:p>
    <w:p w14:paraId="2F1C7A38" w14:textId="37A7F73E" w:rsidR="005B4C91" w:rsidRDefault="005B4C91" w:rsidP="002D0C01">
      <w:pPr>
        <w:widowControl w:val="0"/>
        <w:spacing w:before="60" w:after="60" w:line="228" w:lineRule="auto"/>
        <w:ind w:firstLine="284"/>
        <w:jc w:val="center"/>
        <w:rPr>
          <w:rFonts w:ascii="Imperial BT" w:hAnsi="Imperial BT"/>
          <w:b/>
          <w:sz w:val="22"/>
        </w:rPr>
      </w:pPr>
    </w:p>
    <w:p w14:paraId="41C4CECE" w14:textId="0A4C039C" w:rsidR="005B4C91" w:rsidRDefault="005B4C91" w:rsidP="002D0C01">
      <w:pPr>
        <w:widowControl w:val="0"/>
        <w:spacing w:before="60" w:after="60" w:line="228" w:lineRule="auto"/>
        <w:ind w:firstLine="284"/>
        <w:jc w:val="center"/>
        <w:rPr>
          <w:rFonts w:ascii="Imperial BT" w:hAnsi="Imperial BT"/>
          <w:b/>
          <w:sz w:val="22"/>
        </w:rPr>
      </w:pPr>
    </w:p>
    <w:p w14:paraId="21332814" w14:textId="46FBEB07" w:rsidR="005B4C91" w:rsidRDefault="005B4C91" w:rsidP="002D0C01">
      <w:pPr>
        <w:widowControl w:val="0"/>
        <w:spacing w:before="60" w:after="60" w:line="228" w:lineRule="auto"/>
        <w:ind w:firstLine="284"/>
        <w:jc w:val="center"/>
        <w:rPr>
          <w:rFonts w:ascii="Imperial BT" w:hAnsi="Imperial BT"/>
          <w:b/>
          <w:sz w:val="22"/>
        </w:rPr>
      </w:pPr>
    </w:p>
    <w:p w14:paraId="497454AB" w14:textId="043D0FE2" w:rsidR="005B4C91" w:rsidRDefault="005B4C91" w:rsidP="002D0C01">
      <w:pPr>
        <w:widowControl w:val="0"/>
        <w:spacing w:before="60" w:after="60" w:line="228" w:lineRule="auto"/>
        <w:ind w:firstLine="284"/>
        <w:jc w:val="center"/>
        <w:rPr>
          <w:rFonts w:ascii="Imperial BT" w:hAnsi="Imperial BT"/>
          <w:b/>
          <w:sz w:val="22"/>
        </w:rPr>
      </w:pPr>
    </w:p>
    <w:p w14:paraId="359700FB" w14:textId="7560E8D4" w:rsidR="005B4C91" w:rsidRDefault="005B4C91" w:rsidP="002D0C01">
      <w:pPr>
        <w:widowControl w:val="0"/>
        <w:spacing w:before="60" w:after="60" w:line="228" w:lineRule="auto"/>
        <w:ind w:firstLine="284"/>
        <w:jc w:val="center"/>
        <w:rPr>
          <w:rFonts w:ascii="Imperial BT" w:hAnsi="Imperial BT"/>
          <w:b/>
          <w:sz w:val="22"/>
        </w:rPr>
      </w:pPr>
    </w:p>
    <w:p w14:paraId="21D115B0" w14:textId="77777777" w:rsidR="005B4C91" w:rsidRPr="009960C3" w:rsidRDefault="005B4C91" w:rsidP="002D0C01">
      <w:pPr>
        <w:widowControl w:val="0"/>
        <w:spacing w:before="60" w:after="60" w:line="228" w:lineRule="auto"/>
        <w:ind w:firstLine="284"/>
        <w:jc w:val="center"/>
        <w:rPr>
          <w:rFonts w:ascii="Imperial BT" w:hAnsi="Imperial BT"/>
          <w:b/>
          <w:sz w:val="22"/>
        </w:rPr>
      </w:pPr>
    </w:p>
    <w:p w14:paraId="2C1BCA72" w14:textId="12924D1F" w:rsidR="000020D6" w:rsidRPr="009960C3" w:rsidRDefault="000020D6" w:rsidP="002D0C01">
      <w:pPr>
        <w:pStyle w:val="Balk1"/>
        <w:widowControl w:val="0"/>
      </w:pPr>
      <w:bookmarkStart w:id="33" w:name="_Toc126133385"/>
      <w:r w:rsidRPr="009960C3">
        <w:t>DAHİLDE İŞLEME REJİMİ TEBLİĞİ</w:t>
      </w:r>
      <w:r w:rsidR="002D0C01" w:rsidRPr="009960C3">
        <w:t xml:space="preserve"> </w:t>
      </w:r>
      <w:r w:rsidRPr="009960C3">
        <w:t>(İHRACAT: 2006/12)</w:t>
      </w:r>
      <w:bookmarkEnd w:id="33"/>
    </w:p>
    <w:p w14:paraId="41325094" w14:textId="77777777" w:rsidR="000020D6" w:rsidRPr="009960C3" w:rsidRDefault="000020D6" w:rsidP="002D0C01">
      <w:pPr>
        <w:widowControl w:val="0"/>
        <w:spacing w:before="60" w:after="60" w:line="228" w:lineRule="auto"/>
        <w:ind w:firstLine="284"/>
        <w:jc w:val="center"/>
        <w:rPr>
          <w:rFonts w:ascii="Imperial BT" w:hAnsi="Imperial BT"/>
          <w:iCs/>
          <w:sz w:val="20"/>
          <w:szCs w:val="20"/>
        </w:rPr>
      </w:pPr>
    </w:p>
    <w:p w14:paraId="6D5235C6" w14:textId="77777777" w:rsidR="004E61A0" w:rsidRPr="009960C3" w:rsidRDefault="000020D6" w:rsidP="002D0C01">
      <w:pPr>
        <w:widowControl w:val="0"/>
        <w:spacing w:before="60" w:after="60" w:line="228" w:lineRule="auto"/>
        <w:ind w:firstLine="284"/>
        <w:jc w:val="center"/>
        <w:rPr>
          <w:rFonts w:ascii="Imperial BT" w:hAnsi="Imperial BT"/>
          <w:iCs/>
          <w:color w:val="3B5896"/>
          <w:sz w:val="20"/>
          <w:szCs w:val="20"/>
        </w:rPr>
      </w:pPr>
      <w:r w:rsidRPr="009960C3">
        <w:rPr>
          <w:rFonts w:ascii="Imperial BT" w:hAnsi="Imperial BT"/>
          <w:iCs/>
          <w:color w:val="3B5896"/>
          <w:sz w:val="20"/>
          <w:szCs w:val="20"/>
        </w:rPr>
        <w:t>Resmi Gazete Tarihi: 20/12/2006</w:t>
      </w:r>
    </w:p>
    <w:p w14:paraId="30589CE5" w14:textId="0C211C95" w:rsidR="000020D6" w:rsidRPr="009960C3" w:rsidRDefault="000020D6" w:rsidP="002D0C01">
      <w:pPr>
        <w:widowControl w:val="0"/>
        <w:spacing w:before="60" w:after="60" w:line="228" w:lineRule="auto"/>
        <w:ind w:firstLine="284"/>
        <w:jc w:val="center"/>
        <w:rPr>
          <w:rFonts w:ascii="Imperial BT" w:hAnsi="Imperial BT"/>
          <w:iCs/>
          <w:color w:val="3B5896"/>
          <w:sz w:val="20"/>
          <w:szCs w:val="20"/>
        </w:rPr>
      </w:pPr>
      <w:r w:rsidRPr="009960C3">
        <w:rPr>
          <w:rFonts w:ascii="Imperial BT" w:hAnsi="Imperial BT"/>
          <w:iCs/>
          <w:color w:val="3B5896"/>
          <w:sz w:val="20"/>
          <w:szCs w:val="20"/>
        </w:rPr>
        <w:t>Resmi Gazete Sayısı: 26382</w:t>
      </w:r>
    </w:p>
    <w:p w14:paraId="5287C80B" w14:textId="77777777" w:rsidR="000020D6" w:rsidRPr="009960C3" w:rsidRDefault="000020D6" w:rsidP="002D0C01">
      <w:pPr>
        <w:widowControl w:val="0"/>
        <w:spacing w:before="60" w:after="60" w:line="228" w:lineRule="auto"/>
        <w:ind w:firstLine="284"/>
        <w:jc w:val="center"/>
        <w:rPr>
          <w:rFonts w:ascii="Imperial BT" w:hAnsi="Imperial BT"/>
          <w:iCs/>
          <w:sz w:val="20"/>
          <w:szCs w:val="20"/>
        </w:rPr>
      </w:pPr>
    </w:p>
    <w:p w14:paraId="3E123972" w14:textId="77777777" w:rsidR="000020D6" w:rsidRPr="009960C3" w:rsidRDefault="000020D6" w:rsidP="002D0C01">
      <w:pPr>
        <w:widowControl w:val="0"/>
        <w:spacing w:before="60" w:after="60" w:line="228" w:lineRule="auto"/>
        <w:ind w:firstLine="284"/>
        <w:jc w:val="center"/>
        <w:rPr>
          <w:rFonts w:ascii="Imperial BT" w:hAnsi="Imperial BT"/>
          <w:iCs/>
          <w:sz w:val="20"/>
          <w:szCs w:val="20"/>
        </w:rPr>
      </w:pPr>
    </w:p>
    <w:p w14:paraId="5C329005" w14:textId="77777777" w:rsidR="000020D6" w:rsidRPr="009960C3" w:rsidRDefault="000020D6" w:rsidP="002D0C01">
      <w:pPr>
        <w:pStyle w:val="Balk2"/>
      </w:pPr>
      <w:bookmarkStart w:id="34" w:name="_Toc126133386"/>
      <w:r w:rsidRPr="009960C3">
        <w:t>BİRİNCİ BÖLÜM</w:t>
      </w:r>
      <w:bookmarkEnd w:id="34"/>
    </w:p>
    <w:p w14:paraId="1ACC0635" w14:textId="77777777" w:rsidR="000020D6" w:rsidRPr="009960C3" w:rsidRDefault="000020D6" w:rsidP="002D0C01">
      <w:pPr>
        <w:pStyle w:val="Balk2"/>
      </w:pPr>
      <w:bookmarkStart w:id="35" w:name="_Toc126133387"/>
      <w:r w:rsidRPr="009960C3">
        <w:t>Amaç, Kapsam ve Tanımlar</w:t>
      </w:r>
      <w:bookmarkEnd w:id="35"/>
    </w:p>
    <w:p w14:paraId="6F63DAB4" w14:textId="77777777" w:rsidR="000020D6" w:rsidRPr="009960C3" w:rsidRDefault="000020D6" w:rsidP="002D0C01">
      <w:pPr>
        <w:widowControl w:val="0"/>
        <w:spacing w:before="60" w:after="60" w:line="228" w:lineRule="auto"/>
        <w:ind w:firstLine="284"/>
        <w:jc w:val="both"/>
        <w:rPr>
          <w:rFonts w:ascii="Imperial BT" w:hAnsi="Imperial BT"/>
          <w:b/>
          <w:bCs/>
          <w:iCs/>
          <w:sz w:val="20"/>
          <w:szCs w:val="20"/>
        </w:rPr>
      </w:pPr>
    </w:p>
    <w:p w14:paraId="2016D26F" w14:textId="7E0DB84A" w:rsidR="000020D6" w:rsidRPr="009960C3" w:rsidRDefault="000020D6" w:rsidP="002D0C01">
      <w:pPr>
        <w:widowControl w:val="0"/>
        <w:spacing w:before="60" w:after="60" w:line="228" w:lineRule="auto"/>
        <w:ind w:firstLine="284"/>
        <w:jc w:val="both"/>
        <w:rPr>
          <w:rFonts w:ascii="Imperial BT" w:hAnsi="Imperial BT"/>
          <w:b/>
          <w:bCs/>
          <w:iCs/>
          <w:sz w:val="20"/>
          <w:szCs w:val="20"/>
        </w:rPr>
      </w:pPr>
      <w:r w:rsidRPr="009960C3">
        <w:rPr>
          <w:rFonts w:ascii="Imperial BT" w:hAnsi="Imperial BT"/>
          <w:b/>
          <w:bCs/>
          <w:iCs/>
          <w:sz w:val="20"/>
          <w:szCs w:val="20"/>
        </w:rPr>
        <w:t xml:space="preserve">Amaç </w:t>
      </w:r>
    </w:p>
    <w:p w14:paraId="2693A220" w14:textId="77777777" w:rsidR="000020D6" w:rsidRPr="009960C3" w:rsidRDefault="000020D6" w:rsidP="002D0C01">
      <w:pPr>
        <w:widowControl w:val="0"/>
        <w:spacing w:before="60" w:after="60" w:line="228" w:lineRule="auto"/>
        <w:ind w:firstLine="284"/>
        <w:jc w:val="both"/>
        <w:rPr>
          <w:rFonts w:ascii="Imperial BT" w:hAnsi="Imperial BT"/>
          <w:iCs/>
          <w:sz w:val="20"/>
          <w:szCs w:val="20"/>
        </w:rPr>
      </w:pPr>
      <w:r w:rsidRPr="009960C3">
        <w:rPr>
          <w:rFonts w:ascii="Imperial BT" w:hAnsi="Imperial BT"/>
          <w:b/>
          <w:bCs/>
          <w:iCs/>
          <w:sz w:val="20"/>
          <w:szCs w:val="20"/>
        </w:rPr>
        <w:t>MADDE 1 –</w:t>
      </w:r>
      <w:r w:rsidRPr="009960C3">
        <w:rPr>
          <w:rFonts w:ascii="Imperial BT" w:hAnsi="Imperial BT"/>
          <w:iCs/>
          <w:sz w:val="20"/>
          <w:szCs w:val="20"/>
        </w:rPr>
        <w:t xml:space="preserve"> (1) Bu Tebliğ 17/1/2005 tarihli ve 2005/8391 sayılı Bakanlar Kurulu Kararı eki "Dahilde İşleme Rejimi </w:t>
      </w:r>
      <w:proofErr w:type="spellStart"/>
      <w:r w:rsidRPr="009960C3">
        <w:rPr>
          <w:rFonts w:ascii="Imperial BT" w:hAnsi="Imperial BT"/>
          <w:iCs/>
          <w:sz w:val="20"/>
          <w:szCs w:val="20"/>
        </w:rPr>
        <w:t>Kararı"na</w:t>
      </w:r>
      <w:proofErr w:type="spellEnd"/>
      <w:r w:rsidRPr="009960C3">
        <w:rPr>
          <w:rFonts w:ascii="Imperial BT" w:hAnsi="Imperial BT"/>
          <w:iCs/>
          <w:sz w:val="20"/>
          <w:szCs w:val="20"/>
        </w:rPr>
        <w:t xml:space="preserve"> istinaden dahilde işleme tedbirlerinin uygulama usul ve esaslarını belirlemek üzere hazırlanmıştır.</w:t>
      </w:r>
    </w:p>
    <w:p w14:paraId="08BF6924" w14:textId="77777777" w:rsidR="000020D6" w:rsidRPr="009960C3" w:rsidRDefault="000020D6" w:rsidP="002D0C01">
      <w:pPr>
        <w:widowControl w:val="0"/>
        <w:spacing w:before="60" w:after="60" w:line="228" w:lineRule="auto"/>
        <w:ind w:firstLine="284"/>
        <w:jc w:val="both"/>
        <w:rPr>
          <w:rFonts w:ascii="Imperial BT" w:hAnsi="Imperial BT"/>
          <w:b/>
          <w:sz w:val="20"/>
          <w:szCs w:val="20"/>
        </w:rPr>
      </w:pPr>
      <w:r w:rsidRPr="009960C3">
        <w:rPr>
          <w:rFonts w:ascii="Imperial BT" w:hAnsi="Imperial BT"/>
          <w:b/>
          <w:sz w:val="20"/>
          <w:szCs w:val="20"/>
        </w:rPr>
        <w:t>Kapsam</w:t>
      </w:r>
    </w:p>
    <w:p w14:paraId="32313071"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r w:rsidRPr="009960C3">
        <w:rPr>
          <w:rFonts w:ascii="Imperial BT" w:hAnsi="Imperial BT"/>
          <w:b/>
          <w:sz w:val="20"/>
          <w:szCs w:val="20"/>
        </w:rPr>
        <w:t>MADDE 2 –</w:t>
      </w:r>
      <w:r w:rsidRPr="009960C3">
        <w:rPr>
          <w:rFonts w:ascii="Imperial BT" w:hAnsi="Imperial BT"/>
          <w:sz w:val="20"/>
          <w:szCs w:val="20"/>
        </w:rPr>
        <w:t xml:space="preserve"> (1) Bu Tebliğ, ihraç edilen işlem görmüş ürünün elde edilmesinde kullanılan, ithali vergiye tabi eşyalara uygulanacak dahilde işleme tedbirlerini kapsar. </w:t>
      </w:r>
    </w:p>
    <w:p w14:paraId="241C38E4" w14:textId="77777777" w:rsidR="000020D6" w:rsidRPr="009960C3" w:rsidRDefault="000020D6" w:rsidP="002D0C01">
      <w:pPr>
        <w:widowControl w:val="0"/>
        <w:spacing w:before="60" w:after="60" w:line="228" w:lineRule="auto"/>
        <w:ind w:firstLine="284"/>
        <w:jc w:val="both"/>
        <w:rPr>
          <w:rFonts w:ascii="Imperial BT" w:hAnsi="Imperial BT"/>
          <w:b/>
          <w:sz w:val="20"/>
          <w:szCs w:val="20"/>
        </w:rPr>
      </w:pPr>
      <w:r w:rsidRPr="009960C3">
        <w:rPr>
          <w:rFonts w:ascii="Imperial BT" w:hAnsi="Imperial BT"/>
          <w:b/>
          <w:sz w:val="20"/>
          <w:szCs w:val="20"/>
        </w:rPr>
        <w:t>Tanımlar</w:t>
      </w:r>
    </w:p>
    <w:p w14:paraId="69BF547F"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r w:rsidRPr="009960C3">
        <w:rPr>
          <w:rFonts w:ascii="Imperial BT" w:hAnsi="Imperial BT"/>
          <w:b/>
          <w:sz w:val="20"/>
          <w:szCs w:val="20"/>
        </w:rPr>
        <w:t>MADDE 3 –</w:t>
      </w:r>
      <w:r w:rsidRPr="009960C3">
        <w:rPr>
          <w:rFonts w:ascii="Imperial BT" w:hAnsi="Imperial BT"/>
          <w:sz w:val="20"/>
          <w:szCs w:val="20"/>
        </w:rPr>
        <w:t xml:space="preserve"> (1) Bu Tebliğde geçen; </w:t>
      </w:r>
    </w:p>
    <w:p w14:paraId="6C198BE3"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a) Aracı ihracatçı: Dahilde işleme izin belgesinde/dahilde işleme izninde taahhüt edilen ihracatı, belge/izin sahibi firmadan tedarik ettiği şekliyle gerçekleştiren belge/izin sahibi olmayan firmayı,</w:t>
      </w:r>
    </w:p>
    <w:p w14:paraId="2B18780E"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 xml:space="preserve">b) Asıl işlem görmüş ürün: Dahilde işleme rejimi kapsamında elde edilmesi amaçlanan ürünü, </w:t>
      </w:r>
    </w:p>
    <w:p w14:paraId="64C27CD6"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c) A.TR dolaşım belgesi: Türkiye veya Toplulukta serbest dolaşımda bulunan eşyanın Katma Protokolde öngörülen tercihli rejimden yararlanabilmesini sağlamak üzere, ihracatçı ülke yetkili kuruluşlarınca düzenlenip gümrük idaresince vize edilen belgeyi,</w:t>
      </w:r>
    </w:p>
    <w:p w14:paraId="143C1016"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ç) Belge: Dahilde işleme izin belgesini,</w:t>
      </w:r>
    </w:p>
    <w:p w14:paraId="5F41D682"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d) Belge süresi: Dahilde işleme izin belgesi üzerinde kayıtlı bulunan ve belge kapsamında ithalat ve/veya ihracat işlemlerinin gerçekleştirileceği ve tüm istisnaların uygulanacağı dönemi,</w:t>
      </w:r>
    </w:p>
    <w:p w14:paraId="7BCF341B"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e) Belge süresi sonu: Belge süresi bitiminin rastladığı ayın son gününü,</w:t>
      </w:r>
    </w:p>
    <w:p w14:paraId="570EEBD0"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f) Dahilde işleme izin belgesi: İhraç amacıyla gümrük muafiyetli ithalata ve/veya yurt içi alımlara imkan sağlayan Bakanlıkça düzenlenen belgeyi,</w:t>
      </w:r>
    </w:p>
    <w:p w14:paraId="72797C13"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lastRenderedPageBreak/>
        <w:t>g) Dahilde işleme izni: İhraç amacıyla gümrük muafiyetli ithalata imkan sağlayan ve gümrük idaresince verilen izni,</w:t>
      </w:r>
    </w:p>
    <w:p w14:paraId="3999EC39"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ğ) Değişmemiş eşya: İşlem görmemiş ithal eşyasını,</w:t>
      </w:r>
    </w:p>
    <w:p w14:paraId="61082258" w14:textId="77777777" w:rsidR="000020D6" w:rsidRPr="009960C3" w:rsidRDefault="000020D6" w:rsidP="002D0C01">
      <w:pPr>
        <w:widowControl w:val="0"/>
        <w:spacing w:before="60" w:after="60" w:line="228" w:lineRule="auto"/>
        <w:ind w:firstLine="284"/>
        <w:jc w:val="both"/>
        <w:rPr>
          <w:rFonts w:ascii="Imperial BT" w:hAnsi="Imperial BT"/>
          <w:b/>
          <w:bCs/>
          <w:iCs/>
          <w:sz w:val="20"/>
          <w:szCs w:val="20"/>
        </w:rPr>
      </w:pPr>
      <w:bookmarkStart w:id="36" w:name="Madde03h"/>
      <w:bookmarkEnd w:id="36"/>
      <w:r w:rsidRPr="009960C3">
        <w:rPr>
          <w:rFonts w:ascii="Imperial BT" w:hAnsi="Imperial BT"/>
          <w:sz w:val="20"/>
          <w:szCs w:val="20"/>
        </w:rPr>
        <w:t>h) Döviz kullanım oranı: Dahilde işleme izin belgesi/dahilde işleme izni kapsamındaki CIF ithal (yurt içi alımlar hariç) tutarının FOB ihraç tutarına (ikincil işlem görmüş ürünün serbest dolaşıma giriş rejimi hükümlerine göre ithalatının yapılması halinde bu ürünün gümrük kıymeti dahil) olan yüzde oranını,</w:t>
      </w:r>
      <w:r w:rsidRPr="009960C3">
        <w:rPr>
          <w:rFonts w:ascii="Imperial BT" w:hAnsi="Imperial BT"/>
          <w:i/>
          <w:color w:val="FF0000"/>
          <w:sz w:val="20"/>
          <w:szCs w:val="20"/>
        </w:rPr>
        <w:t xml:space="preserve"> </w:t>
      </w:r>
      <w:r w:rsidRPr="009960C3">
        <w:rPr>
          <w:rFonts w:ascii="Imperial BT" w:hAnsi="Imperial BT"/>
          <w:b/>
          <w:bCs/>
          <w:iCs/>
          <w:sz w:val="20"/>
          <w:szCs w:val="20"/>
        </w:rPr>
        <w:t>(Değişik: RG-15.10.2010-27730 İhracat 2010/13 Tebliğ)</w:t>
      </w:r>
    </w:p>
    <w:p w14:paraId="101A696E"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 xml:space="preserve">ı) Elde etmek: Eşyanın işleme faaliyetine tabi tutulmasını, </w:t>
      </w:r>
    </w:p>
    <w:p w14:paraId="06B4FE0A" w14:textId="29E1D20D" w:rsidR="009E0EC0" w:rsidRPr="009E0EC0" w:rsidRDefault="009E0EC0" w:rsidP="002D0C01">
      <w:pPr>
        <w:widowControl w:val="0"/>
        <w:spacing w:before="60" w:after="60" w:line="228" w:lineRule="auto"/>
        <w:ind w:firstLine="284"/>
        <w:jc w:val="both"/>
        <w:rPr>
          <w:rFonts w:ascii="Imperial BT" w:hAnsi="Imperial BT"/>
          <w:b/>
          <w:bCs/>
          <w:sz w:val="20"/>
          <w:szCs w:val="20"/>
        </w:rPr>
      </w:pPr>
      <w:r w:rsidRPr="009E0EC0">
        <w:rPr>
          <w:rFonts w:ascii="Imperial BT" w:hAnsi="Imperial BT"/>
          <w:sz w:val="20"/>
          <w:szCs w:val="20"/>
        </w:rPr>
        <w:t xml:space="preserve">i) Elektronik ortam: Bilgisayarlı veri işleme tekniği kullanılarak, Bakanlık web sayfası üzerinden ulaşılan ve dahilde işleme izin belgesi/dahilde işleme izni ile ilgili tüm işlemlerin yapılabildiği ortamı, </w:t>
      </w:r>
      <w:r w:rsidRPr="009E0EC0">
        <w:rPr>
          <w:rFonts w:ascii="Imperial BT" w:hAnsi="Imperial BT"/>
          <w:b/>
          <w:bCs/>
          <w:sz w:val="20"/>
          <w:szCs w:val="20"/>
        </w:rPr>
        <w:t>(Değişik: RG-14.09.2022-31953 İhracat: 2022/6 Tebliğ)</w:t>
      </w:r>
    </w:p>
    <w:p w14:paraId="474EC333" w14:textId="66488220" w:rsidR="000020D6" w:rsidRPr="009960C3" w:rsidRDefault="000020D6"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j) Eşdeğer eşya: İşlem görmüş ürünün elde edilmesinde ithal eşyasının yerine kullanılan ve ithal eşyası ile asgari 8 (sekiz)’</w:t>
      </w:r>
      <w:proofErr w:type="spellStart"/>
      <w:r w:rsidRPr="009960C3">
        <w:rPr>
          <w:rFonts w:ascii="Imperial BT" w:hAnsi="Imperial BT"/>
          <w:sz w:val="20"/>
          <w:szCs w:val="20"/>
        </w:rPr>
        <w:t>li</w:t>
      </w:r>
      <w:proofErr w:type="spellEnd"/>
      <w:r w:rsidRPr="009960C3">
        <w:rPr>
          <w:rFonts w:ascii="Imperial BT" w:hAnsi="Imperial BT"/>
          <w:sz w:val="20"/>
          <w:szCs w:val="20"/>
        </w:rPr>
        <w:t xml:space="preserve"> bazda gümrük tarife istatistik pozisyonu, ticari kalite ve teknik özellikleri itibarıyla aynı kalite ve nitelikleri taşıyan serbest dolaşımda bulunan eşyayı,</w:t>
      </w:r>
    </w:p>
    <w:p w14:paraId="33A365DA"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 xml:space="preserve">k) Eşyanın gümrükçe onaylanmış bir işlem veya kullanıma tabi tutulması: Eşyanın bir gümrük rejimine tabi tutulması, Türkiye Gümrük Bölgesi dışına yeniden ihracı veya serbest bölgelere ihracı, imhası veya gümrüğe terk edilmesini, </w:t>
      </w:r>
    </w:p>
    <w:p w14:paraId="1E872C5F"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l) Fire: İşleme faaliyetleri sırasında özellikle kuruma, buharlaşma, sızma veya gaz kaçağı şeklinde yitirilen ve imha olan kısım ile ekonomik değeri olmayan atıkları,</w:t>
      </w:r>
    </w:p>
    <w:p w14:paraId="42BDF9A0"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m) Gümrük rejimi: Serbest dolaşıma giriş rejimi, transit rejimi, gümrük antrepo rejimi, dahilde işleme rejimi, gümrük kontrolü altında işleme rejimi, geçici ithalat rejimi, hariçte işleme rejimi veya ihracat rejimini,</w:t>
      </w:r>
    </w:p>
    <w:p w14:paraId="0D1E430C"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n) İhracatçı: Yan sanayiciye ithal eşyasından işlem görmüş ürün ürettiren ve bu ürünün ihracatını kendisi ve/veya aracı ihracatçı vasıtasıyla gerçekleştiren imalatçı olmayan dahilde işleme izin belgesi/dahilde işleme izni sahibi firmayı,</w:t>
      </w:r>
    </w:p>
    <w:p w14:paraId="5CFEE79E"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 xml:space="preserve">o) İkincil işlem görmüş ürün: İşleme faaliyetleri sonucunda elde edilen asıl işlem görmüş ürün dışındaki ürünü, </w:t>
      </w:r>
    </w:p>
    <w:p w14:paraId="3A088472"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ö) İmalatçı-ihracatçı: İşlem görmüş ürünün tamamını veya bir kısmını üreten ve bu ürünün ihracatını kendisi ve/veya aracı ihracatçı vasıtasıyla gerçekleştiren dahilde işleme izin belgesi/dahilde işleme izni sahibi firmayı,</w:t>
      </w:r>
    </w:p>
    <w:p w14:paraId="73CDE067"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 xml:space="preserve">p) İşlem görmüş ürün: İşleme faaliyetleri sonucunda elde edilen asıl veya ikincil işlem görmüş ürünü, </w:t>
      </w:r>
    </w:p>
    <w:p w14:paraId="3C26CB33"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r) İşleme faaliyeti: Eşyanın montajı, kurulması ve diğer eşya ile birleştirilmesi dahil olmak üzere işçiliğe tabi tutulması, işlenmesi, yenilenmesi, düzenli hale getirilmesi dahil olmak üzere tamir edilmesi ile işleme sırasında tamamen veya kısmen tüketilse dahi işlem görmüş ürünün bünyesinde bulunmayan ancak, bu ürünün üretilmesini sağlayan veya kolaylaştıran önceden belirlenmiş bazı eşyanın kullanılmasını,</w:t>
      </w:r>
    </w:p>
    <w:p w14:paraId="374E4011"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s) İşlenmiş tarım ürünleri: İthalat Rejimi Kararının III sayılı listesinde yer alan ve bünyesinde temel tarım ürünlerini (hububat, şeker ve süt) bulunduran ürünleri,</w:t>
      </w:r>
    </w:p>
    <w:p w14:paraId="4FFC8C2A"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 xml:space="preserve">ş) İşletme malzemesi: İşleme faaliyetleri sırasında tamamen veya kısmen </w:t>
      </w:r>
      <w:r w:rsidRPr="009960C3">
        <w:rPr>
          <w:rFonts w:ascii="Imperial BT" w:hAnsi="Imperial BT"/>
          <w:sz w:val="20"/>
          <w:szCs w:val="20"/>
        </w:rPr>
        <w:lastRenderedPageBreak/>
        <w:t>tüketilseler dahi, ihracı taahhüt edilen işlem görmüş ürünün elde edilmesinde kullanılan ancak ürünün bünyesinde yer almayan ve sabit tesislerin çalışabilir durumda olmasını temin eden (enerji ve yakıt hariç), yatırım malı makine ve teçhizat niteliğinde olmayan malzemeyi,</w:t>
      </w:r>
      <w:r w:rsidRPr="009960C3">
        <w:rPr>
          <w:rFonts w:ascii="Imperial BT" w:hAnsi="Imperial BT"/>
          <w:i/>
          <w:color w:val="FF0000"/>
          <w:sz w:val="20"/>
          <w:szCs w:val="20"/>
        </w:rPr>
        <w:t xml:space="preserve"> </w:t>
      </w:r>
      <w:r w:rsidRPr="009960C3">
        <w:rPr>
          <w:rFonts w:ascii="Imperial BT" w:hAnsi="Imperial BT"/>
          <w:b/>
          <w:bCs/>
          <w:iCs/>
          <w:sz w:val="20"/>
          <w:szCs w:val="20"/>
        </w:rPr>
        <w:t>(Değişik: RG-25.06.2010-27622 İhracat 2010/7 Tebliğ)</w:t>
      </w:r>
    </w:p>
    <w:p w14:paraId="269A05BF"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t) İthal eşyası: İşlem görmüş ürünün elde edilmesinde kullanılan hammadde, yardımcı madde, yarı mamul, mamul ile işlem görmüş ürünün bünyesinde yer almamakla birlikte çalışmasını sağlayan madde (yakıt ve yağ dahil) ya da hizmetin devamını sağlayan madde (yedek parça, vb.), ambalaj ve işletme malzemesini,</w:t>
      </w:r>
    </w:p>
    <w:p w14:paraId="7DDB25BB"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u) İzin: Dahilde işleme iznini,</w:t>
      </w:r>
    </w:p>
    <w:p w14:paraId="5B4383B9"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ü) İzin süresi: Dahilde işleme izni üzerinde kayıtlı bulunan ve izin kapsamında ithalat ve/veya ihracat işlemlerinin gerçekleştirilerek tüm istisnaların uygulanacağı dönemi,</w:t>
      </w:r>
    </w:p>
    <w:p w14:paraId="482135BC"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v) İzin süresi sonu: İzin süresi bitiminin rastladığı ayın son gününü,</w:t>
      </w:r>
    </w:p>
    <w:p w14:paraId="3D174BDB"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y) Menşe ispat belgeleri: Türkiye’nin taraf olduğu anlaşmalar çerçevesinde tercihli rejimden yararlanmak üzere ihracatçı ülke yetkili kuruluşlarınca düzenlenip gümrük idaresince vize edilen ve malın menşeini belirleyen EUR.1 dolaşım sertifikası, EUR-MED dolaşım sertifikası, EUR-MED fatura beyanı veya fatura beyanını,</w:t>
      </w:r>
    </w:p>
    <w:p w14:paraId="27FB81C6" w14:textId="77777777" w:rsidR="00273419" w:rsidRPr="009E0EC0" w:rsidRDefault="000020D6" w:rsidP="00273419">
      <w:pPr>
        <w:widowControl w:val="0"/>
        <w:spacing w:before="60" w:after="60" w:line="228" w:lineRule="auto"/>
        <w:ind w:firstLine="284"/>
        <w:jc w:val="both"/>
        <w:rPr>
          <w:rFonts w:ascii="Imperial BT" w:hAnsi="Imperial BT"/>
          <w:b/>
          <w:bCs/>
          <w:sz w:val="20"/>
          <w:szCs w:val="20"/>
        </w:rPr>
      </w:pPr>
      <w:bookmarkStart w:id="37" w:name="Madde03z"/>
      <w:bookmarkEnd w:id="37"/>
      <w:r w:rsidRPr="009960C3">
        <w:rPr>
          <w:rFonts w:ascii="Imperial BT" w:hAnsi="Imperial BT"/>
          <w:bCs/>
          <w:sz w:val="20"/>
          <w:szCs w:val="20"/>
        </w:rPr>
        <w:t>z) Bakanlık:</w:t>
      </w:r>
      <w:r w:rsidRPr="009960C3">
        <w:rPr>
          <w:rFonts w:ascii="Imperial BT" w:hAnsi="Imperial BT"/>
          <w:sz w:val="20"/>
          <w:szCs w:val="20"/>
        </w:rPr>
        <w:t xml:space="preserve"> </w:t>
      </w:r>
      <w:r w:rsidR="009E0EC0">
        <w:rPr>
          <w:rFonts w:ascii="Imperial BT" w:hAnsi="Imperial BT"/>
          <w:sz w:val="20"/>
          <w:szCs w:val="20"/>
        </w:rPr>
        <w:t>Ticaret</w:t>
      </w:r>
      <w:r w:rsidRPr="009960C3">
        <w:rPr>
          <w:rFonts w:ascii="Imperial BT" w:hAnsi="Imperial BT"/>
          <w:sz w:val="20"/>
          <w:szCs w:val="20"/>
        </w:rPr>
        <w:t xml:space="preserve"> Bakanlığını,</w:t>
      </w:r>
      <w:r w:rsidRPr="009960C3">
        <w:rPr>
          <w:rFonts w:ascii="Imperial BT" w:hAnsi="Imperial BT"/>
          <w:i/>
          <w:color w:val="FF0000"/>
          <w:sz w:val="20"/>
          <w:szCs w:val="20"/>
        </w:rPr>
        <w:t xml:space="preserve"> </w:t>
      </w:r>
      <w:r w:rsidR="00273419" w:rsidRPr="009E0EC0">
        <w:rPr>
          <w:rFonts w:ascii="Imperial BT" w:hAnsi="Imperial BT"/>
          <w:b/>
          <w:bCs/>
          <w:sz w:val="20"/>
          <w:szCs w:val="20"/>
        </w:rPr>
        <w:t>(Değişik: RG-14.09.2022-31953 İhracat: 2022/6 Tebliğ)</w:t>
      </w:r>
    </w:p>
    <w:p w14:paraId="30185430" w14:textId="76AE4864" w:rsidR="009E0EC0" w:rsidRDefault="009E0EC0" w:rsidP="002D0C01">
      <w:pPr>
        <w:widowControl w:val="0"/>
        <w:spacing w:before="60" w:after="60" w:line="228" w:lineRule="auto"/>
        <w:ind w:firstLine="284"/>
        <w:jc w:val="both"/>
        <w:rPr>
          <w:rFonts w:ascii="Imperial BT" w:hAnsi="Imperial BT"/>
          <w:sz w:val="20"/>
          <w:szCs w:val="20"/>
        </w:rPr>
      </w:pPr>
      <w:proofErr w:type="spellStart"/>
      <w:r w:rsidRPr="009E0EC0">
        <w:rPr>
          <w:rFonts w:ascii="Imperial BT" w:hAnsi="Imperial BT"/>
          <w:sz w:val="20"/>
          <w:szCs w:val="20"/>
        </w:rPr>
        <w:t>aa</w:t>
      </w:r>
      <w:proofErr w:type="spellEnd"/>
      <w:r w:rsidRPr="009E0EC0">
        <w:rPr>
          <w:rFonts w:ascii="Imperial BT" w:hAnsi="Imperial BT"/>
          <w:sz w:val="20"/>
          <w:szCs w:val="20"/>
        </w:rPr>
        <w:t xml:space="preserve">) Onaylanmış kişi statü belgesi: Gümrük mevzuatı çerçevesinde Bakanlıkça verilen belgeyi, </w:t>
      </w:r>
      <w:r w:rsidRPr="009960C3">
        <w:rPr>
          <w:rFonts w:ascii="Imperial BT" w:hAnsi="Imperial BT"/>
          <w:b/>
          <w:bCs/>
          <w:iCs/>
          <w:sz w:val="20"/>
          <w:szCs w:val="20"/>
        </w:rPr>
        <w:t>(Değişik: RG-15.10.2010-27730 İhracat</w:t>
      </w:r>
      <w:r>
        <w:rPr>
          <w:rFonts w:ascii="Imperial BT" w:hAnsi="Imperial BT"/>
          <w:b/>
          <w:bCs/>
          <w:iCs/>
          <w:sz w:val="20"/>
          <w:szCs w:val="20"/>
        </w:rPr>
        <w:t>:</w:t>
      </w:r>
      <w:r w:rsidRPr="009960C3">
        <w:rPr>
          <w:rFonts w:ascii="Imperial BT" w:hAnsi="Imperial BT"/>
          <w:b/>
          <w:bCs/>
          <w:iCs/>
          <w:sz w:val="20"/>
          <w:szCs w:val="20"/>
        </w:rPr>
        <w:t xml:space="preserve"> 2010/13 Tebliğ)</w:t>
      </w:r>
    </w:p>
    <w:p w14:paraId="4CD5B40F" w14:textId="568464B5" w:rsidR="000020D6" w:rsidRPr="009960C3" w:rsidRDefault="000020D6" w:rsidP="002D0C01">
      <w:pPr>
        <w:widowControl w:val="0"/>
        <w:spacing w:before="60" w:after="60" w:line="228" w:lineRule="auto"/>
        <w:ind w:firstLine="284"/>
        <w:jc w:val="both"/>
        <w:rPr>
          <w:rFonts w:ascii="Imperial BT" w:hAnsi="Imperial BT"/>
          <w:sz w:val="20"/>
          <w:szCs w:val="20"/>
        </w:rPr>
      </w:pPr>
      <w:proofErr w:type="spellStart"/>
      <w:r w:rsidRPr="009960C3">
        <w:rPr>
          <w:rFonts w:ascii="Imperial BT" w:hAnsi="Imperial BT"/>
          <w:sz w:val="20"/>
          <w:szCs w:val="20"/>
        </w:rPr>
        <w:t>bb</w:t>
      </w:r>
      <w:proofErr w:type="spellEnd"/>
      <w:r w:rsidRPr="009960C3">
        <w:rPr>
          <w:rFonts w:ascii="Imperial BT" w:hAnsi="Imperial BT"/>
          <w:sz w:val="20"/>
          <w:szCs w:val="20"/>
        </w:rPr>
        <w:t>) Önceden ihracat: İthal eşyasının şartlı muafiyet sisteminde ithal edilmesinden önce, eşdeğer eşyadan elde edilmiş işlem görmüş ürünün ihraç edilmesini,</w:t>
      </w:r>
    </w:p>
    <w:p w14:paraId="3D697785"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cc) Önceden ithalat: İşlem görmüş ürünün ihracından önce bu ürünün elde edilmesinde kullanılacak eşyanın ithalini,</w:t>
      </w:r>
    </w:p>
    <w:p w14:paraId="121AFB84"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proofErr w:type="spellStart"/>
      <w:r w:rsidRPr="009960C3">
        <w:rPr>
          <w:rFonts w:ascii="Imperial BT" w:hAnsi="Imperial BT"/>
          <w:sz w:val="20"/>
          <w:szCs w:val="20"/>
        </w:rPr>
        <w:t>çç</w:t>
      </w:r>
      <w:proofErr w:type="spellEnd"/>
      <w:r w:rsidRPr="009960C3">
        <w:rPr>
          <w:rFonts w:ascii="Imperial BT" w:hAnsi="Imperial BT"/>
          <w:sz w:val="20"/>
          <w:szCs w:val="20"/>
        </w:rPr>
        <w:t xml:space="preserve">) </w:t>
      </w:r>
      <w:proofErr w:type="spellStart"/>
      <w:r w:rsidRPr="009960C3">
        <w:rPr>
          <w:rFonts w:ascii="Imperial BT" w:hAnsi="Imperial BT"/>
          <w:sz w:val="20"/>
          <w:szCs w:val="20"/>
        </w:rPr>
        <w:t>Pan</w:t>
      </w:r>
      <w:proofErr w:type="spellEnd"/>
      <w:r w:rsidRPr="009960C3">
        <w:rPr>
          <w:rFonts w:ascii="Imperial BT" w:hAnsi="Imperial BT"/>
          <w:sz w:val="20"/>
          <w:szCs w:val="20"/>
        </w:rPr>
        <w:t>-Avrupa Menşe kümülasyonu: Avrupa’da, aynı menşe kurallarını havi Serbest Ticaret Anlaşmaları ile birbirlerine bağlanmış ülkeler arasında oluşturulan ve taraf ülkeler menşeli eşya kullanılarak elde edilen işlem görmüş ürünün Kümülasyona tabi bir diğer ülkeye tercihli rejim kapsamında ithaline imkan sağlayan ticaret sistemini,</w:t>
      </w:r>
    </w:p>
    <w:p w14:paraId="302FB465"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proofErr w:type="spellStart"/>
      <w:r w:rsidRPr="009960C3">
        <w:rPr>
          <w:rFonts w:ascii="Imperial BT" w:hAnsi="Imperial BT"/>
          <w:sz w:val="20"/>
          <w:szCs w:val="20"/>
        </w:rPr>
        <w:t>dd</w:t>
      </w:r>
      <w:proofErr w:type="spellEnd"/>
      <w:r w:rsidRPr="009960C3">
        <w:rPr>
          <w:rFonts w:ascii="Imperial BT" w:hAnsi="Imperial BT"/>
          <w:sz w:val="20"/>
          <w:szCs w:val="20"/>
        </w:rPr>
        <w:t xml:space="preserve">) </w:t>
      </w:r>
      <w:proofErr w:type="spellStart"/>
      <w:r w:rsidRPr="009960C3">
        <w:rPr>
          <w:rFonts w:ascii="Imperial BT" w:hAnsi="Imperial BT"/>
          <w:sz w:val="20"/>
          <w:szCs w:val="20"/>
        </w:rPr>
        <w:t>Pan</w:t>
      </w:r>
      <w:proofErr w:type="spellEnd"/>
      <w:r w:rsidRPr="009960C3">
        <w:rPr>
          <w:rFonts w:ascii="Imperial BT" w:hAnsi="Imperial BT"/>
          <w:sz w:val="20"/>
          <w:szCs w:val="20"/>
        </w:rPr>
        <w:t xml:space="preserve">-Avrupa-Akdeniz menşe kümülasyonu: Avrupa’da ve Akdeniz Havzasında, aynı menşe kurallarını havi Serbest Ticaret Anlaşmaları ile birbirlerine bağlanmış ülkeler arasında oluşturulan ve taraf ülkeler menşeli eşya kullanılarak elde edilen işlem görmüş ürünün Kümülasyona tabi bir diğer ülkeye tercihli rejim kapsamında ithaline imkan sağlayan ticaret sistemini, </w:t>
      </w:r>
    </w:p>
    <w:p w14:paraId="31285E6F"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proofErr w:type="spellStart"/>
      <w:r w:rsidRPr="009960C3">
        <w:rPr>
          <w:rFonts w:ascii="Imperial BT" w:hAnsi="Imperial BT"/>
          <w:sz w:val="20"/>
          <w:szCs w:val="20"/>
        </w:rPr>
        <w:t>ee</w:t>
      </w:r>
      <w:proofErr w:type="spellEnd"/>
      <w:r w:rsidRPr="009960C3">
        <w:rPr>
          <w:rFonts w:ascii="Imperial BT" w:hAnsi="Imperial BT"/>
          <w:sz w:val="20"/>
          <w:szCs w:val="20"/>
        </w:rPr>
        <w:t>) Sanayi ürünleri: Tarım ürünleri ve işlenmiş tarım ürünleri dışındaki tüm ürünleri,</w:t>
      </w:r>
    </w:p>
    <w:p w14:paraId="74BB96B2"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proofErr w:type="spellStart"/>
      <w:r w:rsidRPr="009960C3">
        <w:rPr>
          <w:rFonts w:ascii="Imperial BT" w:hAnsi="Imperial BT"/>
          <w:sz w:val="20"/>
          <w:szCs w:val="20"/>
        </w:rPr>
        <w:t>ff</w:t>
      </w:r>
      <w:proofErr w:type="spellEnd"/>
      <w:r w:rsidRPr="009960C3">
        <w:rPr>
          <w:rFonts w:ascii="Imperial BT" w:hAnsi="Imperial BT"/>
          <w:sz w:val="20"/>
          <w:szCs w:val="20"/>
        </w:rPr>
        <w:t xml:space="preserve">) Serbest bölgeler: Türkiye Gümrük Bölgesi üzerindeki serbest bölgeleri, </w:t>
      </w:r>
    </w:p>
    <w:p w14:paraId="5B912AB7"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proofErr w:type="spellStart"/>
      <w:r w:rsidRPr="009960C3">
        <w:rPr>
          <w:rFonts w:ascii="Imperial BT" w:hAnsi="Imperial BT"/>
          <w:sz w:val="20"/>
          <w:szCs w:val="20"/>
        </w:rPr>
        <w:t>gg</w:t>
      </w:r>
      <w:proofErr w:type="spellEnd"/>
      <w:r w:rsidRPr="009960C3">
        <w:rPr>
          <w:rFonts w:ascii="Imperial BT" w:hAnsi="Imperial BT"/>
          <w:sz w:val="20"/>
          <w:szCs w:val="20"/>
        </w:rPr>
        <w:t xml:space="preserve">) Serbest dolaşımda bulunan eşya: 4458 sayılı Gümrük Kanununun 18 inci maddesi hükmüne göre tümüyle Türkiye Gümrük Bölgesinde elde edilen ve bünyesinde Türkiye Gümrük Bölgesi dışındaki ülke veya topraklardan ithal edilen girdileri bulundurmayan veya şartlı muafiyet düzenlemelerine tabi tutulan eşyadan </w:t>
      </w:r>
      <w:r w:rsidRPr="009960C3">
        <w:rPr>
          <w:rFonts w:ascii="Imperial BT" w:hAnsi="Imperial BT"/>
          <w:sz w:val="20"/>
          <w:szCs w:val="20"/>
        </w:rPr>
        <w:lastRenderedPageBreak/>
        <w:t>elde edilen ve tabi olduğu rejim hükümleri uyarınca özel ekonomik önem taşımadığı tespit edilen veya Türkiye Gümrük Bölgesi dışındaki ülke veya topraklardan serbest dolaşıma giriş rejimine tabi tutularak ithal edilen veya Türkiye Gümrük Bölgesinde yukarıda belirtilen eşyadan ayrı ayrı veya birlikte elde edilen veya üretilen eşyayı,</w:t>
      </w:r>
    </w:p>
    <w:p w14:paraId="6B2098A7"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proofErr w:type="spellStart"/>
      <w:r w:rsidRPr="009960C3">
        <w:rPr>
          <w:rFonts w:ascii="Imperial BT" w:hAnsi="Imperial BT"/>
          <w:sz w:val="20"/>
          <w:szCs w:val="20"/>
        </w:rPr>
        <w:t>ğğ</w:t>
      </w:r>
      <w:proofErr w:type="spellEnd"/>
      <w:r w:rsidRPr="009960C3">
        <w:rPr>
          <w:rFonts w:ascii="Imperial BT" w:hAnsi="Imperial BT"/>
          <w:sz w:val="20"/>
          <w:szCs w:val="20"/>
        </w:rPr>
        <w:t>) Tarım ürünleri: İthalat Rejimi Kararının I ve IV sayılı listelerinde yer alan ve toprakta veya yeni üretim teknikleri ve teknolojileri kullanarak topraksız ortamda yetiştirilen bitkisel ürünler, hayvancılık, balıkçılık ile diğer su ürünleri ve bunların ilk işleme tabi tutulmuş şekillerini,</w:t>
      </w:r>
    </w:p>
    <w:p w14:paraId="5C8D2744"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proofErr w:type="spellStart"/>
      <w:r w:rsidRPr="009960C3">
        <w:rPr>
          <w:rFonts w:ascii="Imperial BT" w:hAnsi="Imperial BT"/>
          <w:sz w:val="20"/>
          <w:szCs w:val="20"/>
        </w:rPr>
        <w:t>hh</w:t>
      </w:r>
      <w:proofErr w:type="spellEnd"/>
      <w:r w:rsidRPr="009960C3">
        <w:rPr>
          <w:rFonts w:ascii="Imperial BT" w:hAnsi="Imperial BT"/>
          <w:sz w:val="20"/>
          <w:szCs w:val="20"/>
        </w:rPr>
        <w:t xml:space="preserve">) Tedarikçi beyanı: A.TR dolaşım belgesi, EUR.1 dolaşım sertifikası veya EUR-MED dolaşım sertifikası ile birlikte kullanılan ve Türkiye ile Topluluk arasında ticarete konu </w:t>
      </w:r>
      <w:proofErr w:type="spellStart"/>
      <w:r w:rsidRPr="009960C3">
        <w:rPr>
          <w:rFonts w:ascii="Imperial BT" w:hAnsi="Imperial BT"/>
          <w:sz w:val="20"/>
          <w:szCs w:val="20"/>
        </w:rPr>
        <w:t>Pan</w:t>
      </w:r>
      <w:proofErr w:type="spellEnd"/>
      <w:r w:rsidRPr="009960C3">
        <w:rPr>
          <w:rFonts w:ascii="Imperial BT" w:hAnsi="Imperial BT"/>
          <w:sz w:val="20"/>
          <w:szCs w:val="20"/>
        </w:rPr>
        <w:t xml:space="preserve">-Avrupa Menşe Kümülasyonu veya </w:t>
      </w:r>
      <w:proofErr w:type="spellStart"/>
      <w:r w:rsidRPr="009960C3">
        <w:rPr>
          <w:rFonts w:ascii="Imperial BT" w:hAnsi="Imperial BT"/>
          <w:sz w:val="20"/>
          <w:szCs w:val="20"/>
        </w:rPr>
        <w:t>Pan</w:t>
      </w:r>
      <w:proofErr w:type="spellEnd"/>
      <w:r w:rsidRPr="009960C3">
        <w:rPr>
          <w:rFonts w:ascii="Imperial BT" w:hAnsi="Imperial BT"/>
          <w:sz w:val="20"/>
          <w:szCs w:val="20"/>
        </w:rPr>
        <w:t>-Avrupa-Akdeniz Menşe Kümülasyonu kapsamı eşyanın menşeini gösteren belgeyi,</w:t>
      </w:r>
    </w:p>
    <w:p w14:paraId="2E284B6C"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proofErr w:type="spellStart"/>
      <w:r w:rsidRPr="009960C3">
        <w:rPr>
          <w:rFonts w:ascii="Imperial BT" w:hAnsi="Imperial BT"/>
          <w:sz w:val="20"/>
          <w:szCs w:val="20"/>
        </w:rPr>
        <w:t>ıı</w:t>
      </w:r>
      <w:proofErr w:type="spellEnd"/>
      <w:r w:rsidRPr="009960C3">
        <w:rPr>
          <w:rFonts w:ascii="Imperial BT" w:hAnsi="Imperial BT"/>
          <w:sz w:val="20"/>
          <w:szCs w:val="20"/>
        </w:rPr>
        <w:t>) Ticaret politikası önlemleri: İthalat Rejimi Kararının 4 üncü maddesinde belirtilen mevzuat çerçevesinde alınan önlemleri,</w:t>
      </w:r>
    </w:p>
    <w:p w14:paraId="5AE24167"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ii) Topluluk: Avrupa Topluluğunu,</w:t>
      </w:r>
    </w:p>
    <w:p w14:paraId="34F3FE16"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proofErr w:type="spellStart"/>
      <w:r w:rsidRPr="009960C3">
        <w:rPr>
          <w:rFonts w:ascii="Imperial BT" w:hAnsi="Imperial BT"/>
          <w:sz w:val="20"/>
          <w:szCs w:val="20"/>
        </w:rPr>
        <w:t>jj</w:t>
      </w:r>
      <w:proofErr w:type="spellEnd"/>
      <w:r w:rsidRPr="009960C3">
        <w:rPr>
          <w:rFonts w:ascii="Imperial BT" w:hAnsi="Imperial BT"/>
          <w:sz w:val="20"/>
          <w:szCs w:val="20"/>
        </w:rPr>
        <w:t>) Üçüncü ülke: Avrupa Topluluğuna üye ülkeler dışındaki ülkeleri,</w:t>
      </w:r>
    </w:p>
    <w:p w14:paraId="0F675A87"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proofErr w:type="spellStart"/>
      <w:r w:rsidRPr="009960C3">
        <w:rPr>
          <w:rFonts w:ascii="Imperial BT" w:hAnsi="Imperial BT"/>
          <w:sz w:val="20"/>
          <w:szCs w:val="20"/>
        </w:rPr>
        <w:t>kk</w:t>
      </w:r>
      <w:proofErr w:type="spellEnd"/>
      <w:r w:rsidRPr="009960C3">
        <w:rPr>
          <w:rFonts w:ascii="Imperial BT" w:hAnsi="Imperial BT"/>
          <w:sz w:val="20"/>
          <w:szCs w:val="20"/>
        </w:rPr>
        <w:t xml:space="preserve">) Vergi: Eşyanın ithali ve ihracında tahsili öngörülen vergi, resim, harç, fon ve benzeri bütün mali yükleri, </w:t>
      </w:r>
    </w:p>
    <w:p w14:paraId="0B0899EE"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proofErr w:type="spellStart"/>
      <w:r w:rsidRPr="009960C3">
        <w:rPr>
          <w:rFonts w:ascii="Imperial BT" w:hAnsi="Imperial BT"/>
          <w:sz w:val="20"/>
          <w:szCs w:val="20"/>
        </w:rPr>
        <w:t>ll</w:t>
      </w:r>
      <w:proofErr w:type="spellEnd"/>
      <w:r w:rsidRPr="009960C3">
        <w:rPr>
          <w:rFonts w:ascii="Imperial BT" w:hAnsi="Imperial BT"/>
          <w:sz w:val="20"/>
          <w:szCs w:val="20"/>
        </w:rPr>
        <w:t>) Verimlilik oranı: Belirli miktardaki eşyanın işlenmesi sonucunda elde edilen işlem görmüş ürünün miktarı veya yüzde oranını,</w:t>
      </w:r>
    </w:p>
    <w:p w14:paraId="6405EB5E"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mm) Yan sanayici: Dahilde işleme izin belgesinde/dahilde işleme izninde taahhüt edilen ihraç ürününün tamamını ya da bir kısmını üreten, belgede/izinde kayıtlı ancak belge/izin sahibi olmayan firmayı,</w:t>
      </w:r>
    </w:p>
    <w:p w14:paraId="0E54F561" w14:textId="77777777" w:rsidR="00273419" w:rsidRPr="009E0EC0" w:rsidRDefault="00273419" w:rsidP="00273419">
      <w:pPr>
        <w:widowControl w:val="0"/>
        <w:spacing w:before="60" w:after="60" w:line="228" w:lineRule="auto"/>
        <w:ind w:firstLine="284"/>
        <w:jc w:val="both"/>
        <w:rPr>
          <w:rFonts w:ascii="Imperial BT" w:hAnsi="Imperial BT"/>
          <w:b/>
          <w:bCs/>
          <w:sz w:val="20"/>
          <w:szCs w:val="20"/>
        </w:rPr>
      </w:pPr>
      <w:bookmarkStart w:id="38" w:name="Madde03nn"/>
      <w:bookmarkEnd w:id="38"/>
      <w:proofErr w:type="spellStart"/>
      <w:r w:rsidRPr="00273419">
        <w:rPr>
          <w:rFonts w:ascii="Imperial BT" w:hAnsi="Imperial BT"/>
          <w:sz w:val="20"/>
          <w:szCs w:val="20"/>
        </w:rPr>
        <w:t>nn</w:t>
      </w:r>
      <w:proofErr w:type="spellEnd"/>
      <w:r w:rsidRPr="00273419">
        <w:rPr>
          <w:rFonts w:ascii="Imperial BT" w:hAnsi="Imperial BT"/>
          <w:sz w:val="20"/>
          <w:szCs w:val="20"/>
        </w:rPr>
        <w:t xml:space="preserve">) Grup firması: Ana ortaklığın doğrudan kendisi veya ana ortaklığın % 50'sinden fazla hissesine sahip gerçek veya tüzel kişi ortak/ortakları veya diğer grup firmaları veya iştirakleri ya da gerçek kişilerin doğrudan kendilerinin veya % 50'den fazla hissesine sahip oldukları firmalar veya diğer grup firmaları veya iştirakleri vasıtasıyla; sermaye ve yönetim ilişkileri çerçevesinde asgari % 50 oranında hisseye veya asgari % 50 oranında oy hakkına veya yönetim kurulu üyelerinin asgari % 50'sini seçme hakkına veya yönetim kurulu üyelerinin asgari % 50'sine sahip olduğu işletmeyi, </w:t>
      </w:r>
      <w:r w:rsidRPr="009E0EC0">
        <w:rPr>
          <w:rFonts w:ascii="Imperial BT" w:hAnsi="Imperial BT"/>
          <w:b/>
          <w:bCs/>
          <w:sz w:val="20"/>
          <w:szCs w:val="20"/>
        </w:rPr>
        <w:t>(Değişik: RG-14.09.2022-31953 İhracat: 2022/6 Tebliğ)</w:t>
      </w:r>
    </w:p>
    <w:p w14:paraId="3223B45B" w14:textId="3FBE4B4D" w:rsidR="000020D6" w:rsidRPr="009960C3" w:rsidRDefault="000020D6" w:rsidP="002D0C01">
      <w:pPr>
        <w:widowControl w:val="0"/>
        <w:spacing w:before="60" w:after="60" w:line="228" w:lineRule="auto"/>
        <w:ind w:firstLine="284"/>
        <w:jc w:val="both"/>
        <w:rPr>
          <w:rFonts w:ascii="Imperial BT" w:hAnsi="Imperial BT"/>
          <w:i/>
          <w:color w:val="FF0000"/>
          <w:sz w:val="20"/>
          <w:szCs w:val="20"/>
        </w:rPr>
      </w:pPr>
      <w:proofErr w:type="spellStart"/>
      <w:r w:rsidRPr="009960C3">
        <w:rPr>
          <w:rFonts w:ascii="Imperial BT" w:hAnsi="Imperial BT"/>
          <w:sz w:val="20"/>
          <w:szCs w:val="20"/>
        </w:rPr>
        <w:t>oo</w:t>
      </w:r>
      <w:proofErr w:type="spellEnd"/>
      <w:r w:rsidRPr="009960C3">
        <w:rPr>
          <w:rFonts w:ascii="Imperial BT" w:hAnsi="Imperial BT"/>
          <w:sz w:val="20"/>
          <w:szCs w:val="20"/>
        </w:rPr>
        <w:t>) Başlamış işlem: Dahilde işleme rejimi kapsamında ithalata ve ihracata ilişkin gümrük beyannamesinin tescil edilmiş olmasını,</w:t>
      </w:r>
      <w:r w:rsidRPr="009960C3">
        <w:rPr>
          <w:rFonts w:ascii="Imperial BT" w:hAnsi="Imperial BT"/>
          <w:i/>
          <w:color w:val="FF0000"/>
          <w:sz w:val="20"/>
          <w:szCs w:val="20"/>
        </w:rPr>
        <w:t xml:space="preserve"> </w:t>
      </w:r>
      <w:r w:rsidRPr="009960C3">
        <w:rPr>
          <w:rFonts w:ascii="Imperial BT" w:hAnsi="Imperial BT"/>
          <w:b/>
          <w:bCs/>
          <w:iCs/>
          <w:sz w:val="20"/>
          <w:szCs w:val="20"/>
        </w:rPr>
        <w:t>(Ek: RG- 25.06.2010-27622 İhracat 2010/7 Tebliğ)</w:t>
      </w:r>
    </w:p>
    <w:p w14:paraId="1ECAD5D0" w14:textId="77777777" w:rsidR="000020D6" w:rsidRPr="009960C3" w:rsidRDefault="000020D6" w:rsidP="002D0C01">
      <w:pPr>
        <w:widowControl w:val="0"/>
        <w:spacing w:before="60" w:after="60" w:line="228" w:lineRule="auto"/>
        <w:ind w:firstLine="284"/>
        <w:jc w:val="both"/>
        <w:rPr>
          <w:rFonts w:ascii="Imperial BT" w:hAnsi="Imperial BT"/>
          <w:bCs/>
          <w:i/>
          <w:color w:val="FF0000"/>
          <w:sz w:val="20"/>
          <w:szCs w:val="20"/>
        </w:rPr>
      </w:pPr>
      <w:proofErr w:type="spellStart"/>
      <w:r w:rsidRPr="009960C3">
        <w:rPr>
          <w:rFonts w:ascii="Imperial BT" w:hAnsi="Imperial BT"/>
          <w:sz w:val="20"/>
          <w:szCs w:val="20"/>
        </w:rPr>
        <w:t>öö</w:t>
      </w:r>
      <w:proofErr w:type="spellEnd"/>
      <w:r w:rsidRPr="009960C3">
        <w:rPr>
          <w:rFonts w:ascii="Imperial BT" w:hAnsi="Imperial BT"/>
          <w:sz w:val="20"/>
          <w:szCs w:val="20"/>
        </w:rPr>
        <w:t>) Yetkilendirilmiş Yükümlü Sertifikası: Gümrük mevzuatının öngördüğü basitleştirilmiş uygulamalardan ve/veya emniyet ve güvenlik kontrollerine ilişkin kolaylaştırmalardan yararlanmak üzere yetkilendirilen kişiler adına düzenlenen sertifikayı,</w:t>
      </w:r>
      <w:r w:rsidRPr="009960C3">
        <w:rPr>
          <w:rFonts w:ascii="Imperial BT" w:hAnsi="Imperial BT"/>
          <w:bCs/>
          <w:i/>
          <w:color w:val="FF0000"/>
          <w:sz w:val="20"/>
          <w:szCs w:val="20"/>
        </w:rPr>
        <w:t xml:space="preserve"> </w:t>
      </w:r>
      <w:r w:rsidRPr="009960C3">
        <w:rPr>
          <w:rFonts w:ascii="Imperial BT" w:eastAsia="ヒラギノ明朝 Pro W3" w:hAnsi="Imperial BT"/>
          <w:b/>
          <w:iCs/>
          <w:sz w:val="20"/>
          <w:szCs w:val="20"/>
        </w:rPr>
        <w:t>(Ek: RG-01.10.2014-29136 İhracat 2014/5 Tebliğ)</w:t>
      </w:r>
    </w:p>
    <w:p w14:paraId="321E86F5" w14:textId="65AA694D" w:rsidR="00273419" w:rsidRPr="009E0EC0" w:rsidRDefault="00273419" w:rsidP="00273419">
      <w:pPr>
        <w:widowControl w:val="0"/>
        <w:spacing w:before="60" w:after="60" w:line="228" w:lineRule="auto"/>
        <w:ind w:firstLine="284"/>
        <w:jc w:val="both"/>
        <w:rPr>
          <w:rFonts w:ascii="Imperial BT" w:hAnsi="Imperial BT"/>
          <w:b/>
          <w:bCs/>
          <w:sz w:val="20"/>
          <w:szCs w:val="20"/>
        </w:rPr>
      </w:pPr>
      <w:proofErr w:type="spellStart"/>
      <w:r w:rsidRPr="00273419">
        <w:rPr>
          <w:rFonts w:ascii="Imperial BT" w:hAnsi="Imperial BT"/>
          <w:sz w:val="20"/>
          <w:szCs w:val="20"/>
        </w:rPr>
        <w:t>pp</w:t>
      </w:r>
      <w:proofErr w:type="spellEnd"/>
      <w:r w:rsidRPr="00273419">
        <w:rPr>
          <w:rFonts w:ascii="Imperial BT" w:hAnsi="Imperial BT"/>
          <w:sz w:val="20"/>
          <w:szCs w:val="20"/>
        </w:rPr>
        <w:t xml:space="preserve">) Bölge Müdürlükleri: Bakanlığın taşra teşkilatında yer alan ve Bakanlıkça (İhracat Genel Müdürlüğü) görevlendirilmiş Gümrük ve Dış Ticaret Bölge Müdürlüklerini, </w:t>
      </w:r>
      <w:r w:rsidRPr="009E0EC0">
        <w:rPr>
          <w:rFonts w:ascii="Imperial BT" w:hAnsi="Imperial BT"/>
          <w:b/>
          <w:bCs/>
          <w:sz w:val="20"/>
          <w:szCs w:val="20"/>
        </w:rPr>
        <w:t>(Değişik: RG-14.09.2022-31953 İhracat: 2022/6 Tebliğ)</w:t>
      </w:r>
    </w:p>
    <w:p w14:paraId="19FDA137" w14:textId="77777777" w:rsidR="00273419" w:rsidRPr="009960C3" w:rsidRDefault="00273419" w:rsidP="002D0C01">
      <w:pPr>
        <w:widowControl w:val="0"/>
        <w:spacing w:before="60" w:after="60" w:line="228" w:lineRule="auto"/>
        <w:ind w:firstLine="284"/>
        <w:jc w:val="both"/>
        <w:rPr>
          <w:rFonts w:ascii="Imperial BT" w:hAnsi="Imperial BT"/>
          <w:i/>
          <w:color w:val="FF0000"/>
          <w:sz w:val="20"/>
          <w:szCs w:val="20"/>
        </w:rPr>
      </w:pPr>
    </w:p>
    <w:p w14:paraId="540DB7A4"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ifade eder.</w:t>
      </w:r>
    </w:p>
    <w:p w14:paraId="2D4AF216"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p>
    <w:p w14:paraId="2F35F1DC" w14:textId="77777777" w:rsidR="000020D6" w:rsidRPr="009960C3" w:rsidRDefault="000020D6" w:rsidP="002D0C01">
      <w:pPr>
        <w:pStyle w:val="Balk2"/>
      </w:pPr>
      <w:bookmarkStart w:id="39" w:name="Madde04"/>
      <w:bookmarkStart w:id="40" w:name="_Toc126133388"/>
      <w:bookmarkEnd w:id="39"/>
      <w:r w:rsidRPr="009960C3">
        <w:t>İKİNCİ BÖLÜM</w:t>
      </w:r>
      <w:bookmarkEnd w:id="40"/>
    </w:p>
    <w:p w14:paraId="438C63C8" w14:textId="77777777" w:rsidR="000020D6" w:rsidRPr="009960C3" w:rsidRDefault="000020D6" w:rsidP="002D0C01">
      <w:pPr>
        <w:pStyle w:val="Balk2"/>
      </w:pPr>
      <w:bookmarkStart w:id="41" w:name="_Toc126133389"/>
      <w:r w:rsidRPr="009960C3">
        <w:t>Dahilde İşleme Tedbirleri</w:t>
      </w:r>
      <w:bookmarkEnd w:id="41"/>
    </w:p>
    <w:p w14:paraId="7BDCC7D8" w14:textId="77777777" w:rsidR="000020D6" w:rsidRPr="009960C3" w:rsidRDefault="000020D6" w:rsidP="002D0C01">
      <w:pPr>
        <w:widowControl w:val="0"/>
        <w:spacing w:before="60" w:after="60" w:line="228" w:lineRule="auto"/>
        <w:ind w:firstLine="284"/>
        <w:jc w:val="both"/>
        <w:rPr>
          <w:rFonts w:ascii="Imperial BT" w:hAnsi="Imperial BT"/>
          <w:b/>
          <w:sz w:val="20"/>
          <w:szCs w:val="20"/>
        </w:rPr>
      </w:pPr>
    </w:p>
    <w:p w14:paraId="5FEBA1A7" w14:textId="77777777" w:rsidR="000020D6" w:rsidRPr="009960C3" w:rsidRDefault="000020D6" w:rsidP="002D0C01">
      <w:pPr>
        <w:widowControl w:val="0"/>
        <w:spacing w:before="60" w:after="60" w:line="228" w:lineRule="auto"/>
        <w:ind w:firstLine="284"/>
        <w:jc w:val="both"/>
        <w:rPr>
          <w:rFonts w:ascii="Imperial BT" w:hAnsi="Imperial BT"/>
          <w:b/>
          <w:sz w:val="20"/>
          <w:szCs w:val="20"/>
        </w:rPr>
      </w:pPr>
      <w:r w:rsidRPr="009960C3">
        <w:rPr>
          <w:rFonts w:ascii="Imperial BT" w:hAnsi="Imperial BT"/>
          <w:b/>
          <w:sz w:val="20"/>
          <w:szCs w:val="20"/>
        </w:rPr>
        <w:t>Dahilde işleme tedbirleri</w:t>
      </w:r>
    </w:p>
    <w:p w14:paraId="6DA56AFE"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r w:rsidRPr="009960C3">
        <w:rPr>
          <w:rFonts w:ascii="Imperial BT" w:hAnsi="Imperial BT"/>
          <w:b/>
          <w:sz w:val="20"/>
          <w:szCs w:val="20"/>
        </w:rPr>
        <w:t>MADDE 4 –</w:t>
      </w:r>
      <w:r w:rsidRPr="009960C3">
        <w:rPr>
          <w:rFonts w:ascii="Imperial BT" w:hAnsi="Imperial BT"/>
          <w:sz w:val="20"/>
          <w:szCs w:val="20"/>
        </w:rPr>
        <w:t xml:space="preserve"> (1) Dahilde işleme tedbirleri: </w:t>
      </w:r>
    </w:p>
    <w:p w14:paraId="7E067E9E"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 xml:space="preserve">I- Şartlı Muafiyet Sistemi, </w:t>
      </w:r>
    </w:p>
    <w:p w14:paraId="5A346669"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II- Geri Ödeme Sistemi’nden</w:t>
      </w:r>
    </w:p>
    <w:p w14:paraId="2749C375"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oluşur.</w:t>
      </w:r>
    </w:p>
    <w:p w14:paraId="53DC15E7"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p>
    <w:p w14:paraId="3D4113D0" w14:textId="77777777" w:rsidR="000020D6" w:rsidRPr="009960C3" w:rsidRDefault="000020D6" w:rsidP="002D0C01">
      <w:pPr>
        <w:pStyle w:val="Balk3"/>
      </w:pPr>
      <w:bookmarkStart w:id="42" w:name="_Toc126133390"/>
      <w:r w:rsidRPr="009960C3">
        <w:t>I-Şartlı muafiyet sistemi</w:t>
      </w:r>
      <w:bookmarkEnd w:id="42"/>
    </w:p>
    <w:p w14:paraId="04A1E4B0" w14:textId="77777777" w:rsidR="000020D6" w:rsidRPr="009960C3" w:rsidRDefault="000020D6" w:rsidP="002D0C01">
      <w:pPr>
        <w:widowControl w:val="0"/>
        <w:spacing w:before="60" w:after="60" w:line="228" w:lineRule="auto"/>
        <w:ind w:firstLine="284"/>
        <w:jc w:val="both"/>
        <w:rPr>
          <w:rFonts w:ascii="Imperial BT" w:hAnsi="Imperial BT"/>
          <w:b/>
          <w:sz w:val="20"/>
          <w:szCs w:val="20"/>
        </w:rPr>
      </w:pPr>
      <w:r w:rsidRPr="009960C3">
        <w:rPr>
          <w:rFonts w:ascii="Imperial BT" w:hAnsi="Imperial BT"/>
          <w:b/>
          <w:sz w:val="20"/>
          <w:szCs w:val="20"/>
        </w:rPr>
        <w:t xml:space="preserve">Şartlı muafiyetin kapsamı </w:t>
      </w:r>
    </w:p>
    <w:p w14:paraId="51CEEA69"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r w:rsidRPr="009960C3">
        <w:rPr>
          <w:rFonts w:ascii="Imperial BT" w:hAnsi="Imperial BT"/>
          <w:b/>
          <w:sz w:val="20"/>
          <w:szCs w:val="20"/>
        </w:rPr>
        <w:t>MADDE 5 –</w:t>
      </w:r>
      <w:r w:rsidRPr="009960C3">
        <w:rPr>
          <w:rFonts w:ascii="Imperial BT" w:hAnsi="Imperial BT"/>
          <w:sz w:val="20"/>
          <w:szCs w:val="20"/>
        </w:rPr>
        <w:t xml:space="preserve"> (1) Şartlı muafiyet sistemi; dahilde işleme izin belgesi/dahilde işleme izni kapsamında ihracı taahhüt edilen işlem görmüş ürünün elde edilmesinde kullanılan (belge/izin sahibi firma ve/veya yan sanayici firma tarafından) ve serbest dolaşımda bulunmayan hammadde, yardımcı madde (katalizör olarak kullanılanlar dahil), yarı mamul, mamul ile değişmemiş eşya, ambalaj ve işletme malzemesinin, Türkiye Gümrük Bölgesinde (serbest bölgeler hariç) yerleşik firmalarca, ticaret politikası önlemlerine tabi tutulmaksızın, vergisi teminata bağlanmak suretiyle bedelli ve/veya bedelsiz ithal edilmesi ve ihracat taahhüdünün gerçekleşmesini müteakip, alınan teminatın iade edilmesidir. </w:t>
      </w:r>
    </w:p>
    <w:p w14:paraId="0A039A03"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(2) Ancak, belge/izin kapsamında yapılacak işletme malzemesi ithalatında, katma değer vergisi ve özel tüketim vergisi tahsil edilir ve ticaret politikası önlemleri uygulanır.</w:t>
      </w:r>
    </w:p>
    <w:p w14:paraId="47380CBA" w14:textId="77777777" w:rsidR="000020D6" w:rsidRPr="009960C3" w:rsidRDefault="000020D6" w:rsidP="002D0C01">
      <w:pPr>
        <w:widowControl w:val="0"/>
        <w:spacing w:before="60" w:after="60" w:line="228" w:lineRule="auto"/>
        <w:ind w:firstLine="284"/>
        <w:jc w:val="both"/>
        <w:rPr>
          <w:rFonts w:ascii="Imperial BT" w:hAnsi="Imperial BT"/>
          <w:b/>
          <w:sz w:val="20"/>
          <w:szCs w:val="20"/>
        </w:rPr>
      </w:pPr>
      <w:bookmarkStart w:id="43" w:name="Madde06"/>
      <w:bookmarkEnd w:id="43"/>
      <w:r w:rsidRPr="009960C3">
        <w:rPr>
          <w:rFonts w:ascii="Imperial BT" w:hAnsi="Imperial BT"/>
          <w:b/>
          <w:sz w:val="20"/>
          <w:szCs w:val="20"/>
        </w:rPr>
        <w:t xml:space="preserve">Eşdeğer eşya kullanımı </w:t>
      </w:r>
    </w:p>
    <w:p w14:paraId="4C4D18C8" w14:textId="77777777" w:rsidR="000020D6" w:rsidRPr="009960C3" w:rsidRDefault="000020D6" w:rsidP="002D0C01">
      <w:pPr>
        <w:widowControl w:val="0"/>
        <w:spacing w:before="60" w:after="60" w:line="228" w:lineRule="auto"/>
        <w:ind w:firstLine="284"/>
        <w:jc w:val="both"/>
        <w:rPr>
          <w:rFonts w:ascii="Imperial BT" w:hAnsi="Imperial BT"/>
          <w:i/>
          <w:color w:val="FF0000"/>
          <w:sz w:val="20"/>
          <w:szCs w:val="20"/>
        </w:rPr>
      </w:pPr>
      <w:r w:rsidRPr="009960C3">
        <w:rPr>
          <w:rFonts w:ascii="Imperial BT" w:hAnsi="Imperial BT"/>
          <w:b/>
          <w:sz w:val="20"/>
          <w:szCs w:val="20"/>
        </w:rPr>
        <w:t>MADDE 6 –</w:t>
      </w:r>
      <w:r w:rsidRPr="009960C3">
        <w:rPr>
          <w:rFonts w:ascii="Imperial BT" w:hAnsi="Imperial BT"/>
          <w:sz w:val="20"/>
          <w:szCs w:val="20"/>
        </w:rPr>
        <w:t xml:space="preserve"> (1) Şartlı muafiyet sistemi çerçevesinde dahilde işleme izin belgesi kapsamında işlem görmüş ürünün elde edilmesi için ithal eşyasının yerine eşdeğer eşya olarak, asgari 8 (sekiz)’</w:t>
      </w:r>
      <w:proofErr w:type="spellStart"/>
      <w:r w:rsidRPr="009960C3">
        <w:rPr>
          <w:rFonts w:ascii="Imperial BT" w:hAnsi="Imperial BT"/>
          <w:sz w:val="20"/>
          <w:szCs w:val="20"/>
        </w:rPr>
        <w:t>li</w:t>
      </w:r>
      <w:proofErr w:type="spellEnd"/>
      <w:r w:rsidRPr="009960C3">
        <w:rPr>
          <w:rFonts w:ascii="Imperial BT" w:hAnsi="Imperial BT"/>
          <w:sz w:val="20"/>
          <w:szCs w:val="20"/>
        </w:rPr>
        <w:t xml:space="preserve"> bazda gümrük tarife istatistik pozisyonu, ticari kalite ve teknik özellikleri itibarıyla aynı kalite ve nitelikleri taşıyan serbest dolaşımdaki eşya kullanılabilir. Ancak, eşdeğer eşya olarak kullanılan tarım ürünlerinin ithal eşyası ile ticari kalite, teknik özellik ve niteliği itibariyle aynı olduğuna yönelik tespit, münhasıran 12 (</w:t>
      </w:r>
      <w:proofErr w:type="spellStart"/>
      <w:r w:rsidRPr="009960C3">
        <w:rPr>
          <w:rFonts w:ascii="Imperial BT" w:hAnsi="Imperial BT"/>
          <w:sz w:val="20"/>
          <w:szCs w:val="20"/>
        </w:rPr>
        <w:t>oniki</w:t>
      </w:r>
      <w:proofErr w:type="spellEnd"/>
      <w:r w:rsidRPr="009960C3">
        <w:rPr>
          <w:rFonts w:ascii="Imperial BT" w:hAnsi="Imperial BT"/>
          <w:sz w:val="20"/>
          <w:szCs w:val="20"/>
        </w:rPr>
        <w:t>)’</w:t>
      </w:r>
      <w:proofErr w:type="spellStart"/>
      <w:r w:rsidRPr="009960C3">
        <w:rPr>
          <w:rFonts w:ascii="Imperial BT" w:hAnsi="Imperial BT"/>
          <w:sz w:val="20"/>
          <w:szCs w:val="20"/>
        </w:rPr>
        <w:t>libazda</w:t>
      </w:r>
      <w:proofErr w:type="spellEnd"/>
      <w:r w:rsidRPr="009960C3">
        <w:rPr>
          <w:rFonts w:ascii="Imperial BT" w:hAnsi="Imperial BT"/>
          <w:sz w:val="20"/>
          <w:szCs w:val="20"/>
        </w:rPr>
        <w:t xml:space="preserve"> gümrük tarife istatistik pozisyonuna göre yapılır. Bakanlık, bu tespitin yapılmasına yönelik ilave şartlar getirmeye yetkilidir.</w:t>
      </w:r>
      <w:r w:rsidRPr="009960C3">
        <w:rPr>
          <w:rFonts w:ascii="Imperial BT" w:hAnsi="Imperial BT"/>
          <w:i/>
          <w:color w:val="FF0000"/>
          <w:sz w:val="20"/>
          <w:szCs w:val="20"/>
        </w:rPr>
        <w:t xml:space="preserve"> </w:t>
      </w:r>
      <w:r w:rsidRPr="009960C3">
        <w:rPr>
          <w:rFonts w:ascii="Imperial BT" w:hAnsi="Imperial BT"/>
          <w:b/>
          <w:bCs/>
          <w:iCs/>
          <w:sz w:val="20"/>
          <w:szCs w:val="20"/>
        </w:rPr>
        <w:t>(Değişik: RG-07.01.2013-28521 İhracat 2013/1 Tebliğ)</w:t>
      </w:r>
    </w:p>
    <w:p w14:paraId="44BC88FF"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(2) Eşdeğer eşya kullanımı çerçevesinde, belge kapsamında önceden ihracat işleminden sonra ithalat yapılabileceği gibi, ithal eşyası ile serbest dolaşımdaki eşya birlikte de kullanılabilir. Bakanlıkça (İhracat Genel Müdürlüğü), eşdeğer eşyanın kullanımına süresiz veya dönemsel olarak yasaklama veya kısıtlama getirilebilir.</w:t>
      </w:r>
    </w:p>
    <w:p w14:paraId="0FE07E66"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(3) İthal eşyasının ithalinden önce eşdeğer eşyadan elde edilen işlem görmüş ürünün ihracı halinde, buna tekabül eden ithalat belge süresi sonuna kadar yapılabilir. Bu kapsamda yapılacak ithalat esnasında katma değer vergisi dahil tüm vergiler (4760 sayılı Özel Tüketim Vergisi Kanunu hükümleri saklı kalmak kaydıyla) teminata bağlanır ve ticaret politikası önlemleri uygulanmaz.</w:t>
      </w:r>
    </w:p>
    <w:p w14:paraId="325DC7C7"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lastRenderedPageBreak/>
        <w:t xml:space="preserve">(4) Önceden ihracat işleminden sonra buna tekabül eden oranda ithal edilen eşya, belge sahibi firma tarafından serbestçe kullanılabilir. Ancak, ihracatı gerçekleştirilmeyen ithal eşyasının, işlem görmüş ürün veya ithal edildiği şekliyle belge sahibi firma ve/veya yan sanayici firmanın stoklarında bulundurulması zorunludur. </w:t>
      </w:r>
    </w:p>
    <w:p w14:paraId="52C5E406"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 xml:space="preserve">(5) İşlem görmüş ürünün eşdeğer eşyadan elde edildiği durumlarda, gümrük işlemlerinde ithal eşyası eşdeğer eşya, eşdeğer eşya ise ithal eşyası olarak değerlendirilir. </w:t>
      </w:r>
    </w:p>
    <w:p w14:paraId="0CC9A601"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 xml:space="preserve">(6) Önceden ihracat konusu işlem görmüş ürünün ihracat vergisine tabi eşdeğer eşyadan elde edilmesi halinde, bu eşyaya tekabül eden ithalatın yapılmasından sonra iade edilmek üzere ihracat vergisi kadar teminat alınır. </w:t>
      </w:r>
    </w:p>
    <w:p w14:paraId="2EF23674" w14:textId="77777777" w:rsidR="000020D6" w:rsidRPr="009960C3" w:rsidRDefault="000020D6" w:rsidP="002D0C01">
      <w:pPr>
        <w:widowControl w:val="0"/>
        <w:spacing w:before="60" w:after="60" w:line="228" w:lineRule="auto"/>
        <w:ind w:firstLine="284"/>
        <w:jc w:val="both"/>
        <w:rPr>
          <w:rFonts w:ascii="Imperial BT" w:hAnsi="Imperial BT"/>
          <w:b/>
          <w:sz w:val="20"/>
          <w:szCs w:val="20"/>
        </w:rPr>
      </w:pPr>
      <w:r w:rsidRPr="009960C3">
        <w:rPr>
          <w:rFonts w:ascii="Imperial BT" w:hAnsi="Imperial BT"/>
          <w:b/>
          <w:sz w:val="20"/>
          <w:szCs w:val="20"/>
        </w:rPr>
        <w:t xml:space="preserve">Yurt içi alımlar </w:t>
      </w:r>
    </w:p>
    <w:p w14:paraId="1D1FBB90"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r w:rsidRPr="009960C3">
        <w:rPr>
          <w:rFonts w:ascii="Imperial BT" w:hAnsi="Imperial BT"/>
          <w:b/>
          <w:sz w:val="20"/>
          <w:szCs w:val="20"/>
        </w:rPr>
        <w:t>MADDE 7 –</w:t>
      </w:r>
      <w:r w:rsidRPr="009960C3">
        <w:rPr>
          <w:rFonts w:ascii="Imperial BT" w:hAnsi="Imperial BT"/>
          <w:sz w:val="20"/>
          <w:szCs w:val="20"/>
        </w:rPr>
        <w:t xml:space="preserve"> (1) Dahilde işleme izin belgesi kapsamında ihracı taahhüt edilen işlem görmüş ürünün elde edilmesinde kullanılan hammadde, yardımcı madde, yarı mamul, mamul, değişmemiş eşya ve ambalaj malzemeleri, bu Tebliğin 5 inci maddesi hükmüne göre ithal edilebileceği gibi, yurt içinden de temin edilebilir. </w:t>
      </w:r>
    </w:p>
    <w:p w14:paraId="656B385C"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(2) Birinci fıkra hükmü çerçevesinde, belge kapsamında katma değer vergisinde tecil-terkin sistemine istinaden eşya alımı ve ilgili kamu kurum ve kuruluşlarından alım yapılabilir. Ayrıca, Bakanlıkça (İhracat Genel Müdürlüğü) belge kapsamında yurt içi alıma ilişkin yeni düzenleme yapılabilir.</w:t>
      </w:r>
      <w:r w:rsidRPr="009960C3">
        <w:rPr>
          <w:rFonts w:ascii="Imperial BT" w:hAnsi="Imperial BT"/>
          <w:b/>
          <w:bCs/>
          <w:iCs/>
          <w:sz w:val="20"/>
          <w:szCs w:val="20"/>
        </w:rPr>
        <w:t xml:space="preserve"> (Değişik: RG-02.05.2018-30409 Mükerrer İhracat 2018/1 Tebliğ)</w:t>
      </w:r>
    </w:p>
    <w:p w14:paraId="5D5E1256"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(3) Belge kapsamında ihraç edilmek üzere yurt içinden temin edilen eşya, bu Tebliğin uygulanması bakımından (3065 sayılı Katma Değer Vergisi Kanunu ve 4760 sayılı Özel Tüketim Vergisi Kanunu hükümleri saklı kalmak kaydıyla) ithal eşyası gibi değerlendirilir.</w:t>
      </w:r>
    </w:p>
    <w:p w14:paraId="7CF2632D"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 xml:space="preserve">(4) Ancak, belge kapsamında yurt içinden temin edilen eşya için, bu Tebliğin ikincil işlem görmüş ürüne ve döviz kullanım oranına ilişkin hükümleri uygulanmaz. </w:t>
      </w:r>
    </w:p>
    <w:p w14:paraId="79D3B1CD" w14:textId="77777777" w:rsidR="000020D6" w:rsidRPr="009960C3" w:rsidRDefault="000020D6" w:rsidP="002D0C01">
      <w:pPr>
        <w:widowControl w:val="0"/>
        <w:spacing w:before="60" w:after="60" w:line="228" w:lineRule="auto"/>
        <w:ind w:firstLine="284"/>
        <w:jc w:val="both"/>
        <w:rPr>
          <w:rFonts w:ascii="Imperial BT" w:hAnsi="Imperial BT"/>
          <w:b/>
          <w:bCs/>
          <w:sz w:val="20"/>
          <w:szCs w:val="20"/>
        </w:rPr>
      </w:pPr>
      <w:r w:rsidRPr="009960C3">
        <w:rPr>
          <w:rFonts w:ascii="Imperial BT" w:hAnsi="Imperial BT"/>
          <w:sz w:val="20"/>
          <w:szCs w:val="20"/>
        </w:rPr>
        <w:t xml:space="preserve">(5) Dahilde işleme izin belgesi kapsamında yurt içinden temin edilen eşyanın belge süresi içerisinde işlem görmüş ürün olarak ihracının gerçekleştirilmemesi halinde, bu Tebliğin 45 inci maddesinde belirtilen 4458 sayılı Gümrük Kanununun 238 inci maddesi hükmü uygulanmaz. </w:t>
      </w:r>
      <w:r w:rsidRPr="009960C3">
        <w:rPr>
          <w:rFonts w:ascii="Imperial BT" w:eastAsia="ヒラギノ明朝 Pro W3" w:hAnsi="Imperial BT"/>
          <w:b/>
          <w:bCs/>
          <w:sz w:val="20"/>
          <w:szCs w:val="20"/>
        </w:rPr>
        <w:t>(Değişik: RG-01.10.2014-29136 İhracat 2014/5 Tebliğ)</w:t>
      </w:r>
    </w:p>
    <w:p w14:paraId="4958FA6F"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 xml:space="preserve">(6) Dahilde işleme izin belgesi kapsamındaki yurt içi alımın, belge süresi içerisinde gerçekleştirilmesi gerekir. Ancak, işlem görmüş ürünün ihracının gerçekleştiğinin belgelenmesi kaydıyla, süresi sona erse dahi dahilde işleme izin belgesi kapsamında ilgili kamu kurum ve kuruluşlarından belge süresinden sonra da yurt içi alım yapılabilir. Bu alımlara, taahhüt kapatma müracaatının bu Tebliğin 37 </w:t>
      </w:r>
      <w:proofErr w:type="spellStart"/>
      <w:r w:rsidRPr="009960C3">
        <w:rPr>
          <w:rFonts w:ascii="Imperial BT" w:hAnsi="Imperial BT"/>
          <w:sz w:val="20"/>
          <w:szCs w:val="20"/>
        </w:rPr>
        <w:t>nci</w:t>
      </w:r>
      <w:proofErr w:type="spellEnd"/>
      <w:r w:rsidRPr="009960C3">
        <w:rPr>
          <w:rFonts w:ascii="Imperial BT" w:hAnsi="Imperial BT"/>
          <w:sz w:val="20"/>
          <w:szCs w:val="20"/>
        </w:rPr>
        <w:t xml:space="preserve"> maddesinde belirtilen süreler içerisinde yapılması kaydıyla, ilgili bölge müdürlüklerince izin verilir. Bu kapsamda yapılan alımlarda teminat aranmayabilir.</w:t>
      </w:r>
      <w:r w:rsidRPr="009960C3">
        <w:rPr>
          <w:rFonts w:ascii="Imperial BT" w:hAnsi="Imperial BT"/>
          <w:i/>
          <w:color w:val="FF0000"/>
          <w:sz w:val="20"/>
          <w:szCs w:val="20"/>
        </w:rPr>
        <w:t xml:space="preserve"> </w:t>
      </w:r>
      <w:r w:rsidRPr="009960C3">
        <w:rPr>
          <w:rFonts w:ascii="Imperial BT" w:hAnsi="Imperial BT"/>
          <w:b/>
          <w:bCs/>
          <w:iCs/>
          <w:sz w:val="20"/>
          <w:szCs w:val="20"/>
        </w:rPr>
        <w:t>(Değişik: RG-02.05.2018-30409 Mükerrer İhracat 2018/1 Tebliğ)</w:t>
      </w:r>
    </w:p>
    <w:p w14:paraId="758C62FE" w14:textId="77777777" w:rsidR="000020D6" w:rsidRPr="009960C3" w:rsidRDefault="000020D6" w:rsidP="002D0C01">
      <w:pPr>
        <w:widowControl w:val="0"/>
        <w:spacing w:before="60" w:after="60" w:line="228" w:lineRule="auto"/>
        <w:ind w:firstLine="284"/>
        <w:jc w:val="both"/>
        <w:rPr>
          <w:rFonts w:ascii="Imperial BT" w:hAnsi="Imperial BT"/>
          <w:b/>
          <w:bCs/>
          <w:sz w:val="20"/>
          <w:szCs w:val="20"/>
        </w:rPr>
      </w:pPr>
      <w:r w:rsidRPr="009960C3">
        <w:rPr>
          <w:rFonts w:ascii="Imperial BT" w:hAnsi="Imperial BT"/>
          <w:sz w:val="20"/>
          <w:szCs w:val="20"/>
        </w:rPr>
        <w:t xml:space="preserve">(7) Önceden ihracatın gerçekleştiğinin belgelenmesi kaydıyla, belge kapsamında ilgili kamu kurum ve kuruluşlarından yurt içi alımın yapılmasına imkan bulunmaması halinde, ilgili bölge müdürlüğünün uygun görüşünün olması kaydıyla Bakanlıkça (İhracat Genel Müdürlüğü), bu durumun tespitinden itibaren belgeye azami 6 (altı) ay ek süre verilmek suretiyle ithalat yapılmasına izin </w:t>
      </w:r>
      <w:r w:rsidRPr="009960C3">
        <w:rPr>
          <w:rFonts w:ascii="Imperial BT" w:hAnsi="Imperial BT"/>
          <w:sz w:val="20"/>
          <w:szCs w:val="20"/>
        </w:rPr>
        <w:lastRenderedPageBreak/>
        <w:t>verilebilir</w:t>
      </w:r>
      <w:r w:rsidRPr="009960C3">
        <w:rPr>
          <w:rFonts w:ascii="Imperial BT" w:hAnsi="Imperial BT"/>
          <w:b/>
          <w:bCs/>
          <w:sz w:val="20"/>
          <w:szCs w:val="20"/>
        </w:rPr>
        <w:t>. (Değişik: RG-02.05.2018-30409 Mükerrer İhracat 2018/1 Tebliğ)</w:t>
      </w:r>
    </w:p>
    <w:p w14:paraId="25BE8EFB"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 xml:space="preserve">(8) Belge kapsamında katma değer vergisinde tecil-terkin sistemi çerçevesindeki alımlar, bu Tebliğ ile 26/4/2014 tarihli ve 28983 sayılı Resmî </w:t>
      </w:r>
      <w:proofErr w:type="spellStart"/>
      <w:r w:rsidRPr="009960C3">
        <w:rPr>
          <w:rFonts w:ascii="Imperial BT" w:hAnsi="Imperial BT"/>
          <w:sz w:val="20"/>
          <w:szCs w:val="20"/>
        </w:rPr>
        <w:t>Gazete’de</w:t>
      </w:r>
      <w:proofErr w:type="spellEnd"/>
      <w:r w:rsidRPr="009960C3">
        <w:rPr>
          <w:rFonts w:ascii="Imperial BT" w:hAnsi="Imperial BT"/>
          <w:sz w:val="20"/>
          <w:szCs w:val="20"/>
        </w:rPr>
        <w:t xml:space="preserve"> yayımlanan Katma Değer Vergisi Genel Uygulama Tebliği hükümlerine istinaden yapılır. Bu kapsamda, katma değer vergisinde tecil-terkin sistemine istinaden yurt içinden eşya alımından önce eşdeğer eşyadan elde edilen işlem görmüş ürünün ihracı halinde, buna tekabül eden eşya belge süresi sonuna kadar katma değer vergisinde tecil-terkin sistemi çerçevesinde yurt içinden temin edilebilir.</w:t>
      </w:r>
      <w:r w:rsidRPr="009960C3">
        <w:rPr>
          <w:rFonts w:ascii="Imperial BT" w:hAnsi="Imperial BT"/>
          <w:i/>
          <w:color w:val="FF0000"/>
          <w:sz w:val="20"/>
          <w:szCs w:val="20"/>
        </w:rPr>
        <w:t xml:space="preserve"> </w:t>
      </w:r>
      <w:r w:rsidRPr="009960C3">
        <w:rPr>
          <w:rFonts w:ascii="Imperial BT" w:hAnsi="Imperial BT"/>
          <w:b/>
          <w:bCs/>
          <w:iCs/>
          <w:sz w:val="20"/>
          <w:szCs w:val="20"/>
        </w:rPr>
        <w:t>(Değişik: RG-02.05.2018-30409 Mükerrer İhracat 2018/1 Tebliğ)</w:t>
      </w:r>
    </w:p>
    <w:p w14:paraId="1A7FEB75" w14:textId="77777777" w:rsidR="000020D6" w:rsidRPr="009960C3" w:rsidRDefault="000020D6" w:rsidP="002D0C01">
      <w:pPr>
        <w:widowControl w:val="0"/>
        <w:spacing w:before="60" w:after="60" w:line="228" w:lineRule="auto"/>
        <w:ind w:firstLine="284"/>
        <w:jc w:val="both"/>
        <w:rPr>
          <w:rFonts w:ascii="Imperial BT" w:hAnsi="Imperial BT"/>
          <w:b/>
          <w:sz w:val="20"/>
          <w:szCs w:val="20"/>
        </w:rPr>
      </w:pPr>
      <w:r w:rsidRPr="009960C3">
        <w:rPr>
          <w:rFonts w:ascii="Imperial BT" w:hAnsi="Imperial BT"/>
          <w:b/>
          <w:sz w:val="20"/>
          <w:szCs w:val="20"/>
        </w:rPr>
        <w:t xml:space="preserve">Teminat </w:t>
      </w:r>
    </w:p>
    <w:p w14:paraId="3878AACA"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r w:rsidRPr="009960C3">
        <w:rPr>
          <w:rFonts w:ascii="Imperial BT" w:hAnsi="Imperial BT"/>
          <w:b/>
          <w:sz w:val="20"/>
          <w:szCs w:val="20"/>
        </w:rPr>
        <w:t>MADDE 8 –</w:t>
      </w:r>
      <w:r w:rsidRPr="009960C3">
        <w:rPr>
          <w:rFonts w:ascii="Imperial BT" w:hAnsi="Imperial BT"/>
          <w:sz w:val="20"/>
          <w:szCs w:val="20"/>
        </w:rPr>
        <w:t xml:space="preserve"> (1) Şartlı muafiyet sistemi çerçevesinde dahilde işleme izin belgesi/dahilde işleme izni kapsamında yapılacak ithalattan doğan vergi, 6183 sayılı Amme Alacaklarının Tahsil Usulü Hakkında Kanunda belirtilen esaslar çerçevesinde teminata tabidir. </w:t>
      </w:r>
    </w:p>
    <w:p w14:paraId="083CE592"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(2) Ancak, şartlı muafiyet sistemi çerçevesindeki dahilde işleme izin belgesi/dahilde işleme izni kapsamında yapılan ithalatta uygulanan teminat oranı Bakanlıkça (İhracat Genel Müdürlüğü), bu ithalattan doğan vergi tutarının 2 (iki) katına kadar artırılabilir.</w:t>
      </w:r>
    </w:p>
    <w:p w14:paraId="233FD1E1"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 xml:space="preserve">(3) Birinci fıkra hükmü çerçevesinde, ithalatta alınması gereken vergi,  yurt içi alımlarda ise Bakanlık ve/veya ilgili kuruluşlarca belirlenen tutar üzerinden teminat alınır. </w:t>
      </w:r>
    </w:p>
    <w:p w14:paraId="62637549"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 xml:space="preserve">(4) Teminat; </w:t>
      </w:r>
    </w:p>
    <w:p w14:paraId="1C97557A"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 xml:space="preserve">a- Para, </w:t>
      </w:r>
    </w:p>
    <w:p w14:paraId="74B6E8A2"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 xml:space="preserve">b- Bankalar tarafından verilen teminat mektupları, </w:t>
      </w:r>
    </w:p>
    <w:p w14:paraId="28077B59"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 xml:space="preserve">c- Hazine tahvil ve bonoları, </w:t>
      </w:r>
    </w:p>
    <w:p w14:paraId="4213DFC5"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 xml:space="preserve">unsurlarından biri veya birkaçından oluşabilir. </w:t>
      </w:r>
    </w:p>
    <w:p w14:paraId="0F7C6BA0" w14:textId="77777777" w:rsidR="000020D6" w:rsidRPr="009960C3" w:rsidRDefault="000020D6" w:rsidP="002D0C01">
      <w:pPr>
        <w:widowControl w:val="0"/>
        <w:spacing w:before="60" w:after="60" w:line="228" w:lineRule="auto"/>
        <w:ind w:firstLine="284"/>
        <w:jc w:val="both"/>
        <w:rPr>
          <w:rFonts w:ascii="Imperial BT" w:hAnsi="Imperial BT"/>
          <w:b/>
          <w:sz w:val="20"/>
          <w:szCs w:val="20"/>
        </w:rPr>
      </w:pPr>
      <w:bookmarkStart w:id="44" w:name="Madde09"/>
      <w:bookmarkEnd w:id="44"/>
      <w:r w:rsidRPr="009960C3">
        <w:rPr>
          <w:rFonts w:ascii="Imperial BT" w:hAnsi="Imperial BT"/>
          <w:b/>
          <w:sz w:val="20"/>
          <w:szCs w:val="20"/>
        </w:rPr>
        <w:t>İndirimli teminat uygulaması</w:t>
      </w:r>
    </w:p>
    <w:p w14:paraId="3339918C"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r w:rsidRPr="009960C3">
        <w:rPr>
          <w:rFonts w:ascii="Imperial BT" w:hAnsi="Imperial BT"/>
          <w:b/>
          <w:bCs/>
          <w:sz w:val="20"/>
          <w:szCs w:val="20"/>
        </w:rPr>
        <w:t xml:space="preserve">MADDE 9 – </w:t>
      </w:r>
      <w:r w:rsidRPr="009960C3">
        <w:rPr>
          <w:rFonts w:ascii="Imperial BT" w:hAnsi="Imperial BT"/>
          <w:b/>
          <w:bCs/>
          <w:iCs/>
          <w:sz w:val="20"/>
          <w:szCs w:val="20"/>
        </w:rPr>
        <w:t>(Değişik: RG-02.05.2018-30409 Mükerrer İhracat 2018/1 Tebliğ)</w:t>
      </w:r>
      <w:r w:rsidRPr="009960C3">
        <w:rPr>
          <w:rFonts w:ascii="Imperial BT" w:hAnsi="Imperial BT"/>
          <w:i/>
          <w:sz w:val="20"/>
          <w:szCs w:val="20"/>
        </w:rPr>
        <w:t xml:space="preserve"> </w:t>
      </w:r>
      <w:r w:rsidRPr="009960C3">
        <w:rPr>
          <w:rFonts w:ascii="Imperial BT" w:hAnsi="Imperial BT"/>
          <w:sz w:val="20"/>
          <w:szCs w:val="20"/>
        </w:rPr>
        <w:t>(1) İndirimli teminat uygulaması çerçevesinde;</w:t>
      </w:r>
    </w:p>
    <w:p w14:paraId="42917915"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a) Yetkilendirilmiş yükümlü sertifikası sahibi firmalar veya belge/izin müracaat tarihinden önceki iki takvim yılı içerisinde herhangi bir yıl asgari 25 (</w:t>
      </w:r>
      <w:proofErr w:type="spellStart"/>
      <w:r w:rsidRPr="009960C3">
        <w:rPr>
          <w:rFonts w:ascii="Imperial BT" w:hAnsi="Imperial BT"/>
          <w:sz w:val="20"/>
          <w:szCs w:val="20"/>
        </w:rPr>
        <w:t>yirmibeş</w:t>
      </w:r>
      <w:proofErr w:type="spellEnd"/>
      <w:r w:rsidRPr="009960C3">
        <w:rPr>
          <w:rFonts w:ascii="Imperial BT" w:hAnsi="Imperial BT"/>
          <w:sz w:val="20"/>
          <w:szCs w:val="20"/>
        </w:rPr>
        <w:t>) milyon ABD Doları tutarında ihracat yapan onaylanmış kişi statü belgesi sahibi imalatçı firmaların dahilde işleme izin belgesi/dahilde işleme izni kapsamında yapacakları ithalatta, iki yıl süresince bu ithalattan doğan verginin %1'inin,</w:t>
      </w:r>
    </w:p>
    <w:p w14:paraId="61DEF092"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b) Belge/izin müracaat tarihinden önceki iki takvim yılı içerisinde herhangi bir yıl 5 (beş) milyon ABD Doları tutarı (bu tutar dahil) ile 25 (</w:t>
      </w:r>
      <w:proofErr w:type="spellStart"/>
      <w:r w:rsidRPr="009960C3">
        <w:rPr>
          <w:rFonts w:ascii="Imperial BT" w:hAnsi="Imperial BT"/>
          <w:sz w:val="20"/>
          <w:szCs w:val="20"/>
        </w:rPr>
        <w:t>yirmibeş</w:t>
      </w:r>
      <w:proofErr w:type="spellEnd"/>
      <w:r w:rsidRPr="009960C3">
        <w:rPr>
          <w:rFonts w:ascii="Imperial BT" w:hAnsi="Imperial BT"/>
          <w:sz w:val="20"/>
          <w:szCs w:val="20"/>
        </w:rPr>
        <w:t>) milyon ABD Doları tutarı arasında ihracat yapan onaylanmış kişi statü belgesi sahibi imalatçı firmaların dahilde işleme izin belgesi/dahilde işleme izni kapsamında yapacakları ithalatta, iki yıl süresince bu ithalattan doğan verginin %5'inin,</w:t>
      </w:r>
    </w:p>
    <w:p w14:paraId="40BFF7FE"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c) Onaylanmış kişi statü belgesi sahibi firmaların dahilde işleme izin belgesi/dahilde işleme izni kapsamında yapacakları ithalatta, bu ithalattan doğan verginin %10'unun,</w:t>
      </w:r>
    </w:p>
    <w:p w14:paraId="1F9994C8"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 xml:space="preserve">ç) Onaylanmış kişi statü belgesi sahibi olmayan dış ticaret sermaye şirketleri ile sektörel dış ticaret şirketlerinin belge/izin müracaat tarihinden önceki takvim yılı içerisinde gerçekleştirdikleri ihracat kadar dahilde işleme izin belgesi/dahilde </w:t>
      </w:r>
      <w:r w:rsidRPr="009960C3">
        <w:rPr>
          <w:rFonts w:ascii="Imperial BT" w:hAnsi="Imperial BT"/>
          <w:sz w:val="20"/>
          <w:szCs w:val="20"/>
        </w:rPr>
        <w:lastRenderedPageBreak/>
        <w:t>işleme izni kapsamında yapacakları ithalatta, bu ithalattan doğan verginin %10’unun,</w:t>
      </w:r>
    </w:p>
    <w:p w14:paraId="61ED7766"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d) İmalatçı-ihracatçıların, belge/izin müracaat tarihinden önceki dört yıl içerisinde düzenlenmiş, ihracat taahhüdü kapatılmış, dahilde işleme izin belgeleri ve 27/1/2005 tarihinden sonra düzenlenen dahilde işleme izinleri kapsamında sanayi ürünleri için toplam 1 (bir) Milyon ABD Dolarından tarım ve işlenmiş tarım ürünleri için toplam 500 (</w:t>
      </w:r>
      <w:proofErr w:type="spellStart"/>
      <w:r w:rsidRPr="009960C3">
        <w:rPr>
          <w:rFonts w:ascii="Imperial BT" w:hAnsi="Imperial BT"/>
          <w:sz w:val="20"/>
          <w:szCs w:val="20"/>
        </w:rPr>
        <w:t>beşyüz</w:t>
      </w:r>
      <w:proofErr w:type="spellEnd"/>
      <w:r w:rsidRPr="009960C3">
        <w:rPr>
          <w:rFonts w:ascii="Imperial BT" w:hAnsi="Imperial BT"/>
          <w:sz w:val="20"/>
          <w:szCs w:val="20"/>
        </w:rPr>
        <w:t>) Bin ABD Dolarından az olmamak kaydıyla gerçekleştirdikleri ihracat kadar belge/izin kapsamında yapacakları ithalatta, bu ithalattan doğan verginin %10’unun,</w:t>
      </w:r>
    </w:p>
    <w:p w14:paraId="6E0A6D7A"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e) Son üç takvim yılı itibarıyla ihracatı her bir yıl için 5 (beş) Milyon ABD Dolarını geçen veya son beş takvim yılı itibarıyla ihracatı her bir yıl için 1 (bir) Milyon ABD Dolarını geçen ihracatçıların, belge/izin müracaat tarihinden önce dört yıl içerisinde düzenlenmiş, ihracat taahhüdü kapatılmış, dahilde işleme izin belgeleri ve 27/1/2005 tarihinden sonra düzenlenen dahilde işleme izinleri kapsamında sanayi ürünleri için toplam 1 (bir) Milyon ABD Dolarından tarım ve işlenmiş tarım ürünleri için toplam 500 (</w:t>
      </w:r>
      <w:proofErr w:type="spellStart"/>
      <w:r w:rsidRPr="009960C3">
        <w:rPr>
          <w:rFonts w:ascii="Imperial BT" w:hAnsi="Imperial BT"/>
          <w:sz w:val="20"/>
          <w:szCs w:val="20"/>
        </w:rPr>
        <w:t>beşyüz</w:t>
      </w:r>
      <w:proofErr w:type="spellEnd"/>
      <w:r w:rsidRPr="009960C3">
        <w:rPr>
          <w:rFonts w:ascii="Imperial BT" w:hAnsi="Imperial BT"/>
          <w:sz w:val="20"/>
          <w:szCs w:val="20"/>
        </w:rPr>
        <w:t>) Bin ABD Dolarından az olmamak kaydıyla gerçekleştirdikleri ihracat kadar belge/izin kapsamında yapacakları ithalatta, bu ithalattan doğan verginin %10’unun,</w:t>
      </w:r>
    </w:p>
    <w:p w14:paraId="2116D0F7"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teminat olarak yatırılması kaydıyla, gümrük idaresince ithalatın gerçekleştirilmesine izin verilir. Ancak, BİLGE (Bilgisayarlı Gümrük Etkinlikleri) Sistemine dahil olmayan gümrük idarelerinden yapılacak ithalatta indirimli teminat uygulanmaz. Geçici veya kati anti-damping vergisi veya sübvansiyon vergisine tabi eşyanın ithalatında anti-damping ve sübvansiyon vergisine indirimli teminat uygulanmaz, bunun dışında bu ithalattan doğan vergi, bu fıkra çerçevesinde indirimli teminat uygulamasından yararlandırılır. Geçici veya kati anti-damping vergisi veya sübvansiyon vergisine tabi eşyanın ithalatında uygulanan teminat oranı Bakanlıkça (İhracat Genel Müdürlüğü), bu ithalattan doğan vergi tutarının 2 (iki) katına kadar artırılabilir.</w:t>
      </w:r>
    </w:p>
    <w:p w14:paraId="035B6016"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(2) Birinci fıkranın (a) ve (b) bentlerinde belirtilen ihracat tutarlarının hesaplanmasında, firmanın doğrudan kendisinin yaptığı ihracatın yanı sıra, söz konusu firmanın üyesi bulunduğu ihracatçı birliğince onaylanmış kayıtlar ile tevsik edilmesi şartıyla; dış ticaret sermaye şirketleri, sektörel dış ticaret şirketleri, aracı ihracatçı şirketler ve grup şirketleri aracılığıyla gerçekleştirildiği tespit edilen ihracat da dikkate alınır.</w:t>
      </w:r>
    </w:p>
    <w:p w14:paraId="6381E2FD"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(3) Birinci fıkranın (ç), (d) ve (e) bentleri çerçevesinde, indirimli teminat uygulamasından yararlandırılacak ithalat tutarının hesaplanmasında; firma adına düzenlenen ve henüz ihracat taahhüdü kapatılmamış tüm belgeler ile 27/1/2005 tarihinden sonra verilen izinler kapsamında indirimli teminat uygulamasından yararlandırılan toplam ithalat tutarı düşülür.</w:t>
      </w:r>
    </w:p>
    <w:p w14:paraId="08EDEA31"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(4) Belge/izin müracaatı esnasında birinci fıkrada belirtilen şartları taşımayan ancak daha sonra belge/izin süresi içerisinde bu şartlara sahip olan dahilde işleme izin belgesi/dahilde işleme izni de indirimli teminat uygulamasından yararlandırılır. Bu kapsamda gerçekleştirilmiş ithalata ilişkin alınan teminatların indirimli teminat oranını aşan kısmı, belge/izin sahibi firmaya iade edilir.</w:t>
      </w:r>
    </w:p>
    <w:p w14:paraId="2A3E0AF5"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(5) Birinci fıkranın (a), (b) ve (c) bentlerindeki hükümler, doğrudan gümrük idaresi tarafından uygulanır.</w:t>
      </w:r>
    </w:p>
    <w:p w14:paraId="2937127A"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 xml:space="preserve">(6) Birinci fıkranın (ç), (d) ve (e) bentlerindeki hükümler ise, dahilde işleme izin </w:t>
      </w:r>
      <w:r w:rsidRPr="009960C3">
        <w:rPr>
          <w:rFonts w:ascii="Imperial BT" w:hAnsi="Imperial BT"/>
          <w:sz w:val="20"/>
          <w:szCs w:val="20"/>
        </w:rPr>
        <w:lastRenderedPageBreak/>
        <w:t>belgesi için özel şartlar bölümündeki hükme istinaden gümrük idaresi tarafından uygulanır. Dahilde işleme izni kapsamında ise gümrük idaresince, Bakanlıktan (İhracat Genel Müdürlüğü) ilgili firmanın indirimli teminat uygulamasından yararlanabileceği ithalat tutarına ilişkin bilgi alınması suretiyle işlem yapılır.</w:t>
      </w:r>
    </w:p>
    <w:p w14:paraId="40CC9202"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(7) Birinci fıkra çerçevesinde indirimli teminat uygulamasından yararlandırılmayan dahilde işleme izin belgesi kapsamında, işlem görmüş ürünün ihracının belgelenmesini müteakip bu ürünün elde edilmesinde kullanılan eşyaya ilişkin verginin %10’unun teminat olarak yatırılması kaydıyla, ithalatın gerçekleştirilmesine gümrük idaresince, yurt içi alımın gerçekleştirilmesine ise ilgili kamu kurum ve kuruluşlarınca izin verilir.</w:t>
      </w:r>
    </w:p>
    <w:p w14:paraId="030A3FB5"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(8) Firmaların yedinci fıkra hükmünden yararlanmak için, belge süresi içerisinde elektronik ortamda Bakanlığa müracaat etmeleri gerekir.</w:t>
      </w:r>
    </w:p>
    <w:p w14:paraId="3B3AA239"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(9) İndirimli teminat uygulamasından doğabilecek amme alacağı (yurt içi teslimleri yapan kamu kurum ve kuruluşlarının alacakları dahil) ilgili firmalardan 6183 sayılı Amme Alacaklarının Tahsil Usulü Hakkında Kanun hükümleri çerçevesinde tahsil edilir. Bu firmaların kamudan olan alacakları da teminat hükmündedir.</w:t>
      </w:r>
    </w:p>
    <w:p w14:paraId="536E49A3" w14:textId="77777777" w:rsidR="000020D6" w:rsidRPr="009960C3" w:rsidRDefault="000020D6" w:rsidP="002D0C01">
      <w:pPr>
        <w:widowControl w:val="0"/>
        <w:spacing w:before="60" w:after="60" w:line="228" w:lineRule="auto"/>
        <w:ind w:firstLine="284"/>
        <w:jc w:val="both"/>
        <w:rPr>
          <w:rFonts w:ascii="Imperial BT" w:hAnsi="Imperial BT"/>
          <w:b/>
          <w:sz w:val="20"/>
          <w:szCs w:val="20"/>
        </w:rPr>
      </w:pPr>
      <w:r w:rsidRPr="009960C3">
        <w:rPr>
          <w:rFonts w:ascii="Imperial BT" w:hAnsi="Imperial BT"/>
          <w:b/>
          <w:sz w:val="20"/>
          <w:szCs w:val="20"/>
        </w:rPr>
        <w:t>Türkiye gümrük bölgesi dışında veya serbest bölgelerde yapılacak işleme faaliyeti</w:t>
      </w:r>
    </w:p>
    <w:p w14:paraId="490BD665"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r w:rsidRPr="009960C3">
        <w:rPr>
          <w:rFonts w:ascii="Imperial BT" w:hAnsi="Imperial BT"/>
          <w:b/>
          <w:sz w:val="20"/>
          <w:szCs w:val="20"/>
        </w:rPr>
        <w:t>MADDE 10 –</w:t>
      </w:r>
      <w:r w:rsidRPr="009960C3">
        <w:rPr>
          <w:rFonts w:ascii="Imperial BT" w:hAnsi="Imperial BT"/>
          <w:sz w:val="20"/>
          <w:szCs w:val="20"/>
        </w:rPr>
        <w:t xml:space="preserve"> (1) Şartlı muafiyet sistemi çerçevesinde, dahilde işleme izin belgesi kapsamında işlem görmüş ürünün veya değişmemiş eşyanın tamamı ya da bir kısmı, hariçte işleme rejimi hükümleri çerçevesinde daha ileri düzeyde işlenmek üzere Türkiye Gümrük Bölgesi dışına veya serbest bölgelere geçici olarak ihraç edilebilir. </w:t>
      </w:r>
    </w:p>
    <w:p w14:paraId="662CB4E9"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(2) Birinci fıkra hükmü çerçevesindeki işlem görmüş ürünün ithaline, bu ürünlerin ithalat vergileri tutarından, geçici ihracat eşyasının en son işleme faaliyetine tabi tutulduğu Türkiye Gümrük Bölgesi dışı veya serbest bölgeden aynı tarihte ithal edilmesi halinde uygulanacak vergi tutarının indirilmesi suretiyle hesaplanan tutar kadar teminat alınarak izin verilir.</w:t>
      </w:r>
    </w:p>
    <w:p w14:paraId="5C252EC7"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p>
    <w:p w14:paraId="198063DC" w14:textId="77777777" w:rsidR="000020D6" w:rsidRPr="009960C3" w:rsidRDefault="000020D6" w:rsidP="002D0C01">
      <w:pPr>
        <w:pStyle w:val="Balk3"/>
      </w:pPr>
      <w:bookmarkStart w:id="45" w:name="Madde11"/>
      <w:bookmarkStart w:id="46" w:name="_Toc126133391"/>
      <w:bookmarkEnd w:id="45"/>
      <w:r w:rsidRPr="009960C3">
        <w:t>II-Geri ödeme sistemi</w:t>
      </w:r>
      <w:bookmarkEnd w:id="46"/>
    </w:p>
    <w:p w14:paraId="6D83A10C" w14:textId="77777777" w:rsidR="000020D6" w:rsidRPr="009960C3" w:rsidRDefault="000020D6" w:rsidP="002D0C01">
      <w:pPr>
        <w:widowControl w:val="0"/>
        <w:spacing w:before="60" w:after="60" w:line="228" w:lineRule="auto"/>
        <w:ind w:firstLine="284"/>
        <w:jc w:val="both"/>
        <w:rPr>
          <w:rFonts w:ascii="Imperial BT" w:hAnsi="Imperial BT"/>
          <w:b/>
          <w:sz w:val="20"/>
          <w:szCs w:val="20"/>
        </w:rPr>
      </w:pPr>
      <w:r w:rsidRPr="009960C3">
        <w:rPr>
          <w:rFonts w:ascii="Imperial BT" w:hAnsi="Imperial BT"/>
          <w:b/>
          <w:sz w:val="20"/>
          <w:szCs w:val="20"/>
        </w:rPr>
        <w:t xml:space="preserve">Geri ödemenin kapsamı </w:t>
      </w:r>
    </w:p>
    <w:p w14:paraId="6DC6370D"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r w:rsidRPr="009960C3">
        <w:rPr>
          <w:rFonts w:ascii="Imperial BT" w:hAnsi="Imperial BT"/>
          <w:b/>
          <w:sz w:val="20"/>
          <w:szCs w:val="20"/>
        </w:rPr>
        <w:t>MADDE 11 –</w:t>
      </w:r>
      <w:r w:rsidRPr="009960C3">
        <w:rPr>
          <w:rFonts w:ascii="Imperial BT" w:hAnsi="Imperial BT"/>
          <w:sz w:val="20"/>
          <w:szCs w:val="20"/>
        </w:rPr>
        <w:t xml:space="preserve"> (1) Geri ödeme sistemi; dahilde işleme izin belgesi/dahilde işleme izni kapsamında serbest dolaşıma giren hammadde, yardımcı madde, yarı mamul, mamul ile değişmemiş eşya, ambalaj ve işletme malzemesinden elde edilen işlem görmüş ürünün ihracı halinde, ithalat esnasında alınan verginin (işletme malzemesine ilişkin katma değer vergisi ve özel tüketim vergisi hariç) geri ödenmesidir. Bu kapsamda ithal edilen eşya için gümrük ida</w:t>
      </w:r>
      <w:r w:rsidRPr="009960C3">
        <w:rPr>
          <w:rFonts w:ascii="Imperial BT" w:hAnsi="Imperial BT"/>
          <w:spacing w:val="-5"/>
          <w:sz w:val="20"/>
          <w:szCs w:val="20"/>
        </w:rPr>
        <w:t>resince, ticaret politikası önlemleri uygulanır ve eşyanın ithali için öngörülen dış ticarette teknik düzenlemeler ve standardizasyon mevzuatı dahil diğer işlemlerin tamamlanması şartı aranır.</w:t>
      </w:r>
    </w:p>
    <w:p w14:paraId="683AEAED" w14:textId="77777777" w:rsidR="000020D6" w:rsidRPr="009960C3" w:rsidRDefault="000020D6" w:rsidP="002D0C01">
      <w:pPr>
        <w:widowControl w:val="0"/>
        <w:spacing w:before="60" w:after="60" w:line="228" w:lineRule="auto"/>
        <w:ind w:firstLine="284"/>
        <w:jc w:val="both"/>
        <w:rPr>
          <w:rFonts w:ascii="Imperial BT" w:hAnsi="Imperial BT"/>
          <w:b/>
          <w:bCs/>
          <w:iCs/>
          <w:sz w:val="20"/>
          <w:szCs w:val="20"/>
        </w:rPr>
      </w:pPr>
      <w:r w:rsidRPr="009960C3">
        <w:rPr>
          <w:rFonts w:ascii="Imperial BT" w:hAnsi="Imperial BT"/>
          <w:sz w:val="20"/>
          <w:szCs w:val="20"/>
        </w:rPr>
        <w:t xml:space="preserve">(2) Ancak, dahilde işleme izin belgesi/dahilde işleme izni kapsamında A.TR dolaşım belgesi eşliğinde Avrupa Topluluğuna üye ülkelere ihraç edilecek işlem görmüş ürünün elde edilmesinde kullanılacak hammadde, yardımcı madde, yarı mamul, mamul ile değişmemiş eşyanın gümrük vergisi ile varsa toplu konut fonunun tahsil edilmesi ve bu vergilerin haricindeki vergilerin teminata bağlanması </w:t>
      </w:r>
      <w:r w:rsidRPr="009960C3">
        <w:rPr>
          <w:rFonts w:ascii="Imperial BT" w:hAnsi="Imperial BT"/>
          <w:sz w:val="20"/>
          <w:szCs w:val="20"/>
        </w:rPr>
        <w:lastRenderedPageBreak/>
        <w:t>suretiyle ithalatına izin verilebilir. Bu kapsamda yapılacak ithalat esnasında ilgili gümrük idarelerince, sadece şartlı muafiyet sistemi çerçevesinde yapılan ithalatta aranan bilgi ve belgeler aranır.</w:t>
      </w:r>
      <w:r w:rsidRPr="009960C3">
        <w:rPr>
          <w:rFonts w:ascii="Imperial BT" w:hAnsi="Imperial BT"/>
          <w:i/>
          <w:color w:val="FF0000"/>
          <w:sz w:val="20"/>
          <w:szCs w:val="20"/>
        </w:rPr>
        <w:t xml:space="preserve"> </w:t>
      </w:r>
      <w:r w:rsidRPr="009960C3">
        <w:rPr>
          <w:rFonts w:ascii="Imperial BT" w:hAnsi="Imperial BT"/>
          <w:b/>
          <w:bCs/>
          <w:iCs/>
          <w:sz w:val="20"/>
          <w:szCs w:val="20"/>
        </w:rPr>
        <w:t>(Değişik: RG-24.12.2008-27090 İhracat 2008/15 Tebliğ)</w:t>
      </w:r>
    </w:p>
    <w:p w14:paraId="37537405" w14:textId="77777777" w:rsidR="000020D6" w:rsidRPr="009960C3" w:rsidRDefault="000020D6" w:rsidP="002D0C01">
      <w:pPr>
        <w:widowControl w:val="0"/>
        <w:spacing w:before="60" w:after="60" w:line="228" w:lineRule="auto"/>
        <w:ind w:firstLine="284"/>
        <w:jc w:val="both"/>
        <w:rPr>
          <w:rFonts w:ascii="Imperial BT" w:hAnsi="Imperial BT"/>
          <w:i/>
          <w:color w:val="FF0000"/>
          <w:sz w:val="20"/>
          <w:szCs w:val="20"/>
        </w:rPr>
      </w:pPr>
      <w:r w:rsidRPr="009960C3">
        <w:rPr>
          <w:rFonts w:ascii="Imperial BT" w:hAnsi="Imperial BT"/>
          <w:sz w:val="20"/>
          <w:szCs w:val="20"/>
        </w:rPr>
        <w:t xml:space="preserve">(3) Ayrıca, dahilde işleme izin belgesi/dahilde işleme izni kapsamında menşe ispat belgeleri eşliğinde Avrupa Topluluğuna üye ülkelere, </w:t>
      </w:r>
      <w:proofErr w:type="spellStart"/>
      <w:r w:rsidRPr="009960C3">
        <w:rPr>
          <w:rFonts w:ascii="Imperial BT" w:hAnsi="Imperial BT"/>
          <w:sz w:val="20"/>
          <w:szCs w:val="20"/>
        </w:rPr>
        <w:t>Pan</w:t>
      </w:r>
      <w:proofErr w:type="spellEnd"/>
      <w:r w:rsidRPr="009960C3">
        <w:rPr>
          <w:rFonts w:ascii="Imperial BT" w:hAnsi="Imperial BT"/>
          <w:sz w:val="20"/>
          <w:szCs w:val="20"/>
        </w:rPr>
        <w:t xml:space="preserve">-Avrupa Menşe Kümülasyonuna taraf ülkelere, </w:t>
      </w:r>
      <w:proofErr w:type="spellStart"/>
      <w:r w:rsidRPr="009960C3">
        <w:rPr>
          <w:rFonts w:ascii="Imperial BT" w:hAnsi="Imperial BT"/>
          <w:sz w:val="20"/>
          <w:szCs w:val="20"/>
        </w:rPr>
        <w:t>Pan</w:t>
      </w:r>
      <w:proofErr w:type="spellEnd"/>
      <w:r w:rsidRPr="009960C3">
        <w:rPr>
          <w:rFonts w:ascii="Imperial BT" w:hAnsi="Imperial BT"/>
          <w:sz w:val="20"/>
          <w:szCs w:val="20"/>
        </w:rPr>
        <w:t>-Avrupa-Akdeniz Menşe Kümülasyonuna taraf ülkelere veya Serbest Ticaret Anlaşması imzalanmış bir ülkeye ihraç edilecek işlem görmüş ürünün elde edilmesinde kullanılacak hammadde, yardımcı madde, yarı mamul, mamul ile değişmemiş eşyanın gümrük vergisi ile varsa toplu konut fonunun tahsil edilmesi ve bu vergilerin haricindeki vergilerin teminata bağlanması suretiyle ithalatına izin verilebilir. Bu kapsamda yapılacak ithalat esnasında ilgili gümrük idarelerince, sadece şartlı muafiyet sistemi çerçevesinde yapılan ithalatta aranan bilgi ve belgeler aranır.</w:t>
      </w:r>
      <w:r w:rsidRPr="009960C3">
        <w:rPr>
          <w:rFonts w:ascii="Imperial BT" w:hAnsi="Imperial BT"/>
          <w:i/>
          <w:color w:val="FF0000"/>
          <w:sz w:val="20"/>
          <w:szCs w:val="20"/>
        </w:rPr>
        <w:t xml:space="preserve"> </w:t>
      </w:r>
      <w:r w:rsidRPr="009960C3">
        <w:rPr>
          <w:rFonts w:ascii="Imperial BT" w:hAnsi="Imperial BT"/>
          <w:b/>
          <w:bCs/>
          <w:iCs/>
          <w:sz w:val="20"/>
          <w:szCs w:val="20"/>
        </w:rPr>
        <w:t>(Değişik: RG-24.12.2008-27090 İhracat 2008/15 Tebliğ)</w:t>
      </w:r>
    </w:p>
    <w:p w14:paraId="1796A934"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(4) Geri ödeme sisteminden yararlanmak için, dahilde işleme izin belgesi/dahilde işleme izni alınması ve eşyanın geri ödeme sistemi kapsamında olduğunun gümrük idaresince ithalat esnasında belgeye/izne ilişkin gümrük beyannamesine kaydedilmesi zorunludur. Ayrıca, dahilde işleme izin belgesi ile ilgili satır kodunun gümrük beyannamesi üzerine kaydedilmesi gerekir.</w:t>
      </w:r>
    </w:p>
    <w:p w14:paraId="09E5EB03" w14:textId="77777777" w:rsidR="000020D6" w:rsidRPr="009960C3" w:rsidRDefault="000020D6" w:rsidP="002D0C01">
      <w:pPr>
        <w:widowControl w:val="0"/>
        <w:spacing w:before="60" w:after="60" w:line="228" w:lineRule="auto"/>
        <w:ind w:firstLine="284"/>
        <w:jc w:val="both"/>
        <w:rPr>
          <w:rFonts w:ascii="Imperial BT" w:hAnsi="Imperial BT"/>
          <w:b/>
          <w:sz w:val="20"/>
          <w:szCs w:val="20"/>
        </w:rPr>
      </w:pPr>
      <w:r w:rsidRPr="009960C3">
        <w:rPr>
          <w:rFonts w:ascii="Imperial BT" w:hAnsi="Imperial BT"/>
          <w:b/>
          <w:sz w:val="20"/>
          <w:szCs w:val="20"/>
        </w:rPr>
        <w:t xml:space="preserve">Geri ödeme sistemi uygulanmayacak haller </w:t>
      </w:r>
    </w:p>
    <w:p w14:paraId="547591A1"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r w:rsidRPr="009960C3">
        <w:rPr>
          <w:rFonts w:ascii="Imperial BT" w:hAnsi="Imperial BT"/>
          <w:b/>
          <w:sz w:val="20"/>
          <w:szCs w:val="20"/>
        </w:rPr>
        <w:t>MADDE 12 –</w:t>
      </w:r>
      <w:r w:rsidRPr="009960C3">
        <w:rPr>
          <w:rFonts w:ascii="Imperial BT" w:hAnsi="Imperial BT"/>
          <w:sz w:val="20"/>
          <w:szCs w:val="20"/>
        </w:rPr>
        <w:t xml:space="preserve"> (1) Geri ödeme sisteminden, Avrupa Topluluğuna üye ülkeler menşeli tarım ürünleri ithalatı hariç olmak üzere; </w:t>
      </w:r>
    </w:p>
    <w:p w14:paraId="3D60A887"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a) İthali miktar kısıtlamalarına tabi olan,</w:t>
      </w:r>
    </w:p>
    <w:p w14:paraId="402E111E"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b) Tercihli tarife ya da özel bir şartlı muafiyet düzenlemesinden kotalar dahilinde yararlanabilen,</w:t>
      </w:r>
    </w:p>
    <w:p w14:paraId="42539014"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c) Tarım politikası veya işlenmiş tarım ürünleriyle ilgili özel düzenlemeler çerçevesinde ithalat vergilerine tabi olan,</w:t>
      </w:r>
    </w:p>
    <w:p w14:paraId="1ACB237D"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 xml:space="preserve">ç) İthal eşyasının serbest dolaşıma giriş beyanının kabulü sırasında, işlem görmüş ürünlerden parasal ihracat iadesine tabi olan, </w:t>
      </w:r>
    </w:p>
    <w:p w14:paraId="7E1D2C2D"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 xml:space="preserve">eşya yararlandırılmaz. </w:t>
      </w:r>
    </w:p>
    <w:p w14:paraId="4034BC46"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(2) Ayrıca;</w:t>
      </w:r>
    </w:p>
    <w:p w14:paraId="4227A212"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a) Bu Tebliğin 11 inci maddesinin ikinci fıkrası hükmü saklı kalmak kaydıyla, üçüncü ülke menşeli eşya kullanılarak elde edilen işlem görmüş ürünün A.TR dolaşım belgesi eşliğinde Avrupa Topluluğuna üye ülkelere,</w:t>
      </w:r>
    </w:p>
    <w:p w14:paraId="058161D0"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b) Bu Tebliğin 11 inci maddesinin üçüncü fıkrası hükmü saklı kalmak kaydıyla, üçüncü ülke menşeli eşyadan elde edilen işlem görmüş ürünün menşe ispat belgeleri eşliğinde Avrupa Topluluğuna üye ülkelere,</w:t>
      </w:r>
    </w:p>
    <w:p w14:paraId="4F9210CC"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c) Bu Tebliğin 11 inci maddesinin üçüncü fıkrası hükmü saklı kalmak kaydıyla, Serbest Ticaret Anlaşması imzalanmış ülke menşeli olmayan eşyadan elde edilen işlem görmüş ürünün menşe ispat belgeleri eşliğinde anlaşma imzalanmış ülkeye,</w:t>
      </w:r>
    </w:p>
    <w:p w14:paraId="319B50B4"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 xml:space="preserve">ç) Bu Tebliğin 11 inci maddesinin üçüncü fıkrası hükmü saklı kalmak kaydıyla, </w:t>
      </w:r>
      <w:proofErr w:type="spellStart"/>
      <w:r w:rsidRPr="009960C3">
        <w:rPr>
          <w:rFonts w:ascii="Imperial BT" w:hAnsi="Imperial BT"/>
          <w:sz w:val="20"/>
          <w:szCs w:val="20"/>
        </w:rPr>
        <w:t>Pan</w:t>
      </w:r>
      <w:proofErr w:type="spellEnd"/>
      <w:r w:rsidRPr="009960C3">
        <w:rPr>
          <w:rFonts w:ascii="Imperial BT" w:hAnsi="Imperial BT"/>
          <w:sz w:val="20"/>
          <w:szCs w:val="20"/>
        </w:rPr>
        <w:t>-Avrupa Menşe Kümülasyonuna taraf ülkeler menşeli olmayan eşyadan elde edilen Kümülasyona dahil işlem görmüş ürünün menşe ispat belgeleri eşliğinde Kümülasyona taraf ülkelere,</w:t>
      </w:r>
    </w:p>
    <w:p w14:paraId="2E73E721"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lastRenderedPageBreak/>
        <w:t xml:space="preserve">d) Bu Tebliğin 11 inci maddesinin üçüncü fıkrası hükmü saklı kalmak kaydıyla, </w:t>
      </w:r>
      <w:proofErr w:type="spellStart"/>
      <w:r w:rsidRPr="009960C3">
        <w:rPr>
          <w:rFonts w:ascii="Imperial BT" w:hAnsi="Imperial BT"/>
          <w:sz w:val="20"/>
          <w:szCs w:val="20"/>
        </w:rPr>
        <w:t>Pan</w:t>
      </w:r>
      <w:proofErr w:type="spellEnd"/>
      <w:r w:rsidRPr="009960C3">
        <w:rPr>
          <w:rFonts w:ascii="Imperial BT" w:hAnsi="Imperial BT"/>
          <w:sz w:val="20"/>
          <w:szCs w:val="20"/>
        </w:rPr>
        <w:t>-Avrupa-Akdeniz Menşe Kümülasyonuna taraf ülkeler menşeli olmayan eşyadan elde edilen Kümülasyona dahil işlem görmüş ürünün menşe ispat belgeleri eşliğinde Kümülasyona taraf ülkelere,</w:t>
      </w:r>
    </w:p>
    <w:p w14:paraId="2F769962"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e) Serbest dolaşımda bulunan eşyadan üretilen işlem görmüş ürünün serbest bölgelere (serbest bölgelerden en geç belge/izin süresi bitiminden itibaren 3 (üç) ay içerisinde (a) ila (d) bentlerinde belirtilen ülkeler haricindeki ülkelere yapılan satışlar ile bu Tebliğin 28 inci maddesinin üçüncü fıkrası çerçevesinde gerçekleştirilen işlemler hariç),</w:t>
      </w:r>
    </w:p>
    <w:p w14:paraId="73E70782"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ihraç edilmesi halinde bu ihracat, geri ödeme sisteminden yararlandırılmaz.</w:t>
      </w:r>
    </w:p>
    <w:p w14:paraId="01180E4D" w14:textId="77777777" w:rsidR="000020D6" w:rsidRPr="009960C3" w:rsidRDefault="000020D6" w:rsidP="002D0C01">
      <w:pPr>
        <w:widowControl w:val="0"/>
        <w:spacing w:before="60" w:after="60" w:line="228" w:lineRule="auto"/>
        <w:ind w:firstLine="284"/>
        <w:jc w:val="both"/>
        <w:rPr>
          <w:rFonts w:ascii="Imperial BT" w:hAnsi="Imperial BT"/>
          <w:b/>
          <w:sz w:val="20"/>
          <w:szCs w:val="20"/>
        </w:rPr>
      </w:pPr>
      <w:r w:rsidRPr="009960C3">
        <w:rPr>
          <w:rFonts w:ascii="Imperial BT" w:hAnsi="Imperial BT"/>
          <w:b/>
          <w:sz w:val="20"/>
          <w:szCs w:val="20"/>
        </w:rPr>
        <w:t xml:space="preserve">Ödenen verginin geri verilmesi </w:t>
      </w:r>
    </w:p>
    <w:p w14:paraId="12E94E0E"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r w:rsidRPr="009960C3">
        <w:rPr>
          <w:rFonts w:ascii="Imperial BT" w:hAnsi="Imperial BT"/>
          <w:b/>
          <w:sz w:val="20"/>
          <w:szCs w:val="20"/>
        </w:rPr>
        <w:t>MADDE 13 –</w:t>
      </w:r>
      <w:r w:rsidRPr="009960C3">
        <w:rPr>
          <w:rFonts w:ascii="Imperial BT" w:hAnsi="Imperial BT"/>
          <w:sz w:val="20"/>
          <w:szCs w:val="20"/>
        </w:rPr>
        <w:t xml:space="preserve"> (1) Geri ödeme sistemi çerçevesinde düzenlenen dahilde işleme izin belgesi/dahilde işleme izni ihracat taahhüdünün bu Tebliğin 38 inci maddesi hükmüne göre kapatılmasını müteakip 3 (üç) ay içerisinde, ithalat sırasında ödenen vergilerin iadesi için ilgili gümrük idaresine müracaat edilmesi zorunludur. Bu verginin ilgilinin müracaatı üzerine geri verme kararının alındığı tarihten itibaren 3 (üç) ay içerisinde gümrük idarelerince geri verilmemesi halinde, bu sürenin bitiminden itibaren 6183 sayılı Amme Alacaklarının Tahsil Usulü Hakkında Kanunun tecil faizine ilişkin hükümleri uygulanır. </w:t>
      </w:r>
    </w:p>
    <w:p w14:paraId="1B643DC4"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p>
    <w:p w14:paraId="6FA23C8A" w14:textId="77777777" w:rsidR="000020D6" w:rsidRPr="009960C3" w:rsidRDefault="000020D6" w:rsidP="002D0C01">
      <w:pPr>
        <w:pStyle w:val="Balk2"/>
      </w:pPr>
      <w:bookmarkStart w:id="47" w:name="Madde14"/>
      <w:bookmarkStart w:id="48" w:name="_Toc126133392"/>
      <w:bookmarkEnd w:id="47"/>
      <w:r w:rsidRPr="009960C3">
        <w:t>ÜÇÜNCÜ BÖLÜM</w:t>
      </w:r>
      <w:bookmarkEnd w:id="48"/>
    </w:p>
    <w:p w14:paraId="3DF96265" w14:textId="77777777" w:rsidR="000020D6" w:rsidRPr="009960C3" w:rsidRDefault="000020D6" w:rsidP="002D0C01">
      <w:pPr>
        <w:pStyle w:val="Balk2"/>
      </w:pPr>
      <w:bookmarkStart w:id="49" w:name="_Toc126133393"/>
      <w:r w:rsidRPr="009960C3">
        <w:t>Belge/İzin Düzenlenmesi</w:t>
      </w:r>
      <w:bookmarkEnd w:id="49"/>
    </w:p>
    <w:p w14:paraId="2340A046" w14:textId="77777777" w:rsidR="000020D6" w:rsidRPr="009960C3" w:rsidRDefault="000020D6" w:rsidP="002D0C01">
      <w:pPr>
        <w:widowControl w:val="0"/>
        <w:spacing w:before="60" w:after="60" w:line="228" w:lineRule="auto"/>
        <w:ind w:firstLine="284"/>
        <w:jc w:val="both"/>
        <w:rPr>
          <w:rFonts w:ascii="Imperial BT" w:hAnsi="Imperial BT"/>
          <w:bCs/>
          <w:i/>
          <w:iCs/>
          <w:sz w:val="20"/>
          <w:szCs w:val="20"/>
        </w:rPr>
      </w:pPr>
    </w:p>
    <w:p w14:paraId="01516045" w14:textId="77777777" w:rsidR="000020D6" w:rsidRPr="009960C3" w:rsidRDefault="000020D6" w:rsidP="002D0C01">
      <w:pPr>
        <w:widowControl w:val="0"/>
        <w:spacing w:before="60" w:after="60" w:line="228" w:lineRule="auto"/>
        <w:ind w:firstLine="284"/>
        <w:jc w:val="both"/>
        <w:rPr>
          <w:rFonts w:ascii="Imperial BT" w:hAnsi="Imperial BT"/>
          <w:b/>
          <w:sz w:val="20"/>
          <w:szCs w:val="20"/>
        </w:rPr>
      </w:pPr>
      <w:r w:rsidRPr="009960C3">
        <w:rPr>
          <w:rFonts w:ascii="Imperial BT" w:hAnsi="Imperial BT"/>
          <w:b/>
          <w:sz w:val="20"/>
          <w:szCs w:val="20"/>
        </w:rPr>
        <w:t>Dahilde işleme izni verilecek haller</w:t>
      </w:r>
    </w:p>
    <w:p w14:paraId="29E6EB71"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r w:rsidRPr="009960C3">
        <w:rPr>
          <w:rFonts w:ascii="Imperial BT" w:hAnsi="Imperial BT"/>
          <w:b/>
          <w:sz w:val="20"/>
          <w:szCs w:val="20"/>
        </w:rPr>
        <w:t>MADDE 14 –</w:t>
      </w:r>
      <w:r w:rsidRPr="009960C3">
        <w:rPr>
          <w:rFonts w:ascii="Imperial BT" w:hAnsi="Imperial BT"/>
          <w:sz w:val="20"/>
          <w:szCs w:val="20"/>
        </w:rPr>
        <w:t xml:space="preserve"> (1) Dahilde işleme izni kapsamında, ek-7’de yer alan listedeki eşyalar hariç olmak üzere aşağıda belirtilen işlemlere konu eşyanın ithaline izin verilir: </w:t>
      </w:r>
    </w:p>
    <w:p w14:paraId="1AE3269F"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 xml:space="preserve">a) Elyaf, iplik, ham ve mamul mensucat (astar dahil) gibi temel tekstil hammaddeleri ile tekstil ve deri kimyasal maddeleri dışında kalan yardımcı maddelerin (tela, etiket, düğme, fermuar, çıtçıt, </w:t>
      </w:r>
      <w:proofErr w:type="spellStart"/>
      <w:r w:rsidRPr="009960C3">
        <w:rPr>
          <w:rFonts w:ascii="Imperial BT" w:hAnsi="Imperial BT"/>
          <w:sz w:val="20"/>
          <w:szCs w:val="20"/>
        </w:rPr>
        <w:t>rivet</w:t>
      </w:r>
      <w:proofErr w:type="spellEnd"/>
      <w:r w:rsidRPr="009960C3">
        <w:rPr>
          <w:rFonts w:ascii="Imperial BT" w:hAnsi="Imperial BT"/>
          <w:sz w:val="20"/>
          <w:szCs w:val="20"/>
        </w:rPr>
        <w:t xml:space="preserve">, askı, kuşgözü, şerit, </w:t>
      </w:r>
      <w:proofErr w:type="spellStart"/>
      <w:r w:rsidRPr="009960C3">
        <w:rPr>
          <w:rFonts w:ascii="Imperial BT" w:hAnsi="Imperial BT"/>
          <w:sz w:val="20"/>
          <w:szCs w:val="20"/>
        </w:rPr>
        <w:t>kordela</w:t>
      </w:r>
      <w:proofErr w:type="spellEnd"/>
      <w:r w:rsidRPr="009960C3">
        <w:rPr>
          <w:rFonts w:ascii="Imperial BT" w:hAnsi="Imperial BT"/>
          <w:sz w:val="20"/>
          <w:szCs w:val="20"/>
        </w:rPr>
        <w:t>, lastik vb.) ithalatını müteakip, ihraç ürünlerinin elde edilmesinde kullanılması,</w:t>
      </w:r>
      <w:r w:rsidRPr="009960C3">
        <w:rPr>
          <w:rFonts w:ascii="Imperial BT" w:hAnsi="Imperial BT"/>
          <w:i/>
          <w:color w:val="FF0000"/>
          <w:sz w:val="20"/>
          <w:szCs w:val="20"/>
        </w:rPr>
        <w:t xml:space="preserve"> </w:t>
      </w:r>
      <w:r w:rsidRPr="009960C3">
        <w:rPr>
          <w:rFonts w:ascii="Imperial BT" w:hAnsi="Imperial BT"/>
          <w:b/>
          <w:bCs/>
          <w:iCs/>
          <w:sz w:val="20"/>
          <w:szCs w:val="20"/>
        </w:rPr>
        <w:t>(Değişik: RG-17.05.2011-27937 İhracat 2011/7 Tebliğ)</w:t>
      </w:r>
    </w:p>
    <w:p w14:paraId="174D5534"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 xml:space="preserve">b) Kıymetli maden ve taşların, 32 sayılı Türk Parası Kıymetini Koruma Hakkında Karar hükümleri çerçevesinde ithalatını müteakip, işlendikten sonra ihraç edilmek üzere işçiliğe tabi tutulması, </w:t>
      </w:r>
    </w:p>
    <w:p w14:paraId="0CCA66E6"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c) Eşyanın korunması, görünüş ya da satış kalitesinin iyileştirilmesi, yeniden dağıtım veya yeniden satış için hazırlanmasına yönelik işlemler,</w:t>
      </w:r>
    </w:p>
    <w:p w14:paraId="4BDA4DD3"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 xml:space="preserve">ç) Eşyanın montajı, kurulması, diğer eşyayla birleştirilmesi, bir araya getirilmesi veya ihraç edilecek eşyanın tamamlanması dahil olmak üzere işçiliğe tabi tutulması, </w:t>
      </w:r>
    </w:p>
    <w:p w14:paraId="10E865B1"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 xml:space="preserve">d) Eşyanın yenilenmesi ve düzenli hale getirilmesi dahil olmak üzere tamir edilmesi veya boyanması, </w:t>
      </w:r>
    </w:p>
    <w:p w14:paraId="3E9204C7"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 xml:space="preserve">e) Eşyanın elden geçirme ve ayarlar da dahil olmak üzere onarımı, </w:t>
      </w:r>
    </w:p>
    <w:p w14:paraId="02CE1918" w14:textId="77777777" w:rsidR="000020D6" w:rsidRPr="009960C3" w:rsidRDefault="000020D6" w:rsidP="002D0C01">
      <w:pPr>
        <w:widowControl w:val="0"/>
        <w:spacing w:before="60" w:after="60" w:line="228" w:lineRule="auto"/>
        <w:ind w:firstLine="284"/>
        <w:jc w:val="both"/>
        <w:rPr>
          <w:rFonts w:ascii="Imperial BT" w:hAnsi="Imperial BT"/>
          <w:sz w:val="20"/>
          <w:szCs w:val="20"/>
          <w:lang w:eastAsia="en-US"/>
        </w:rPr>
      </w:pPr>
      <w:r w:rsidRPr="009960C3">
        <w:rPr>
          <w:rFonts w:ascii="Imperial BT" w:hAnsi="Imperial BT"/>
          <w:sz w:val="20"/>
          <w:szCs w:val="20"/>
          <w:lang w:eastAsia="en-US"/>
        </w:rPr>
        <w:t xml:space="preserve">f) Eşyanın baskı işlemine tabi tutulması, asorti edilmesi, etiketlenmesi, </w:t>
      </w:r>
      <w:r w:rsidRPr="009960C3">
        <w:rPr>
          <w:rFonts w:ascii="Imperial BT" w:hAnsi="Imperial BT"/>
          <w:sz w:val="20"/>
          <w:szCs w:val="20"/>
          <w:lang w:eastAsia="en-US"/>
        </w:rPr>
        <w:lastRenderedPageBreak/>
        <w:t xml:space="preserve">ambalajlanması, temizlenmesi, elenmesi, fiziksel boyutunun değiştirilmesi, kavrulması veya kabuğundan ayrılması, asorti bağırsağın </w:t>
      </w:r>
      <w:proofErr w:type="spellStart"/>
      <w:r w:rsidRPr="009960C3">
        <w:rPr>
          <w:rFonts w:ascii="Imperial BT" w:hAnsi="Imperial BT"/>
          <w:sz w:val="20"/>
          <w:szCs w:val="20"/>
          <w:lang w:eastAsia="en-US"/>
        </w:rPr>
        <w:t>tüplenmesi</w:t>
      </w:r>
      <w:proofErr w:type="spellEnd"/>
      <w:r w:rsidRPr="009960C3">
        <w:rPr>
          <w:rFonts w:ascii="Imperial BT" w:hAnsi="Imperial BT"/>
          <w:sz w:val="20"/>
          <w:szCs w:val="20"/>
          <w:lang w:eastAsia="en-US"/>
        </w:rPr>
        <w:t>,</w:t>
      </w:r>
      <w:r w:rsidRPr="009960C3">
        <w:rPr>
          <w:rFonts w:ascii="Imperial BT" w:hAnsi="Imperial BT"/>
          <w:i/>
          <w:color w:val="FF0000"/>
          <w:sz w:val="20"/>
          <w:szCs w:val="20"/>
          <w:lang w:eastAsia="en-US"/>
        </w:rPr>
        <w:t xml:space="preserve"> </w:t>
      </w:r>
      <w:r w:rsidRPr="009960C3">
        <w:rPr>
          <w:rFonts w:ascii="Imperial BT" w:hAnsi="Imperial BT"/>
          <w:b/>
          <w:bCs/>
          <w:iCs/>
          <w:sz w:val="20"/>
          <w:szCs w:val="20"/>
          <w:lang w:eastAsia="en-US"/>
        </w:rPr>
        <w:t>(01.07.2009 tarih ve 27275 sayılı R.G. İhracat 2009/6 Tebliğ ile değişik)</w:t>
      </w:r>
    </w:p>
    <w:p w14:paraId="37A5562E"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 xml:space="preserve">g) Fide ithalatını müteakip, ihraç edilmek üzere kesme çiçek yetiştirilmesi, </w:t>
      </w:r>
    </w:p>
    <w:p w14:paraId="5CE7FFD9"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 xml:space="preserve">ğ) Çelik </w:t>
      </w:r>
      <w:proofErr w:type="spellStart"/>
      <w:r w:rsidRPr="009960C3">
        <w:rPr>
          <w:rFonts w:ascii="Imperial BT" w:hAnsi="Imperial BT"/>
          <w:sz w:val="20"/>
          <w:szCs w:val="20"/>
        </w:rPr>
        <w:t>filmaşin</w:t>
      </w:r>
      <w:proofErr w:type="spellEnd"/>
      <w:r w:rsidRPr="009960C3">
        <w:rPr>
          <w:rFonts w:ascii="Imperial BT" w:hAnsi="Imperial BT"/>
          <w:sz w:val="20"/>
          <w:szCs w:val="20"/>
        </w:rPr>
        <w:t xml:space="preserve"> ithalatını müteakip, ihraç edilmek üzere çivi ve sıcak çekme siyah tel üretimi,</w:t>
      </w:r>
      <w:r w:rsidRPr="009960C3">
        <w:rPr>
          <w:rFonts w:ascii="Imperial BT" w:hAnsi="Imperial BT"/>
          <w:b/>
          <w:bCs/>
          <w:iCs/>
          <w:sz w:val="20"/>
          <w:szCs w:val="20"/>
        </w:rPr>
        <w:t xml:space="preserve"> (Değişik: RG-02.05.2018-30409 Mükerrer İhracat 2018/1 Tebliğ)</w:t>
      </w:r>
    </w:p>
    <w:p w14:paraId="4B4F1035"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h) Rulo sacın ithalatını müteakip, ihraç edilmek üzere kesilmiş sac elde edilmesinde kullanılması,</w:t>
      </w:r>
    </w:p>
    <w:p w14:paraId="171C1EC4" w14:textId="77777777" w:rsidR="00273419" w:rsidRPr="009E0EC0" w:rsidRDefault="00273419" w:rsidP="00273419">
      <w:pPr>
        <w:widowControl w:val="0"/>
        <w:spacing w:before="60" w:after="60" w:line="228" w:lineRule="auto"/>
        <w:ind w:firstLine="284"/>
        <w:jc w:val="both"/>
        <w:rPr>
          <w:rFonts w:ascii="Imperial BT" w:hAnsi="Imperial BT"/>
          <w:b/>
          <w:bCs/>
          <w:sz w:val="20"/>
          <w:szCs w:val="20"/>
        </w:rPr>
      </w:pPr>
      <w:r w:rsidRPr="00273419">
        <w:rPr>
          <w:rFonts w:ascii="Imperial BT" w:hAnsi="Imperial BT"/>
          <w:iCs/>
          <w:color w:val="auto"/>
          <w:sz w:val="20"/>
          <w:szCs w:val="20"/>
        </w:rPr>
        <w:t xml:space="preserve">ı) Bedelsiz olarak ithal edilen eşyanın işleme faaliyetine tabi tutulması (Tarım ürünlerindeki bedelsiz ithalat, Savunma Sanayi Projeleri kapsamında bedelsiz ithalat, 8531.20.40 gümrük tarife istatistik pozisyonunda yer alan "Aktif matris sıvı kristal tertibatlı olanlar (LCD)" isimli maddenin bedelsiz ithalatı ile 30.02, 30.03 ve 30.04 gümrük tarife pozisyonunda yer alan ürünlerin ihracatı kapsamında yapılacak olan bedelsiz ithalat hariç olmak üzere). </w:t>
      </w:r>
      <w:r w:rsidRPr="009E0EC0">
        <w:rPr>
          <w:rFonts w:ascii="Imperial BT" w:hAnsi="Imperial BT"/>
          <w:b/>
          <w:bCs/>
          <w:sz w:val="20"/>
          <w:szCs w:val="20"/>
        </w:rPr>
        <w:t>(Değişik: RG-14.09.2022-31953 İhracat: 2022/6 Tebliğ)</w:t>
      </w:r>
    </w:p>
    <w:p w14:paraId="4FF00D1F" w14:textId="7D69968D" w:rsidR="009F11C9" w:rsidRPr="009E0EC0" w:rsidRDefault="000020D6" w:rsidP="009F11C9">
      <w:pPr>
        <w:widowControl w:val="0"/>
        <w:spacing w:before="60" w:after="60" w:line="228" w:lineRule="auto"/>
        <w:ind w:firstLine="284"/>
        <w:jc w:val="both"/>
        <w:rPr>
          <w:rFonts w:ascii="Imperial BT" w:hAnsi="Imperial BT"/>
          <w:b/>
          <w:bCs/>
          <w:sz w:val="20"/>
          <w:szCs w:val="20"/>
        </w:rPr>
      </w:pPr>
      <w:r w:rsidRPr="009960C3">
        <w:rPr>
          <w:rFonts w:ascii="Imperial BT" w:hAnsi="Imperial BT"/>
          <w:sz w:val="20"/>
          <w:szCs w:val="20"/>
        </w:rPr>
        <w:t>(2) Gümrükler Genel Müdürlüğü görüşü alınmak suretiyle, İhracat Genel Müdürlüğü</w:t>
      </w:r>
      <w:r w:rsidR="009F11C9">
        <w:rPr>
          <w:rFonts w:ascii="Imperial BT" w:hAnsi="Imperial BT"/>
          <w:sz w:val="20"/>
          <w:szCs w:val="20"/>
        </w:rPr>
        <w:t>nce</w:t>
      </w:r>
      <w:r w:rsidRPr="009960C3">
        <w:rPr>
          <w:rFonts w:ascii="Imperial BT" w:hAnsi="Imperial BT"/>
          <w:sz w:val="20"/>
          <w:szCs w:val="20"/>
        </w:rPr>
        <w:t xml:space="preserve"> birinci fıkrada belirtilen dahilde işleme izninin kapsamı genişletilebilir.</w:t>
      </w:r>
      <w:r w:rsidR="009F11C9">
        <w:rPr>
          <w:rFonts w:ascii="Imperial BT" w:hAnsi="Imperial BT"/>
          <w:sz w:val="20"/>
          <w:szCs w:val="20"/>
        </w:rPr>
        <w:t xml:space="preserve"> </w:t>
      </w:r>
      <w:r w:rsidR="009F11C9" w:rsidRPr="009E0EC0">
        <w:rPr>
          <w:rFonts w:ascii="Imperial BT" w:hAnsi="Imperial BT"/>
          <w:b/>
          <w:bCs/>
          <w:sz w:val="20"/>
          <w:szCs w:val="20"/>
        </w:rPr>
        <w:t>(Değişik: RG-14.09.2022-31953 İhracat: 2022/6 Tebliğ)</w:t>
      </w:r>
    </w:p>
    <w:p w14:paraId="789F6B4B" w14:textId="77777777" w:rsidR="000020D6" w:rsidRPr="009960C3" w:rsidRDefault="000020D6" w:rsidP="002D0C01">
      <w:pPr>
        <w:widowControl w:val="0"/>
        <w:spacing w:before="60" w:after="60" w:line="228" w:lineRule="auto"/>
        <w:ind w:firstLine="284"/>
        <w:jc w:val="both"/>
        <w:rPr>
          <w:rFonts w:ascii="Imperial BT" w:hAnsi="Imperial BT"/>
          <w:b/>
          <w:sz w:val="20"/>
          <w:szCs w:val="20"/>
        </w:rPr>
      </w:pPr>
      <w:bookmarkStart w:id="50" w:name="Madde15"/>
      <w:bookmarkEnd w:id="50"/>
      <w:r w:rsidRPr="009960C3">
        <w:rPr>
          <w:rFonts w:ascii="Imperial BT" w:hAnsi="Imperial BT"/>
          <w:b/>
          <w:sz w:val="20"/>
          <w:szCs w:val="20"/>
        </w:rPr>
        <w:t xml:space="preserve">Belge/izin müracaatı </w:t>
      </w:r>
    </w:p>
    <w:p w14:paraId="16E415DC"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r w:rsidRPr="009960C3">
        <w:rPr>
          <w:rFonts w:ascii="Imperial BT" w:hAnsi="Imperial BT"/>
          <w:b/>
          <w:sz w:val="20"/>
          <w:szCs w:val="20"/>
        </w:rPr>
        <w:t>ADDE 15 –</w:t>
      </w:r>
      <w:r w:rsidRPr="009960C3">
        <w:rPr>
          <w:rFonts w:ascii="Imperial BT" w:hAnsi="Imperial BT"/>
          <w:sz w:val="20"/>
          <w:szCs w:val="20"/>
        </w:rPr>
        <w:t xml:space="preserve"> (1) Türkiye Gümrük Bölgesinde (serbest bölgeler hariç) yerleşik firmaların;</w:t>
      </w:r>
    </w:p>
    <w:p w14:paraId="472744E8"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 xml:space="preserve">a) Dahilde işleme izin belgesi almak için elektronik ortamda Bakanlığa (İhracat Genel Müdürlüğü), </w:t>
      </w:r>
    </w:p>
    <w:p w14:paraId="488B43A9"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b) Dahilde işleme izni almak için ek-1’de belirtilen bilgi ve belgelerle gümrük idaresine,</w:t>
      </w:r>
    </w:p>
    <w:p w14:paraId="21AF79E5"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 xml:space="preserve">müracaat etmeleri gerekir. </w:t>
      </w:r>
    </w:p>
    <w:p w14:paraId="63E41550"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(2) Birinci fıkra hükmü çerçevesinde ibraz edilen bilgi ve belgeler, aksi sabit oluncaya kadar doğru kabul edilir.</w:t>
      </w:r>
    </w:p>
    <w:p w14:paraId="40129712" w14:textId="77777777" w:rsidR="000020D6" w:rsidRPr="009960C3" w:rsidRDefault="000020D6" w:rsidP="002D0C01">
      <w:pPr>
        <w:widowControl w:val="0"/>
        <w:spacing w:before="60" w:after="60" w:line="228" w:lineRule="auto"/>
        <w:ind w:firstLine="284"/>
        <w:jc w:val="both"/>
        <w:rPr>
          <w:rFonts w:ascii="Imperial BT" w:hAnsi="Imperial BT"/>
          <w:b/>
          <w:sz w:val="20"/>
          <w:szCs w:val="20"/>
        </w:rPr>
      </w:pPr>
      <w:r w:rsidRPr="009960C3">
        <w:rPr>
          <w:rFonts w:ascii="Imperial BT" w:hAnsi="Imperial BT"/>
          <w:b/>
          <w:sz w:val="20"/>
          <w:szCs w:val="20"/>
        </w:rPr>
        <w:t xml:space="preserve">Belge/izin müracaatının değerlendirilmesi </w:t>
      </w:r>
    </w:p>
    <w:p w14:paraId="243A74CB"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r w:rsidRPr="009960C3">
        <w:rPr>
          <w:rFonts w:ascii="Imperial BT" w:hAnsi="Imperial BT"/>
          <w:b/>
          <w:sz w:val="20"/>
          <w:szCs w:val="20"/>
        </w:rPr>
        <w:t>MADDE 16 –</w:t>
      </w:r>
      <w:r w:rsidRPr="009960C3">
        <w:rPr>
          <w:rFonts w:ascii="Imperial BT" w:hAnsi="Imperial BT"/>
          <w:sz w:val="20"/>
          <w:szCs w:val="20"/>
        </w:rPr>
        <w:t xml:space="preserve"> (1) Dahilde işleme izin belgesi/dahilde işleme izni müracaatları;</w:t>
      </w:r>
    </w:p>
    <w:p w14:paraId="719F4EC2"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 xml:space="preserve">a) İthal eşyasının işlem görmüş ürünün elde edilmesinde kullanıldığının tespitinin mümkün olması, </w:t>
      </w:r>
    </w:p>
    <w:p w14:paraId="079D5F77"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 xml:space="preserve">b) Türkiye Gümrük Bölgesindeki (serbest bölgeler hariç) üreticilerin temel ekonomik çıkarları ile Türk malı imajının olumsuz etkilenmemesi, </w:t>
      </w:r>
    </w:p>
    <w:p w14:paraId="3B641CCA"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c) İşleme faaliyetinin, katma değer yaratan ve kapasite kullanımını artıran bir faaliyet olması yanında, işlem görmüş ürünün rekabet gücünü ve ihraç potansiyelini artıran koşullar yaratıyor olması,</w:t>
      </w:r>
    </w:p>
    <w:p w14:paraId="0AB152F1"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ç) Firmaların dahilde işleme izin belgeleri/dahilde işleme izinleri kapsamındaki performansları,</w:t>
      </w:r>
    </w:p>
    <w:p w14:paraId="4FC7AE0F"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kriterleri çerçevesinde değerlendirilir.</w:t>
      </w:r>
    </w:p>
    <w:p w14:paraId="3A6D4C5E" w14:textId="77777777" w:rsidR="000020D6" w:rsidRPr="009960C3" w:rsidRDefault="000020D6" w:rsidP="002D0C01">
      <w:pPr>
        <w:widowControl w:val="0"/>
        <w:spacing w:before="60" w:after="60" w:line="228" w:lineRule="auto"/>
        <w:ind w:firstLine="284"/>
        <w:jc w:val="both"/>
        <w:rPr>
          <w:rFonts w:ascii="Imperial BT" w:hAnsi="Imperial BT"/>
          <w:b/>
          <w:sz w:val="20"/>
          <w:szCs w:val="20"/>
        </w:rPr>
      </w:pPr>
      <w:bookmarkStart w:id="51" w:name="Madde17"/>
      <w:bookmarkEnd w:id="51"/>
      <w:r w:rsidRPr="009960C3">
        <w:rPr>
          <w:rFonts w:ascii="Imperial BT" w:hAnsi="Imperial BT"/>
          <w:b/>
          <w:sz w:val="20"/>
          <w:szCs w:val="20"/>
        </w:rPr>
        <w:t xml:space="preserve">Belge/izin düzenlenmesi </w:t>
      </w:r>
    </w:p>
    <w:p w14:paraId="0E17809A"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r w:rsidRPr="009960C3">
        <w:rPr>
          <w:rFonts w:ascii="Imperial BT" w:hAnsi="Imperial BT"/>
          <w:b/>
          <w:sz w:val="20"/>
          <w:szCs w:val="20"/>
        </w:rPr>
        <w:t>MADDE 17 –</w:t>
      </w:r>
      <w:r w:rsidRPr="009960C3">
        <w:rPr>
          <w:rFonts w:ascii="Imperial BT" w:hAnsi="Imperial BT"/>
          <w:sz w:val="20"/>
          <w:szCs w:val="20"/>
        </w:rPr>
        <w:t xml:space="preserve"> (1) Bu Tebliğin 16 </w:t>
      </w:r>
      <w:proofErr w:type="spellStart"/>
      <w:r w:rsidRPr="009960C3">
        <w:rPr>
          <w:rFonts w:ascii="Imperial BT" w:hAnsi="Imperial BT"/>
          <w:sz w:val="20"/>
          <w:szCs w:val="20"/>
        </w:rPr>
        <w:t>ncı</w:t>
      </w:r>
      <w:proofErr w:type="spellEnd"/>
      <w:r w:rsidRPr="009960C3">
        <w:rPr>
          <w:rFonts w:ascii="Imperial BT" w:hAnsi="Imperial BT"/>
          <w:sz w:val="20"/>
          <w:szCs w:val="20"/>
        </w:rPr>
        <w:t xml:space="preserve"> maddesi hükmü çerçevesinde yapılacak değerlendirme sonucunda; </w:t>
      </w:r>
    </w:p>
    <w:p w14:paraId="36AD4E3E"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lastRenderedPageBreak/>
        <w:t>a) İthal eşyasının ve işlem görmüş ürünün (asıl ve ikincil işlem görmüş ürünler) asgari 8 (sekiz)’</w:t>
      </w:r>
      <w:proofErr w:type="spellStart"/>
      <w:r w:rsidRPr="009960C3">
        <w:rPr>
          <w:rFonts w:ascii="Imperial BT" w:hAnsi="Imperial BT"/>
          <w:sz w:val="20"/>
          <w:szCs w:val="20"/>
        </w:rPr>
        <w:t>li</w:t>
      </w:r>
      <w:proofErr w:type="spellEnd"/>
      <w:r w:rsidRPr="009960C3">
        <w:rPr>
          <w:rFonts w:ascii="Imperial BT" w:hAnsi="Imperial BT"/>
          <w:sz w:val="20"/>
          <w:szCs w:val="20"/>
        </w:rPr>
        <w:t xml:space="preserve"> bazda gümrük tarife istatistik pozisyonu (her bir ithal eşyası ve işlem görmüş ürün için ayrı ayrı belirtilmek suretiyle), adı, verimlilik oranına göre belirlenen miktarı ve değeri ile belge kapsamındaki işlemler için satır kodu,</w:t>
      </w:r>
    </w:p>
    <w:p w14:paraId="319F6024"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 xml:space="preserve">b) Belge/izin süresi,  </w:t>
      </w:r>
    </w:p>
    <w:p w14:paraId="4A3800B9"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c) Döviz kullanım oranı,</w:t>
      </w:r>
    </w:p>
    <w:p w14:paraId="61808329"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ç) Varsa yan sanayici,</w:t>
      </w:r>
    </w:p>
    <w:p w14:paraId="1A34A073"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belirlenerek, proje bazında dahilde işleme izin belgesi/dahilde işleme izni verilir veya talep reddedilir.</w:t>
      </w:r>
    </w:p>
    <w:p w14:paraId="6FFC2C79"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 xml:space="preserve">(2) Süs hayvanları, canlı balık (orkinos balığı ve larva hariç), küçük ve büyükbaş hayvanlar ile çevre kirliliğine neden olan eşyalar dahilde işleme rejimi kapsamında değerlendirilmez. </w:t>
      </w:r>
    </w:p>
    <w:p w14:paraId="023E1AF9" w14:textId="04D8C1DE" w:rsidR="009F11C9" w:rsidRDefault="009F11C9" w:rsidP="002D0C01">
      <w:pPr>
        <w:widowControl w:val="0"/>
        <w:spacing w:before="60" w:after="60" w:line="228" w:lineRule="auto"/>
        <w:ind w:firstLine="284"/>
        <w:jc w:val="both"/>
        <w:rPr>
          <w:rFonts w:ascii="Imperial BT" w:hAnsi="Imperial BT"/>
          <w:sz w:val="20"/>
          <w:szCs w:val="20"/>
        </w:rPr>
      </w:pPr>
      <w:r w:rsidRPr="009F11C9">
        <w:rPr>
          <w:rFonts w:ascii="Imperial BT" w:hAnsi="Imperial BT"/>
          <w:sz w:val="20"/>
          <w:szCs w:val="20"/>
        </w:rPr>
        <w:t xml:space="preserve">(3) 14 üncü maddede belirtilen işlemler için, İhracat Genel Müdürlüğünün görüşü alınmak suretiyle Gümrükler Genel Müdürlüğünce belirlenen uygulama esasları çerçevesinde elektronik ortamda gümrük idaresince verilir. </w:t>
      </w:r>
      <w:r w:rsidRPr="009F11C9">
        <w:rPr>
          <w:rFonts w:ascii="Imperial BT" w:hAnsi="Imperial BT"/>
          <w:b/>
          <w:bCs/>
          <w:sz w:val="20"/>
          <w:szCs w:val="20"/>
        </w:rPr>
        <w:t>(Değişik: RG-14.09.2022-31953 İhracat: 2022/6 Tebliğ)</w:t>
      </w:r>
    </w:p>
    <w:p w14:paraId="7FC3D544" w14:textId="63A9C02B" w:rsidR="000020D6" w:rsidRPr="009960C3" w:rsidRDefault="000020D6" w:rsidP="002D0C01">
      <w:pPr>
        <w:widowControl w:val="0"/>
        <w:spacing w:before="60" w:after="60" w:line="228" w:lineRule="auto"/>
        <w:ind w:firstLine="284"/>
        <w:jc w:val="both"/>
        <w:rPr>
          <w:rFonts w:ascii="Imperial BT" w:hAnsi="Imperial BT"/>
          <w:b/>
          <w:bCs/>
          <w:iCs/>
          <w:sz w:val="20"/>
          <w:szCs w:val="20"/>
        </w:rPr>
      </w:pPr>
      <w:r w:rsidRPr="009960C3">
        <w:rPr>
          <w:rFonts w:ascii="Imperial BT" w:hAnsi="Imperial BT"/>
          <w:sz w:val="20"/>
          <w:szCs w:val="20"/>
        </w:rPr>
        <w:t>(4) Bu Tebliğ'in 14 üncü maddesinin birinci fıkrası uyarınca, tarım ürünlerinin bedelsiz ithalatına, Savunma Sanayi Projeleri kapsamında yapılacak bedelsiz ithalata ve Ek-7'de belirtilen ürünlerin bedelli veya bedelsiz olarak ithalatına dahilde işleme izni kapsamında ilgili gümrük idarelerince müsaade edilmez. Bu çerçevedeki talepler dahilde işleme izin belgesi kapsamında Bakanlıkça değerlendirilir.</w:t>
      </w:r>
      <w:r w:rsidRPr="009960C3">
        <w:rPr>
          <w:rFonts w:ascii="Imperial BT" w:hAnsi="Imperial BT"/>
          <w:i/>
          <w:color w:val="FF0000"/>
          <w:sz w:val="20"/>
          <w:szCs w:val="20"/>
        </w:rPr>
        <w:t xml:space="preserve"> </w:t>
      </w:r>
      <w:r w:rsidRPr="009960C3">
        <w:rPr>
          <w:rFonts w:ascii="Imperial BT" w:hAnsi="Imperial BT"/>
          <w:b/>
          <w:bCs/>
          <w:iCs/>
          <w:sz w:val="20"/>
          <w:szCs w:val="20"/>
        </w:rPr>
        <w:t>(Değişik: RG-17.05.2011-27937 İhracat 2011/7 Tebliğ)</w:t>
      </w:r>
      <w:r w:rsidRPr="009960C3">
        <w:rPr>
          <w:rFonts w:ascii="Imperial BT" w:hAnsi="Imperial BT"/>
          <w:b/>
          <w:bCs/>
          <w:iCs/>
          <w:sz w:val="20"/>
          <w:szCs w:val="20"/>
          <w:highlight w:val="yellow"/>
        </w:rPr>
        <w:t xml:space="preserve"> </w:t>
      </w:r>
    </w:p>
    <w:p w14:paraId="16D97EF4"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 xml:space="preserve">(5) Eşyanın fiyat, bulunabilirlik ve kalite yönünden yurt içinden temin edilmesinin mümkün olup olmaması dikkate alınarak, dahilde işleme izin belgesi kapsamındaki eşyanın kısmen veya tamamen ithalatına (yurt içi alımlar hariç) süresiz veya dönemsel olarak kısıtlama getirilebilir. </w:t>
      </w:r>
    </w:p>
    <w:p w14:paraId="30E803D3"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(6) Dahilde işleme izin belgesi/dahilde işleme izni sahibi imalatçı-ihracatçılar, belge/izin ihraç taahhüdündeki işlem görmüş ürünün üretiminin bir kısmını veya bir aşamasını, yan sanayiciye yaptırabilirler.</w:t>
      </w:r>
    </w:p>
    <w:p w14:paraId="4FE77D6F"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 xml:space="preserve">(7) Dış ticaret sermaye şirketleri, sektörel dış ticaret şirketleri ve sermayesinin en az %51’i imalatçının hissedarlarına ait olan ihracatçılar hariç olmak üzere tarım ve işlenmiş tarım ürünleri ihracatı için ihracatçılar adına belge/izin düzenlenmez. </w:t>
      </w:r>
    </w:p>
    <w:p w14:paraId="7EC3E59C"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(8) Döviz kullanım oranı;</w:t>
      </w:r>
    </w:p>
    <w:p w14:paraId="3C4C8D27"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a) Dahilde işleme izninde,</w:t>
      </w:r>
    </w:p>
    <w:p w14:paraId="5FCFF831"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b) Dahilde işleme izin belgesi kapsamındaki bedelsiz ithalatta,</w:t>
      </w:r>
    </w:p>
    <w:p w14:paraId="487166A3"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c) Dahilde işleme izin belgesi süresi sona erdikten veya ihracat taahhüdü kapatıldıktan sonra geri gelen işlem görmüş ürün için yeni bir dahilde işleme izin belgesi düzenlenmesi halinde yeni belgede,</w:t>
      </w:r>
    </w:p>
    <w:p w14:paraId="417B5833"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d) Dahilde işleme izin belgesi kapsamındaki yurt içi alımlarda,</w:t>
      </w:r>
    </w:p>
    <w:p w14:paraId="33F38654" w14:textId="77777777" w:rsidR="000020D6" w:rsidRPr="009960C3" w:rsidRDefault="000020D6" w:rsidP="002D0C01">
      <w:pPr>
        <w:widowControl w:val="0"/>
        <w:spacing w:before="60" w:after="60" w:line="228" w:lineRule="auto"/>
        <w:ind w:firstLine="284"/>
        <w:jc w:val="both"/>
        <w:rPr>
          <w:rFonts w:ascii="Imperial BT" w:hAnsi="Imperial BT"/>
          <w:i/>
          <w:color w:val="FF0000"/>
          <w:sz w:val="20"/>
          <w:szCs w:val="20"/>
        </w:rPr>
      </w:pPr>
      <w:r w:rsidRPr="009960C3">
        <w:rPr>
          <w:rFonts w:ascii="Imperial BT" w:hAnsi="Imperial BT"/>
          <w:sz w:val="20"/>
          <w:szCs w:val="20"/>
        </w:rPr>
        <w:t>aranmaz.</w:t>
      </w:r>
      <w:r w:rsidRPr="009960C3">
        <w:rPr>
          <w:rFonts w:ascii="Imperial BT" w:hAnsi="Imperial BT"/>
          <w:i/>
          <w:color w:val="FF0000"/>
          <w:sz w:val="20"/>
          <w:szCs w:val="20"/>
        </w:rPr>
        <w:t xml:space="preserve"> </w:t>
      </w:r>
      <w:r w:rsidRPr="009960C3">
        <w:rPr>
          <w:rFonts w:ascii="Imperial BT" w:hAnsi="Imperial BT"/>
          <w:b/>
          <w:bCs/>
          <w:iCs/>
          <w:sz w:val="20"/>
          <w:szCs w:val="20"/>
        </w:rPr>
        <w:t>(Değişik: RG-15.10.2010-27730 İhracat 2010/13 Tebliğ)</w:t>
      </w:r>
    </w:p>
    <w:p w14:paraId="20750A47" w14:textId="77777777" w:rsidR="000020D6" w:rsidRPr="009F11C9" w:rsidRDefault="000020D6" w:rsidP="002D0C01">
      <w:pPr>
        <w:pStyle w:val="OrtaBalkBold"/>
        <w:widowControl w:val="0"/>
        <w:tabs>
          <w:tab w:val="clear" w:pos="566"/>
        </w:tabs>
        <w:spacing w:before="60" w:after="60" w:line="228" w:lineRule="auto"/>
        <w:ind w:firstLine="284"/>
        <w:jc w:val="both"/>
        <w:rPr>
          <w:rFonts w:ascii="Imperial BT" w:hAnsi="Imperial BT"/>
          <w:b w:val="0"/>
          <w:bCs/>
          <w:sz w:val="20"/>
        </w:rPr>
      </w:pPr>
      <w:r w:rsidRPr="009F11C9">
        <w:rPr>
          <w:rFonts w:ascii="Imperial BT" w:hAnsi="Imperial BT"/>
          <w:b w:val="0"/>
          <w:bCs/>
          <w:sz w:val="20"/>
        </w:rPr>
        <w:t>(9) Dahilde işleme izin belgesi kapsamında döviz kullanım oranı %80’i geçmemek üzere Bakanlıkça belirlenir. Ancak, ikincil işlem görmüş tarım ürünleri taahhüdü içeren belgelerde bu oran Bakanlıkça azami %100 olarak tespit edilebilir.</w:t>
      </w:r>
      <w:r w:rsidRPr="009F11C9">
        <w:rPr>
          <w:rFonts w:ascii="Imperial BT" w:hAnsi="Imperial BT"/>
          <w:b w:val="0"/>
          <w:bCs/>
          <w:i/>
          <w:color w:val="FF0000"/>
          <w:sz w:val="20"/>
        </w:rPr>
        <w:t xml:space="preserve"> </w:t>
      </w:r>
      <w:r w:rsidRPr="009F11C9">
        <w:rPr>
          <w:rFonts w:ascii="Imperial BT" w:hAnsi="Imperial BT"/>
          <w:iCs/>
          <w:sz w:val="20"/>
        </w:rPr>
        <w:t>(Değişik: RG-29.05.2020-31139 İhracat 2020/10 Tebliğ)</w:t>
      </w:r>
    </w:p>
    <w:p w14:paraId="4517FD64" w14:textId="77777777" w:rsidR="000020D6" w:rsidRPr="009960C3" w:rsidRDefault="000020D6" w:rsidP="002D0C01">
      <w:pPr>
        <w:pStyle w:val="OrtaBalkBold"/>
        <w:widowControl w:val="0"/>
        <w:tabs>
          <w:tab w:val="clear" w:pos="566"/>
        </w:tabs>
        <w:spacing w:before="60" w:after="60" w:line="228" w:lineRule="auto"/>
        <w:ind w:firstLine="284"/>
        <w:jc w:val="both"/>
        <w:rPr>
          <w:rFonts w:ascii="Imperial BT" w:hAnsi="Imperial BT"/>
          <w:i/>
          <w:color w:val="FF0000"/>
          <w:sz w:val="20"/>
        </w:rPr>
      </w:pPr>
      <w:r w:rsidRPr="009F11C9">
        <w:rPr>
          <w:rFonts w:ascii="Imperial BT" w:hAnsi="Imperial BT"/>
          <w:b w:val="0"/>
          <w:bCs/>
          <w:sz w:val="20"/>
        </w:rPr>
        <w:lastRenderedPageBreak/>
        <w:t>(10) Bakanlık uluslararası emtia piyasalarındaki konjonktürel fiyat dalgalanmalarından dolayı dokuzuncu fıkrada belirtilen azami oranları dönemsel veya sektörel olarak yükseltmeye yetkilidir. Bu durumda, 45 inci maddenin dördüncü fıkrasının (b) bendinin tatbikinde, belirlenen yeni döviz kullanım oranı esas alınır.</w:t>
      </w:r>
      <w:r w:rsidRPr="009960C3">
        <w:rPr>
          <w:rFonts w:ascii="Imperial BT" w:hAnsi="Imperial BT"/>
          <w:i/>
          <w:color w:val="FF0000"/>
          <w:sz w:val="20"/>
        </w:rPr>
        <w:t xml:space="preserve"> </w:t>
      </w:r>
      <w:r w:rsidRPr="009F11C9">
        <w:rPr>
          <w:rFonts w:ascii="Imperial BT" w:hAnsi="Imperial BT"/>
          <w:iCs/>
          <w:sz w:val="20"/>
        </w:rPr>
        <w:t>(Değişik: RG-29.05.2020-31139 İhracat 2020/10 Tebliğ)</w:t>
      </w:r>
    </w:p>
    <w:p w14:paraId="4460B6A0"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 xml:space="preserve">(11) Belge/izin kapsamında ihracat taahhüdünün azami %1’i oranında değişmemiş eşya ithalatına izin verilebilir. </w:t>
      </w:r>
    </w:p>
    <w:p w14:paraId="4D4AF509"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(12) Belge/izin kapsamında ithaline izin verilecek işletme malzemesi değeri, ihracat taahhüdünün %2’sini geçemez. Ancak, doğal taşlar ile kıymetli maden ve taş ihraç taahhüdü içeren belgede/izinde, bu oran %10’a kadar tespit edilebilir.</w:t>
      </w:r>
    </w:p>
    <w:p w14:paraId="4FA73D19" w14:textId="77777777" w:rsidR="000020D6" w:rsidRPr="009960C3" w:rsidRDefault="000020D6" w:rsidP="002D0C01">
      <w:pPr>
        <w:widowControl w:val="0"/>
        <w:spacing w:before="60" w:after="60" w:line="228" w:lineRule="auto"/>
        <w:ind w:firstLine="284"/>
        <w:jc w:val="both"/>
        <w:rPr>
          <w:rFonts w:ascii="Imperial BT" w:hAnsi="Imperial BT"/>
          <w:b/>
          <w:sz w:val="20"/>
          <w:szCs w:val="20"/>
        </w:rPr>
      </w:pPr>
      <w:bookmarkStart w:id="52" w:name="Madde18"/>
      <w:bookmarkEnd w:id="52"/>
      <w:r w:rsidRPr="009960C3">
        <w:rPr>
          <w:rFonts w:ascii="Imperial BT" w:hAnsi="Imperial BT"/>
          <w:b/>
          <w:sz w:val="20"/>
          <w:szCs w:val="20"/>
        </w:rPr>
        <w:t xml:space="preserve">Belgenin gönderileceği merciler </w:t>
      </w:r>
    </w:p>
    <w:p w14:paraId="5DDFD853"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r w:rsidRPr="009960C3">
        <w:rPr>
          <w:rFonts w:ascii="Imperial BT" w:hAnsi="Imperial BT"/>
          <w:b/>
          <w:sz w:val="20"/>
          <w:szCs w:val="20"/>
        </w:rPr>
        <w:t>MADDE 18 –</w:t>
      </w:r>
      <w:r w:rsidRPr="009960C3">
        <w:rPr>
          <w:rFonts w:ascii="Imperial BT" w:hAnsi="Imperial BT"/>
          <w:sz w:val="20"/>
          <w:szCs w:val="20"/>
        </w:rPr>
        <w:t xml:space="preserve"> (1) Dahilde işleme izin belgesi sahibi firma talebine istinaden, belgenin elektronik ortamdaki kayıtları dikkate alınarak kağıt ortamında basılı bir nüshası, ilgili bölge müdürlüğünce ilgili firmaya gönderilir. Ayrıca, düzenlenen dahilde işleme izin belgeleri aylık listeler halinde Resmî </w:t>
      </w:r>
      <w:proofErr w:type="spellStart"/>
      <w:r w:rsidRPr="009960C3">
        <w:rPr>
          <w:rFonts w:ascii="Imperial BT" w:hAnsi="Imperial BT"/>
          <w:sz w:val="20"/>
          <w:szCs w:val="20"/>
        </w:rPr>
        <w:t>Gazete’de</w:t>
      </w:r>
      <w:proofErr w:type="spellEnd"/>
      <w:r w:rsidRPr="009960C3">
        <w:rPr>
          <w:rFonts w:ascii="Imperial BT" w:hAnsi="Imperial BT"/>
          <w:sz w:val="20"/>
          <w:szCs w:val="20"/>
        </w:rPr>
        <w:t xml:space="preserve"> yayımlanır. </w:t>
      </w:r>
    </w:p>
    <w:p w14:paraId="6F7AC5BC" w14:textId="77777777" w:rsidR="000020D6" w:rsidRPr="009960C3" w:rsidRDefault="000020D6" w:rsidP="002D0C01">
      <w:pPr>
        <w:widowControl w:val="0"/>
        <w:spacing w:before="60" w:after="60" w:line="228" w:lineRule="auto"/>
        <w:ind w:firstLine="284"/>
        <w:jc w:val="both"/>
        <w:rPr>
          <w:rFonts w:ascii="Imperial BT" w:hAnsi="Imperial BT"/>
          <w:b/>
          <w:sz w:val="20"/>
          <w:szCs w:val="20"/>
        </w:rPr>
      </w:pPr>
      <w:r w:rsidRPr="009960C3">
        <w:rPr>
          <w:rFonts w:ascii="Imperial BT" w:hAnsi="Imperial BT"/>
          <w:b/>
          <w:sz w:val="20"/>
          <w:szCs w:val="20"/>
        </w:rPr>
        <w:t xml:space="preserve">Belgenin/iznin revizesi </w:t>
      </w:r>
    </w:p>
    <w:p w14:paraId="5400B87A"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r w:rsidRPr="009960C3">
        <w:rPr>
          <w:rFonts w:ascii="Imperial BT" w:hAnsi="Imperial BT"/>
          <w:b/>
          <w:sz w:val="20"/>
          <w:szCs w:val="20"/>
        </w:rPr>
        <w:t>MADDE 19 –</w:t>
      </w:r>
      <w:r w:rsidRPr="009960C3">
        <w:rPr>
          <w:rFonts w:ascii="Imperial BT" w:hAnsi="Imperial BT"/>
          <w:sz w:val="20"/>
          <w:szCs w:val="20"/>
        </w:rPr>
        <w:t xml:space="preserve"> (1) Dahilde işleme izin belgesi, belge kapatma işlemleri sonuçlandırılıncaya kadar revize edilebilir. Belge sahibi firmalar, belgenin kağıt ortamındaki basılı nüshası aranılmaksızın belgenin elektronik ortamdaki kayıtlarının revize işlemlerinin yapılabilmesini teminen elektronik ortamda Bakanlığa müracaat ederler. Bakanlıkça yapılacak değerlendirme neticesinde, uygun görülen talepler belgenin elektronik ortamdaki kayıtlarına işlenir.</w:t>
      </w:r>
      <w:r w:rsidRPr="009960C3">
        <w:rPr>
          <w:rFonts w:ascii="Imperial BT" w:hAnsi="Imperial BT"/>
          <w:i/>
          <w:color w:val="FF0000"/>
          <w:sz w:val="20"/>
          <w:szCs w:val="20"/>
        </w:rPr>
        <w:t xml:space="preserve"> </w:t>
      </w:r>
      <w:r w:rsidRPr="009960C3">
        <w:rPr>
          <w:rFonts w:ascii="Imperial BT" w:hAnsi="Imperial BT"/>
          <w:b/>
          <w:bCs/>
          <w:iCs/>
          <w:sz w:val="20"/>
          <w:szCs w:val="20"/>
        </w:rPr>
        <w:t>(Değişik: RG-02.05.2018-30409 Mükerrer İhracat 2018/1 Tebliğ)</w:t>
      </w:r>
    </w:p>
    <w:p w14:paraId="3AB211D6" w14:textId="0A920F22" w:rsidR="000020D6" w:rsidRPr="009960C3" w:rsidRDefault="000020D6"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 xml:space="preserve">(2) Ancak, belge kapsamındaki yurt içi alımlara ve vergi resim harç istisnasına yönelik işlemler için belgenin kağıt ortamındaki basılı nüshası üzerinde revize işlemlerinin yapılması gerekir. Bu durumdaki revize müracaatı, elektronik ortamdaki müracaatla eş zamanlı olarak veya müteakiben ilgili firma tarafından belge aslı ile birlikte ilgili bölge müdürlüğüne yapılır. İlgili bölge müdürlüğünce revize müracaatı, elektronik ortamdaki müracaatın sonucu dikkate alınarak sonuçlandırılır. </w:t>
      </w:r>
    </w:p>
    <w:p w14:paraId="5C631FB3"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(3) Dahilde işleme izin belgelerinin elektronik ortamdaki kayıtlarının revize edilmesi ile ilgili görev ve yetkiler Bakanlıkça kullanılabileceği gibi, gerek görülmesi halinde bölge müdürlüklerine kısmen devredilebilir.</w:t>
      </w:r>
    </w:p>
    <w:p w14:paraId="68FEABBE" w14:textId="5E02706D" w:rsidR="009F11C9" w:rsidRPr="009960C3" w:rsidRDefault="000020D6"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 xml:space="preserve">(4) </w:t>
      </w:r>
      <w:r w:rsidR="009F11C9" w:rsidRPr="009F11C9">
        <w:rPr>
          <w:rFonts w:ascii="Imperial BT" w:hAnsi="Imperial BT"/>
          <w:sz w:val="20"/>
          <w:szCs w:val="20"/>
        </w:rPr>
        <w:t xml:space="preserve">Dahilde işleme izni, taahhüt kapatma işlemleri sonuçlandırılıncaya kadar revize edilebilir. Dahilde işleme iznine ilişkin revize müracaatı, ilgili firma tarafından gerekli bilgi ve belgeler ile birlikte ilgili gümrük idaresine yapılır. Yapılan revize müracaatı gümrük idaresince sonuçlandırılır ve firmaya bildirilir. </w:t>
      </w:r>
      <w:r w:rsidR="009F11C9" w:rsidRPr="009E0EC0">
        <w:rPr>
          <w:rFonts w:ascii="Imperial BT" w:hAnsi="Imperial BT"/>
          <w:b/>
          <w:bCs/>
          <w:sz w:val="20"/>
          <w:szCs w:val="20"/>
        </w:rPr>
        <w:t>(Değişik: RG-14.09.2022-31953 İhracat: 2022/6 Tebliğ)</w:t>
      </w:r>
    </w:p>
    <w:p w14:paraId="3515267A"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p>
    <w:p w14:paraId="0771E1C7" w14:textId="77777777" w:rsidR="000020D6" w:rsidRPr="009960C3" w:rsidRDefault="000020D6" w:rsidP="002D0C01">
      <w:pPr>
        <w:pStyle w:val="Balk2"/>
      </w:pPr>
      <w:bookmarkStart w:id="53" w:name="Madde20"/>
      <w:bookmarkStart w:id="54" w:name="_Toc126133394"/>
      <w:bookmarkEnd w:id="53"/>
      <w:r w:rsidRPr="009960C3">
        <w:t>DÖRDÜNCÜ BÖLÜM</w:t>
      </w:r>
      <w:bookmarkEnd w:id="54"/>
    </w:p>
    <w:p w14:paraId="36EF3F66" w14:textId="77777777" w:rsidR="000020D6" w:rsidRPr="009960C3" w:rsidRDefault="000020D6" w:rsidP="002D0C01">
      <w:pPr>
        <w:pStyle w:val="Balk2"/>
      </w:pPr>
      <w:bookmarkStart w:id="55" w:name="_Toc126133395"/>
      <w:r w:rsidRPr="009960C3">
        <w:t>Süreler</w:t>
      </w:r>
      <w:bookmarkEnd w:id="55"/>
    </w:p>
    <w:p w14:paraId="135FF710" w14:textId="77777777" w:rsidR="000020D6" w:rsidRPr="009960C3" w:rsidRDefault="000020D6" w:rsidP="002D0C01">
      <w:pPr>
        <w:widowControl w:val="0"/>
        <w:spacing w:before="60" w:after="60" w:line="228" w:lineRule="auto"/>
        <w:ind w:firstLine="284"/>
        <w:jc w:val="both"/>
        <w:rPr>
          <w:rFonts w:ascii="Imperial BT" w:hAnsi="Imperial BT"/>
          <w:bCs/>
          <w:i/>
          <w:iCs/>
          <w:sz w:val="20"/>
          <w:szCs w:val="20"/>
        </w:rPr>
      </w:pPr>
    </w:p>
    <w:p w14:paraId="6395CD78" w14:textId="77777777" w:rsidR="000020D6" w:rsidRPr="009960C3" w:rsidRDefault="000020D6" w:rsidP="002D0C01">
      <w:pPr>
        <w:widowControl w:val="0"/>
        <w:spacing w:before="60" w:after="60" w:line="228" w:lineRule="auto"/>
        <w:ind w:firstLine="284"/>
        <w:jc w:val="both"/>
        <w:rPr>
          <w:rFonts w:ascii="Imperial BT" w:hAnsi="Imperial BT"/>
          <w:b/>
          <w:sz w:val="20"/>
          <w:szCs w:val="20"/>
        </w:rPr>
      </w:pPr>
      <w:r w:rsidRPr="009960C3">
        <w:rPr>
          <w:rFonts w:ascii="Imperial BT" w:hAnsi="Imperial BT"/>
          <w:b/>
          <w:sz w:val="20"/>
          <w:szCs w:val="20"/>
        </w:rPr>
        <w:t xml:space="preserve">Belge/izin süresi </w:t>
      </w:r>
    </w:p>
    <w:p w14:paraId="04F85854"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r w:rsidRPr="009960C3">
        <w:rPr>
          <w:rFonts w:ascii="Imperial BT" w:hAnsi="Imperial BT"/>
          <w:b/>
          <w:sz w:val="20"/>
          <w:szCs w:val="20"/>
        </w:rPr>
        <w:t>MADDE 20 –</w:t>
      </w:r>
      <w:r w:rsidRPr="009960C3">
        <w:rPr>
          <w:rFonts w:ascii="Imperial BT" w:hAnsi="Imperial BT"/>
          <w:sz w:val="20"/>
          <w:szCs w:val="20"/>
        </w:rPr>
        <w:t xml:space="preserve"> (1) Dahilde işleme izin belgesinin/dahilde işleme izninin süresi </w:t>
      </w:r>
      <w:r w:rsidRPr="009960C3">
        <w:rPr>
          <w:rFonts w:ascii="Imperial BT" w:hAnsi="Imperial BT"/>
          <w:sz w:val="20"/>
          <w:szCs w:val="20"/>
        </w:rPr>
        <w:lastRenderedPageBreak/>
        <w:t>sektörüne göre azami 12 (</w:t>
      </w:r>
      <w:proofErr w:type="spellStart"/>
      <w:r w:rsidRPr="009960C3">
        <w:rPr>
          <w:rFonts w:ascii="Imperial BT" w:hAnsi="Imperial BT"/>
          <w:sz w:val="20"/>
          <w:szCs w:val="20"/>
        </w:rPr>
        <w:t>oniki</w:t>
      </w:r>
      <w:proofErr w:type="spellEnd"/>
      <w:r w:rsidRPr="009960C3">
        <w:rPr>
          <w:rFonts w:ascii="Imperial BT" w:hAnsi="Imperial BT"/>
          <w:sz w:val="20"/>
          <w:szCs w:val="20"/>
        </w:rPr>
        <w:t xml:space="preserve">) aya kadar tespit edilebilir. </w:t>
      </w:r>
    </w:p>
    <w:p w14:paraId="466138ED"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 xml:space="preserve">(2) Ancak, gemi </w:t>
      </w:r>
      <w:proofErr w:type="spellStart"/>
      <w:r w:rsidRPr="009960C3">
        <w:rPr>
          <w:rFonts w:ascii="Imperial BT" w:hAnsi="Imperial BT"/>
          <w:sz w:val="20"/>
          <w:szCs w:val="20"/>
        </w:rPr>
        <w:t>inşaa</w:t>
      </w:r>
      <w:proofErr w:type="spellEnd"/>
      <w:r w:rsidRPr="009960C3">
        <w:rPr>
          <w:rFonts w:ascii="Imperial BT" w:hAnsi="Imperial BT"/>
          <w:sz w:val="20"/>
          <w:szCs w:val="20"/>
        </w:rPr>
        <w:t xml:space="preserve">, komple tesis </w:t>
      </w:r>
      <w:proofErr w:type="spellStart"/>
      <w:r w:rsidRPr="009960C3">
        <w:rPr>
          <w:rFonts w:ascii="Imperial BT" w:hAnsi="Imperial BT"/>
          <w:sz w:val="20"/>
          <w:szCs w:val="20"/>
        </w:rPr>
        <w:t>v.b</w:t>
      </w:r>
      <w:proofErr w:type="spellEnd"/>
      <w:r w:rsidRPr="009960C3">
        <w:rPr>
          <w:rFonts w:ascii="Imperial BT" w:hAnsi="Imperial BT"/>
          <w:sz w:val="20"/>
          <w:szCs w:val="20"/>
        </w:rPr>
        <w:t>. ile üretim süreci 12 (</w:t>
      </w:r>
      <w:proofErr w:type="spellStart"/>
      <w:r w:rsidRPr="009960C3">
        <w:rPr>
          <w:rFonts w:ascii="Imperial BT" w:hAnsi="Imperial BT"/>
          <w:sz w:val="20"/>
          <w:szCs w:val="20"/>
        </w:rPr>
        <w:t>oniki</w:t>
      </w:r>
      <w:proofErr w:type="spellEnd"/>
      <w:r w:rsidRPr="009960C3">
        <w:rPr>
          <w:rFonts w:ascii="Imperial BT" w:hAnsi="Imperial BT"/>
          <w:sz w:val="20"/>
          <w:szCs w:val="20"/>
        </w:rPr>
        <w:t xml:space="preserve">) ayı aşan ürünler ve savunma sanayi alanına giren ürünlerin ihracına ilişkin düzenlenen belgenin/iznin süresi, proje süresi kadar tespit edilebilir. </w:t>
      </w:r>
    </w:p>
    <w:p w14:paraId="1AD1AE99"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 xml:space="preserve">(3) Sürenin başlangıcı, dahilde işleme izin belgesinin/dahilde işleme izninin tarihidir. Süre sonu ise, belge/izin süresi (ek süre, haklı ve mücbir sebep ile fevkalade hallere ilişkin süreler dahil) bitiminin rastladığı ayın son günüdür. </w:t>
      </w:r>
    </w:p>
    <w:p w14:paraId="7923D688" w14:textId="77777777" w:rsidR="000020D6" w:rsidRPr="009960C3" w:rsidRDefault="000020D6" w:rsidP="002D0C01">
      <w:pPr>
        <w:widowControl w:val="0"/>
        <w:spacing w:before="60" w:after="60" w:line="228" w:lineRule="auto"/>
        <w:ind w:firstLine="284"/>
        <w:jc w:val="both"/>
        <w:rPr>
          <w:rFonts w:ascii="Imperial BT" w:hAnsi="Imperial BT"/>
          <w:b/>
          <w:sz w:val="20"/>
          <w:szCs w:val="20"/>
        </w:rPr>
      </w:pPr>
      <w:bookmarkStart w:id="56" w:name="Madde21"/>
      <w:bookmarkEnd w:id="56"/>
      <w:r w:rsidRPr="009960C3">
        <w:rPr>
          <w:rFonts w:ascii="Imperial BT" w:hAnsi="Imperial BT"/>
          <w:b/>
          <w:sz w:val="20"/>
          <w:szCs w:val="20"/>
        </w:rPr>
        <w:t>Ek süre müracaatı</w:t>
      </w:r>
    </w:p>
    <w:p w14:paraId="6EEA0D06"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r w:rsidRPr="009960C3">
        <w:rPr>
          <w:rFonts w:ascii="Imperial BT" w:hAnsi="Imperial BT"/>
          <w:b/>
          <w:sz w:val="20"/>
          <w:szCs w:val="20"/>
        </w:rPr>
        <w:t>MADDE 21 –</w:t>
      </w:r>
      <w:r w:rsidRPr="009960C3">
        <w:rPr>
          <w:rFonts w:ascii="Imperial BT" w:hAnsi="Imperial BT"/>
          <w:sz w:val="20"/>
          <w:szCs w:val="20"/>
        </w:rPr>
        <w:t xml:space="preserve"> (1) Firmaların;</w:t>
      </w:r>
    </w:p>
    <w:p w14:paraId="2402957E"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 xml:space="preserve">a) 22 </w:t>
      </w:r>
      <w:proofErr w:type="spellStart"/>
      <w:r w:rsidRPr="009960C3">
        <w:rPr>
          <w:rFonts w:ascii="Imperial BT" w:hAnsi="Imperial BT"/>
          <w:sz w:val="20"/>
          <w:szCs w:val="20"/>
        </w:rPr>
        <w:t>nci</w:t>
      </w:r>
      <w:proofErr w:type="spellEnd"/>
      <w:r w:rsidRPr="009960C3">
        <w:rPr>
          <w:rFonts w:ascii="Imperial BT" w:hAnsi="Imperial BT"/>
          <w:sz w:val="20"/>
          <w:szCs w:val="20"/>
        </w:rPr>
        <w:t xml:space="preserve"> maddenin birinci fıkrası hükmüne istinaden dahilde işleme izin belgelerine ek süre almak için, en geç belge süresi sonundan itibaren 3 (üç) ay içerisinde elektronik ortamda Bakanlığa,</w:t>
      </w:r>
    </w:p>
    <w:p w14:paraId="122DD56C"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 xml:space="preserve">b) 22 </w:t>
      </w:r>
      <w:proofErr w:type="spellStart"/>
      <w:r w:rsidRPr="009960C3">
        <w:rPr>
          <w:rFonts w:ascii="Imperial BT" w:hAnsi="Imperial BT"/>
          <w:sz w:val="20"/>
          <w:szCs w:val="20"/>
        </w:rPr>
        <w:t>nci</w:t>
      </w:r>
      <w:proofErr w:type="spellEnd"/>
      <w:r w:rsidRPr="009960C3">
        <w:rPr>
          <w:rFonts w:ascii="Imperial BT" w:hAnsi="Imperial BT"/>
          <w:sz w:val="20"/>
          <w:szCs w:val="20"/>
        </w:rPr>
        <w:t xml:space="preserve"> maddenin ikinci fıkrası hükmü çerçevesinde belgeli performanslarına istinaden dahilde işleme izin belgelerine ek süre almak için, en geç belge süresi sonundan itibaren 3 (üç) ay içerisinde elektronik ortamda Bakanlığa,</w:t>
      </w:r>
    </w:p>
    <w:p w14:paraId="03615120" w14:textId="1713B5C4" w:rsidR="000020D6" w:rsidRDefault="000020D6"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 xml:space="preserve">c) 22 </w:t>
      </w:r>
      <w:proofErr w:type="spellStart"/>
      <w:r w:rsidRPr="009960C3">
        <w:rPr>
          <w:rFonts w:ascii="Imperial BT" w:hAnsi="Imperial BT"/>
          <w:sz w:val="20"/>
          <w:szCs w:val="20"/>
        </w:rPr>
        <w:t>nci</w:t>
      </w:r>
      <w:proofErr w:type="spellEnd"/>
      <w:r w:rsidRPr="009960C3">
        <w:rPr>
          <w:rFonts w:ascii="Imperial BT" w:hAnsi="Imperial BT"/>
          <w:sz w:val="20"/>
          <w:szCs w:val="20"/>
        </w:rPr>
        <w:t xml:space="preserve"> maddenin beşinci fıkrası hükmüne istinaden proje süresine ilişkin dahilde işleme izin belgelerine ek süre almak için, en geç belge süresi sonundan itibaren 3 (üç) ay içerisinde elektronik ortamda Bakanlığa,</w:t>
      </w:r>
    </w:p>
    <w:p w14:paraId="4606878B" w14:textId="1F4FC914" w:rsidR="00157500" w:rsidRPr="009960C3" w:rsidRDefault="00157500" w:rsidP="002D0C01">
      <w:pPr>
        <w:widowControl w:val="0"/>
        <w:spacing w:before="60" w:after="60" w:line="228" w:lineRule="auto"/>
        <w:ind w:firstLine="284"/>
        <w:jc w:val="both"/>
        <w:rPr>
          <w:rFonts w:ascii="Imperial BT" w:hAnsi="Imperial BT"/>
          <w:sz w:val="20"/>
          <w:szCs w:val="20"/>
        </w:rPr>
      </w:pPr>
      <w:r w:rsidRPr="00157500">
        <w:rPr>
          <w:rFonts w:ascii="Imperial BT" w:hAnsi="Imperial BT"/>
          <w:sz w:val="20"/>
          <w:szCs w:val="20"/>
        </w:rPr>
        <w:t xml:space="preserve">ç) 22 </w:t>
      </w:r>
      <w:proofErr w:type="spellStart"/>
      <w:r w:rsidRPr="00157500">
        <w:rPr>
          <w:rFonts w:ascii="Imperial BT" w:hAnsi="Imperial BT"/>
          <w:sz w:val="20"/>
          <w:szCs w:val="20"/>
        </w:rPr>
        <w:t>nci</w:t>
      </w:r>
      <w:proofErr w:type="spellEnd"/>
      <w:r w:rsidRPr="00157500">
        <w:rPr>
          <w:rFonts w:ascii="Imperial BT" w:hAnsi="Imperial BT"/>
          <w:sz w:val="20"/>
          <w:szCs w:val="20"/>
        </w:rPr>
        <w:t xml:space="preserve"> maddenin beşinci fıkrası hükmüne istinaden proje süresine ilişkin dahilde işleme iznine ek süre almak için Bakanlıkça (Gümrükler Genel Müdürlüğü) belirlenen uygulama esasları çerçevesinde, izne ilişkin ithalat beyannamesi bilgisi, gerçekleştirilen ihracata ilişkin liste ve bu listede yer alan gümrük beyannamelerinin iznin ihracat taahhüdünün kapatılmasında kullanılacağına ve bu bilgilerin doğruluğuna dair taahhütname ile birlikte en geç izin süresi sonundan itibaren 2 (iki) ay içerisinde ilgili gümrük idaresine, </w:t>
      </w:r>
      <w:r w:rsidRPr="009E0EC0">
        <w:rPr>
          <w:rFonts w:ascii="Imperial BT" w:hAnsi="Imperial BT"/>
          <w:b/>
          <w:bCs/>
          <w:sz w:val="20"/>
          <w:szCs w:val="20"/>
        </w:rPr>
        <w:t>(Değişik: RG-14.09.2022-31953 İhracat: 2022/6 Tebliğ)</w:t>
      </w:r>
    </w:p>
    <w:p w14:paraId="7A361F33"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 xml:space="preserve">müracaat etmeleri gerekir. </w:t>
      </w:r>
      <w:r w:rsidRPr="009960C3">
        <w:rPr>
          <w:rFonts w:ascii="Imperial BT" w:hAnsi="Imperial BT"/>
          <w:b/>
          <w:bCs/>
          <w:iCs/>
          <w:sz w:val="20"/>
          <w:szCs w:val="20"/>
        </w:rPr>
        <w:t>(Değişik: RG-09.10.2013-28790 İhracat 2013/6 Tebliğ)</w:t>
      </w:r>
    </w:p>
    <w:p w14:paraId="0957D274"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 xml:space="preserve">(2) Birinci fıkranın (a), (b), (c) ve (ç) bentlerinde belirtilen sürede yapılmayan müracaat değerlendirmeye alınmaz. </w:t>
      </w:r>
    </w:p>
    <w:p w14:paraId="0931676A" w14:textId="77777777" w:rsidR="000020D6" w:rsidRPr="009960C3" w:rsidRDefault="000020D6" w:rsidP="002D0C01">
      <w:pPr>
        <w:widowControl w:val="0"/>
        <w:spacing w:before="60" w:after="60" w:line="228" w:lineRule="auto"/>
        <w:ind w:firstLine="284"/>
        <w:jc w:val="both"/>
        <w:rPr>
          <w:rFonts w:ascii="Imperial BT" w:hAnsi="Imperial BT"/>
          <w:b/>
          <w:sz w:val="20"/>
          <w:szCs w:val="20"/>
        </w:rPr>
      </w:pPr>
      <w:r w:rsidRPr="009960C3">
        <w:rPr>
          <w:rFonts w:ascii="Imperial BT" w:hAnsi="Imperial BT"/>
          <w:b/>
          <w:sz w:val="20"/>
          <w:szCs w:val="20"/>
        </w:rPr>
        <w:t>Ek süre müracaatının değerlendirilmesi</w:t>
      </w:r>
    </w:p>
    <w:p w14:paraId="4758F49F"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r w:rsidRPr="009960C3">
        <w:rPr>
          <w:rFonts w:ascii="Imperial BT" w:hAnsi="Imperial BT"/>
          <w:b/>
          <w:sz w:val="20"/>
          <w:szCs w:val="20"/>
        </w:rPr>
        <w:t>MADDE 22 –</w:t>
      </w:r>
      <w:r w:rsidRPr="009960C3">
        <w:rPr>
          <w:rFonts w:ascii="Imperial BT" w:hAnsi="Imperial BT"/>
          <w:sz w:val="20"/>
          <w:szCs w:val="20"/>
        </w:rPr>
        <w:t xml:space="preserve"> (1) Dahilde işleme izin belgesi kapsamında ilk ithalatın yapıldığı tarih esas alınmak suretiyle belge süresi azami 3 (üç) ay uzatılır. Belge kapsamında hiç ithalat yapılmaması halinde de belge süresi azami 3 (üç) ay uzatılır.</w:t>
      </w:r>
      <w:r w:rsidRPr="009960C3">
        <w:rPr>
          <w:rFonts w:ascii="Imperial BT" w:hAnsi="Imperial BT"/>
          <w:bCs/>
          <w:i/>
          <w:color w:val="FF0000"/>
          <w:sz w:val="20"/>
          <w:szCs w:val="20"/>
        </w:rPr>
        <w:t xml:space="preserve"> </w:t>
      </w:r>
      <w:r w:rsidRPr="009960C3">
        <w:rPr>
          <w:rFonts w:ascii="Imperial BT" w:eastAsia="ヒラギノ明朝 Pro W3" w:hAnsi="Imperial BT"/>
          <w:b/>
          <w:iCs/>
          <w:sz w:val="20"/>
          <w:szCs w:val="20"/>
        </w:rPr>
        <w:t>(Değişik: RG-01.10.2014-29136 İhracat 2014/5 Tebliğ)</w:t>
      </w:r>
    </w:p>
    <w:p w14:paraId="3AAD4A8F" w14:textId="77777777" w:rsidR="000020D6" w:rsidRPr="009960C3" w:rsidRDefault="000020D6" w:rsidP="002D0C01">
      <w:pPr>
        <w:widowControl w:val="0"/>
        <w:spacing w:before="60" w:after="60" w:line="228" w:lineRule="auto"/>
        <w:ind w:firstLine="284"/>
        <w:jc w:val="both"/>
        <w:rPr>
          <w:rFonts w:ascii="Imperial BT" w:hAnsi="Imperial BT"/>
          <w:i/>
          <w:color w:val="FF0000"/>
          <w:sz w:val="20"/>
          <w:szCs w:val="20"/>
        </w:rPr>
      </w:pPr>
      <w:r w:rsidRPr="009960C3">
        <w:rPr>
          <w:rFonts w:ascii="Imperial BT" w:hAnsi="Imperial BT"/>
          <w:sz w:val="20"/>
          <w:szCs w:val="20"/>
        </w:rPr>
        <w:t>(2) Dahilde işleme izin belgesi kapsamında gerçekleştirilen ihracat değerinin belge ihracat taahhüdü değerine oranının en az % 25 olması halinde (komple tesis veya gemi inşasına ilişkin düzenlenen belgelerde üretimin % 25’inin tamamlandığının belgelenmesi halinde) dahilde işleme izin belgesine belge orijinal süresinin yarısı kadar ek süre verilebilir.</w:t>
      </w:r>
      <w:r w:rsidRPr="009960C3">
        <w:rPr>
          <w:rFonts w:ascii="Imperial BT" w:hAnsi="Imperial BT"/>
          <w:i/>
          <w:color w:val="FF0000"/>
          <w:sz w:val="20"/>
          <w:szCs w:val="20"/>
        </w:rPr>
        <w:t xml:space="preserve"> </w:t>
      </w:r>
      <w:r w:rsidRPr="009960C3">
        <w:rPr>
          <w:rFonts w:ascii="Imperial BT" w:hAnsi="Imperial BT"/>
          <w:b/>
          <w:bCs/>
          <w:iCs/>
          <w:sz w:val="20"/>
          <w:szCs w:val="20"/>
        </w:rPr>
        <w:t>(Değişik: RG-09.10.2013-28790 İhracat 2013/6 Tebliğ)</w:t>
      </w:r>
    </w:p>
    <w:p w14:paraId="25121EC7"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(3) Şartlı muafiyet sistemi çerçevesinde belge kapsamında serbest bölgeye yapılan ihracatın ikinci fıkra kapsamında değerlendirilmesi için ihracatın, bu Tebliğin 28 inci maddesinin ikinci fıkrası çerçevesinde gerçekleştirildiğinin tevsiki aranır.</w:t>
      </w:r>
    </w:p>
    <w:p w14:paraId="43336F11"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lastRenderedPageBreak/>
        <w:t>(4) Geri ödeme sistemi çerçevesinde belge kapsamında serbest bölgeye yapılan ihracatın ikinci fıkra kapsamında değerlendirilmesi için bu ihracatın, bu Tebliğin 28 inci maddesinin üçüncü fıkrası çerçevesinde gerçekleştirildiğinin tevsiki aranır.</w:t>
      </w:r>
    </w:p>
    <w:p w14:paraId="2738B08D"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 xml:space="preserve">(5) Gemi </w:t>
      </w:r>
      <w:proofErr w:type="spellStart"/>
      <w:r w:rsidRPr="009960C3">
        <w:rPr>
          <w:rFonts w:ascii="Imperial BT" w:hAnsi="Imperial BT"/>
          <w:sz w:val="20"/>
          <w:szCs w:val="20"/>
        </w:rPr>
        <w:t>inşaa</w:t>
      </w:r>
      <w:proofErr w:type="spellEnd"/>
      <w:r w:rsidRPr="009960C3">
        <w:rPr>
          <w:rFonts w:ascii="Imperial BT" w:hAnsi="Imperial BT"/>
          <w:sz w:val="20"/>
          <w:szCs w:val="20"/>
        </w:rPr>
        <w:t xml:space="preserve">, komple tesis </w:t>
      </w:r>
      <w:proofErr w:type="spellStart"/>
      <w:r w:rsidRPr="009960C3">
        <w:rPr>
          <w:rFonts w:ascii="Imperial BT" w:hAnsi="Imperial BT"/>
          <w:sz w:val="20"/>
          <w:szCs w:val="20"/>
        </w:rPr>
        <w:t>v.b</w:t>
      </w:r>
      <w:proofErr w:type="spellEnd"/>
      <w:r w:rsidRPr="009960C3">
        <w:rPr>
          <w:rFonts w:ascii="Imperial BT" w:hAnsi="Imperial BT"/>
          <w:sz w:val="20"/>
          <w:szCs w:val="20"/>
        </w:rPr>
        <w:t xml:space="preserve">. ile savunma sanayi alanına giren ürünlerin ihracına ilişkin düzenlenen belgeye/izne proje sürecine göre ek süre verilebilir. </w:t>
      </w:r>
    </w:p>
    <w:p w14:paraId="44D9CEBD" w14:textId="77777777" w:rsidR="000020D6" w:rsidRPr="009960C3" w:rsidRDefault="000020D6" w:rsidP="002D0C01">
      <w:pPr>
        <w:widowControl w:val="0"/>
        <w:spacing w:before="60" w:after="60" w:line="228" w:lineRule="auto"/>
        <w:ind w:firstLine="284"/>
        <w:jc w:val="both"/>
        <w:rPr>
          <w:rFonts w:ascii="Imperial BT" w:hAnsi="Imperial BT"/>
          <w:b/>
          <w:sz w:val="20"/>
          <w:szCs w:val="20"/>
        </w:rPr>
      </w:pPr>
      <w:bookmarkStart w:id="57" w:name="Madde23"/>
      <w:bookmarkEnd w:id="57"/>
      <w:r w:rsidRPr="009960C3">
        <w:rPr>
          <w:rFonts w:ascii="Imperial BT" w:hAnsi="Imperial BT"/>
          <w:b/>
          <w:sz w:val="20"/>
          <w:szCs w:val="20"/>
        </w:rPr>
        <w:t xml:space="preserve">Haklı sebep hallerine ilişkin müracaat </w:t>
      </w:r>
    </w:p>
    <w:p w14:paraId="72DD075E"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r w:rsidRPr="009960C3">
        <w:rPr>
          <w:rFonts w:ascii="Imperial BT" w:hAnsi="Imperial BT"/>
          <w:b/>
          <w:sz w:val="20"/>
          <w:szCs w:val="20"/>
        </w:rPr>
        <w:t>MADDE 23 –</w:t>
      </w:r>
      <w:r w:rsidRPr="009960C3">
        <w:rPr>
          <w:rFonts w:ascii="Imperial BT" w:hAnsi="Imperial BT"/>
          <w:sz w:val="20"/>
          <w:szCs w:val="20"/>
        </w:rPr>
        <w:t xml:space="preserve"> (1) Firmaların haklı sebep hallerinden yararlanabilmesi için;</w:t>
      </w:r>
    </w:p>
    <w:p w14:paraId="247091C5" w14:textId="77777777" w:rsidR="000020D6" w:rsidRPr="009960C3" w:rsidRDefault="000020D6" w:rsidP="002D0C01">
      <w:pPr>
        <w:widowControl w:val="0"/>
        <w:spacing w:before="60" w:after="60" w:line="228" w:lineRule="auto"/>
        <w:ind w:firstLine="284"/>
        <w:jc w:val="both"/>
        <w:rPr>
          <w:rFonts w:ascii="Imperial BT" w:hAnsi="Imperial BT"/>
          <w:i/>
          <w:color w:val="FF0000"/>
          <w:sz w:val="20"/>
          <w:szCs w:val="20"/>
        </w:rPr>
      </w:pPr>
      <w:r w:rsidRPr="009960C3">
        <w:rPr>
          <w:rFonts w:ascii="Imperial BT" w:hAnsi="Imperial BT"/>
          <w:sz w:val="20"/>
          <w:szCs w:val="20"/>
        </w:rPr>
        <w:t>a) Dahilde işleme izin belgesi ile ilgili olarak, en geç belge süresi sonundan itibaren 3 (üç) ay içerisinde elektronik ortamda Bakanlığa,</w:t>
      </w:r>
      <w:r w:rsidRPr="009960C3">
        <w:rPr>
          <w:rFonts w:ascii="Imperial BT" w:hAnsi="Imperial BT"/>
          <w:i/>
          <w:color w:val="FF0000"/>
          <w:sz w:val="20"/>
          <w:szCs w:val="20"/>
        </w:rPr>
        <w:t xml:space="preserve"> </w:t>
      </w:r>
      <w:r w:rsidRPr="009960C3">
        <w:rPr>
          <w:rFonts w:ascii="Imperial BT" w:hAnsi="Imperial BT"/>
          <w:b/>
          <w:bCs/>
          <w:iCs/>
          <w:sz w:val="20"/>
          <w:szCs w:val="20"/>
        </w:rPr>
        <w:t>(Değişik: RG-09.10.2013-28790 İhracat 2013/6 Tebliğ)</w:t>
      </w:r>
    </w:p>
    <w:p w14:paraId="0D94E658" w14:textId="77777777" w:rsidR="000020D6" w:rsidRPr="009960C3" w:rsidRDefault="000020D6" w:rsidP="002D0C01">
      <w:pPr>
        <w:widowControl w:val="0"/>
        <w:spacing w:before="60" w:after="60" w:line="228" w:lineRule="auto"/>
        <w:ind w:firstLine="284"/>
        <w:jc w:val="both"/>
        <w:rPr>
          <w:rFonts w:ascii="Imperial BT" w:hAnsi="Imperial BT"/>
          <w:b/>
          <w:bCs/>
          <w:iCs/>
          <w:sz w:val="20"/>
          <w:szCs w:val="20"/>
          <w:lang w:eastAsia="en-US"/>
        </w:rPr>
      </w:pPr>
      <w:r w:rsidRPr="009960C3">
        <w:rPr>
          <w:rFonts w:ascii="Imperial BT" w:hAnsi="Imperial BT"/>
          <w:sz w:val="20"/>
          <w:szCs w:val="20"/>
          <w:lang w:eastAsia="en-US"/>
        </w:rPr>
        <w:t>b) Dahilde işleme izni ile ilgili olarak, Gümrük Bakanlığınca belirlenen uygulama esasları çerçevesinde, izne ilişkin gümrük beyannamesi aslı ve haklı sebebe ilişkin tevsik edici bilgi ve belgelerle birlikte en geç izin süresi sonundan itibaren 1 (bir) ay içerisinde ilgili gümrük idaresine,</w:t>
      </w:r>
      <w:r w:rsidRPr="009960C3">
        <w:rPr>
          <w:rFonts w:ascii="Imperial BT" w:hAnsi="Imperial BT"/>
          <w:i/>
          <w:color w:val="FF0000"/>
          <w:sz w:val="20"/>
          <w:szCs w:val="20"/>
          <w:lang w:eastAsia="en-US"/>
        </w:rPr>
        <w:t xml:space="preserve"> </w:t>
      </w:r>
      <w:r w:rsidRPr="009960C3">
        <w:rPr>
          <w:rFonts w:ascii="Imperial BT" w:hAnsi="Imperial BT"/>
          <w:b/>
          <w:bCs/>
          <w:iCs/>
          <w:sz w:val="20"/>
          <w:szCs w:val="20"/>
          <w:lang w:eastAsia="en-US"/>
        </w:rPr>
        <w:t>(Değişik: RG-01.07.2009-27275 İhracat 2009/6 Tebliğ)</w:t>
      </w:r>
    </w:p>
    <w:p w14:paraId="24558527" w14:textId="77777777" w:rsidR="000020D6" w:rsidRPr="009960C3" w:rsidRDefault="000020D6" w:rsidP="002D0C01">
      <w:pPr>
        <w:widowControl w:val="0"/>
        <w:spacing w:before="60" w:after="60" w:line="228" w:lineRule="auto"/>
        <w:ind w:firstLine="284"/>
        <w:jc w:val="both"/>
        <w:rPr>
          <w:rFonts w:ascii="Imperial BT" w:hAnsi="Imperial BT"/>
          <w:i/>
          <w:color w:val="FF0000"/>
          <w:sz w:val="20"/>
          <w:szCs w:val="20"/>
        </w:rPr>
      </w:pPr>
      <w:r w:rsidRPr="009960C3">
        <w:rPr>
          <w:rFonts w:ascii="Imperial BT" w:hAnsi="Imperial BT"/>
          <w:sz w:val="20"/>
          <w:szCs w:val="20"/>
        </w:rPr>
        <w:t>müracaat etmeleri gerekir.</w:t>
      </w:r>
      <w:r w:rsidRPr="009960C3">
        <w:rPr>
          <w:rFonts w:ascii="Imperial BT" w:hAnsi="Imperial BT"/>
          <w:i/>
          <w:color w:val="FF0000"/>
          <w:sz w:val="20"/>
          <w:szCs w:val="20"/>
        </w:rPr>
        <w:t xml:space="preserve"> </w:t>
      </w:r>
      <w:r w:rsidRPr="009960C3">
        <w:rPr>
          <w:rFonts w:ascii="Imperial BT" w:hAnsi="Imperial BT"/>
          <w:b/>
          <w:bCs/>
          <w:iCs/>
          <w:sz w:val="20"/>
          <w:szCs w:val="20"/>
        </w:rPr>
        <w:t>(Değişik: RG-25.07.2007-26593 İhracat 2007/7 Tebliğ)</w:t>
      </w:r>
    </w:p>
    <w:p w14:paraId="7FE1F212"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 xml:space="preserve">(2) Birinci fıkrada belirtilen sürede yapılmayan müracaat değerlendirmeye alınmaz. </w:t>
      </w:r>
    </w:p>
    <w:p w14:paraId="1A1092A1" w14:textId="77777777" w:rsidR="000020D6" w:rsidRPr="009960C3" w:rsidRDefault="000020D6" w:rsidP="002D0C01">
      <w:pPr>
        <w:widowControl w:val="0"/>
        <w:spacing w:before="60" w:after="60" w:line="228" w:lineRule="auto"/>
        <w:ind w:firstLine="284"/>
        <w:jc w:val="both"/>
        <w:rPr>
          <w:rFonts w:ascii="Imperial BT" w:hAnsi="Imperial BT"/>
          <w:b/>
          <w:sz w:val="20"/>
          <w:szCs w:val="20"/>
        </w:rPr>
      </w:pPr>
      <w:r w:rsidRPr="009960C3">
        <w:rPr>
          <w:rFonts w:ascii="Imperial BT" w:hAnsi="Imperial BT"/>
          <w:b/>
          <w:sz w:val="20"/>
          <w:szCs w:val="20"/>
        </w:rPr>
        <w:t xml:space="preserve">Haklı sebep hallerinin değerlendirilmesi </w:t>
      </w:r>
    </w:p>
    <w:p w14:paraId="08D5E828"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r w:rsidRPr="009960C3">
        <w:rPr>
          <w:rFonts w:ascii="Imperial BT" w:hAnsi="Imperial BT"/>
          <w:b/>
          <w:sz w:val="20"/>
          <w:szCs w:val="20"/>
        </w:rPr>
        <w:t>MADDE 24 –</w:t>
      </w:r>
      <w:r w:rsidRPr="009960C3">
        <w:rPr>
          <w:rFonts w:ascii="Imperial BT" w:hAnsi="Imperial BT"/>
          <w:sz w:val="20"/>
          <w:szCs w:val="20"/>
        </w:rPr>
        <w:t xml:space="preserve"> (1) Dahilde işleme izin belgesine, ilgili firmanın belge kapsamındaki önceden ihracatına tekabül eden ithalatını tamamlayamaması haline mahsus olmak üzere, belge süresi sonundan itibaren azami belge orijinal süresinin yarısı kadar haklı sebebe ilişkin ek süre verilebilir. </w:t>
      </w:r>
    </w:p>
    <w:p w14:paraId="11380CD1" w14:textId="77777777" w:rsidR="000020D6" w:rsidRPr="009960C3" w:rsidRDefault="000020D6" w:rsidP="002D0C01">
      <w:pPr>
        <w:widowControl w:val="0"/>
        <w:spacing w:before="60" w:after="60" w:line="228" w:lineRule="auto"/>
        <w:ind w:firstLine="284"/>
        <w:jc w:val="both"/>
        <w:rPr>
          <w:rFonts w:ascii="Imperial BT" w:hAnsi="Imperial BT"/>
          <w:b/>
          <w:bCs/>
          <w:iCs/>
          <w:sz w:val="20"/>
          <w:szCs w:val="20"/>
        </w:rPr>
      </w:pPr>
      <w:r w:rsidRPr="009960C3">
        <w:rPr>
          <w:rFonts w:ascii="Imperial BT" w:hAnsi="Imperial BT"/>
          <w:sz w:val="20"/>
          <w:szCs w:val="20"/>
        </w:rPr>
        <w:t xml:space="preserve">(2) İlgili firmanın izin kapsamında gerçekleştirdiği üretim ve işleme faaliyeti veya taahhüt edilen ihracatın tamamını ihmal veya kusur olmaksızın gerçekleştirememesi halinde, izin kapsamında gerçekleştirilen işleme faaliyeti ve üretimin veya ihracatın izin ihracat taahhüdüne oranının en az % 25 olması kaydıyla, ilgili izne orijinal izin süresinin yarısı kadar haklı sebebe ilişkin ek süre verilebilir. </w:t>
      </w:r>
      <w:r w:rsidRPr="009960C3">
        <w:rPr>
          <w:rFonts w:ascii="Imperial BT" w:hAnsi="Imperial BT"/>
          <w:b/>
          <w:bCs/>
          <w:iCs/>
          <w:sz w:val="20"/>
          <w:szCs w:val="20"/>
        </w:rPr>
        <w:t>(Değişik: RG-09.10.2013-28790 İhracat 2013/6 Tebliğ)</w:t>
      </w:r>
    </w:p>
    <w:p w14:paraId="2E506FF0" w14:textId="77777777" w:rsidR="000020D6" w:rsidRPr="009960C3" w:rsidRDefault="000020D6" w:rsidP="002D0C01">
      <w:pPr>
        <w:widowControl w:val="0"/>
        <w:spacing w:before="60" w:after="60" w:line="228" w:lineRule="auto"/>
        <w:ind w:firstLine="284"/>
        <w:jc w:val="both"/>
        <w:rPr>
          <w:rFonts w:ascii="Imperial BT" w:hAnsi="Imperial BT"/>
          <w:b/>
          <w:bCs/>
          <w:iCs/>
          <w:sz w:val="20"/>
          <w:szCs w:val="20"/>
        </w:rPr>
      </w:pPr>
      <w:r w:rsidRPr="009960C3">
        <w:rPr>
          <w:rFonts w:ascii="Imperial BT" w:hAnsi="Imperial BT"/>
          <w:sz w:val="20"/>
          <w:szCs w:val="20"/>
        </w:rPr>
        <w:t>(3) İhracata ilişkin bir gümrük beyannamesinin belge ihracat taahhüdüne saydırılmasına ilişkin diğer şartlar saklı kalmak kaydıyla, belge süresi içerisinde gerçekleştirilen ancak satır kodu bulunmaması nedeniyle belge ihracat taahhüdüne saydırılamayan gümrük beyannameleri kapsamı eşya ile aynı ad ve 8-12’li bazda gümrük tarife istatistik pozisyonundaki eşyanın miktarı kadar yeniden ihracat gerçekleştirilebilmesi için, belge süresi sonundan itibaren azami belge orijinal süresinin yarısına kadar haklı sebebe ilişkin ek süre verilebilir. Başka bir belgeye ait satır kodunun yer alması nedeniyle ilgili belgenin ihracat taahhüdüne saydırılamayan gümrük beyannameleri bu fıkra hükmü çerçevesinde değerlendirilmez.</w:t>
      </w:r>
      <w:r w:rsidRPr="009960C3">
        <w:rPr>
          <w:rFonts w:ascii="Imperial BT" w:hAnsi="Imperial BT"/>
          <w:i/>
          <w:color w:val="FF0000"/>
          <w:sz w:val="20"/>
          <w:szCs w:val="20"/>
        </w:rPr>
        <w:t xml:space="preserve"> </w:t>
      </w:r>
      <w:r w:rsidRPr="009960C3">
        <w:rPr>
          <w:rFonts w:ascii="Imperial BT" w:hAnsi="Imperial BT"/>
          <w:b/>
          <w:bCs/>
          <w:iCs/>
          <w:sz w:val="20"/>
          <w:szCs w:val="20"/>
        </w:rPr>
        <w:t>(Değişik: RG-15.10.2010-27730 İhracat 2010/13 Tebliğ)</w:t>
      </w:r>
    </w:p>
    <w:p w14:paraId="5EE32500" w14:textId="77777777" w:rsidR="000020D6" w:rsidRPr="009960C3" w:rsidRDefault="000020D6" w:rsidP="002D0C01">
      <w:pPr>
        <w:widowControl w:val="0"/>
        <w:spacing w:before="60" w:after="60" w:line="228" w:lineRule="auto"/>
        <w:ind w:firstLine="284"/>
        <w:jc w:val="both"/>
        <w:rPr>
          <w:rFonts w:ascii="Imperial BT" w:hAnsi="Imperial BT"/>
          <w:b/>
          <w:sz w:val="20"/>
          <w:szCs w:val="20"/>
        </w:rPr>
      </w:pPr>
      <w:bookmarkStart w:id="58" w:name="Madde25"/>
      <w:bookmarkEnd w:id="58"/>
      <w:r w:rsidRPr="009960C3">
        <w:rPr>
          <w:rFonts w:ascii="Imperial BT" w:hAnsi="Imperial BT"/>
          <w:b/>
          <w:sz w:val="20"/>
          <w:szCs w:val="20"/>
        </w:rPr>
        <w:t>Mücbir sebep ile fevkalade haller</w:t>
      </w:r>
    </w:p>
    <w:p w14:paraId="4B0F5089"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r w:rsidRPr="009960C3">
        <w:rPr>
          <w:rFonts w:ascii="Imperial BT" w:hAnsi="Imperial BT"/>
          <w:b/>
          <w:sz w:val="20"/>
          <w:szCs w:val="20"/>
        </w:rPr>
        <w:t xml:space="preserve">MADDE 25 – </w:t>
      </w:r>
      <w:r w:rsidRPr="009960C3">
        <w:rPr>
          <w:rFonts w:ascii="Imperial BT" w:hAnsi="Imperial BT"/>
          <w:sz w:val="20"/>
          <w:szCs w:val="20"/>
        </w:rPr>
        <w:t>(1) Aşağıda belirtilen mücbir sebep ile fevkalade hallerin belge/izin süresi içerisinde meydana gelmesi halinde, dahilde işleme izin belgesine/dahilde işleme iznine ilave süre verilebilir:</w:t>
      </w:r>
    </w:p>
    <w:p w14:paraId="259161F3"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 xml:space="preserve">a) Deprem, sel, don, fırtına, kasırga vb. tabii afetler ve yangın (Çevre ve </w:t>
      </w:r>
      <w:r w:rsidRPr="009960C3">
        <w:rPr>
          <w:rFonts w:ascii="Imperial BT" w:hAnsi="Imperial BT"/>
          <w:sz w:val="20"/>
          <w:szCs w:val="20"/>
        </w:rPr>
        <w:lastRenderedPageBreak/>
        <w:t xml:space="preserve">Şehircilik Bakanlığı, Gıda, Tarım ve Hayvancılık Bakanlığı il müdürlükleri, itfaiye müdürlükleri veya ilgili diğer kurumlardan alınacak yazı ile), </w:t>
      </w:r>
    </w:p>
    <w:p w14:paraId="38418679" w14:textId="5E85A8C0" w:rsidR="00157500" w:rsidRPr="009960C3" w:rsidRDefault="00157500" w:rsidP="002D0C01">
      <w:pPr>
        <w:widowControl w:val="0"/>
        <w:spacing w:before="60" w:after="60" w:line="228" w:lineRule="auto"/>
        <w:ind w:firstLine="284"/>
        <w:jc w:val="both"/>
        <w:rPr>
          <w:rFonts w:ascii="Imperial BT" w:hAnsi="Imperial BT"/>
          <w:sz w:val="20"/>
          <w:szCs w:val="20"/>
        </w:rPr>
      </w:pPr>
      <w:r w:rsidRPr="00157500">
        <w:rPr>
          <w:rFonts w:ascii="Imperial BT" w:hAnsi="Imperial BT"/>
          <w:sz w:val="20"/>
          <w:szCs w:val="20"/>
        </w:rPr>
        <w:t>b) Ülkemiz veya ithalatçı ülkede; devletçe konulan yasaklar, harp ve abluka hali veya genel salgın hastalık (ilgili kamu kurumundan alınacak yazı ile),</w:t>
      </w:r>
      <w:r>
        <w:rPr>
          <w:rFonts w:ascii="Imperial BT" w:hAnsi="Imperial BT"/>
          <w:sz w:val="20"/>
          <w:szCs w:val="20"/>
        </w:rPr>
        <w:t xml:space="preserve"> </w:t>
      </w:r>
      <w:r w:rsidRPr="009E0EC0">
        <w:rPr>
          <w:rFonts w:ascii="Imperial BT" w:hAnsi="Imperial BT"/>
          <w:b/>
          <w:bCs/>
          <w:sz w:val="20"/>
          <w:szCs w:val="20"/>
        </w:rPr>
        <w:t>(Değişik: RG-14.09.2022-31953 İhracat: 2022/6 Tebliğ)</w:t>
      </w:r>
    </w:p>
    <w:p w14:paraId="7DCE7935" w14:textId="67C024E1" w:rsidR="000020D6" w:rsidRPr="009960C3" w:rsidRDefault="000020D6"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c)</w:t>
      </w:r>
      <w:r w:rsidR="00157500">
        <w:rPr>
          <w:rFonts w:ascii="Imperial BT" w:hAnsi="Imperial BT"/>
          <w:sz w:val="20"/>
          <w:szCs w:val="20"/>
        </w:rPr>
        <w:t xml:space="preserve"> </w:t>
      </w:r>
      <w:r w:rsidRPr="009960C3">
        <w:rPr>
          <w:rFonts w:ascii="Imperial BT" w:hAnsi="Imperial BT"/>
          <w:sz w:val="20"/>
          <w:szCs w:val="20"/>
        </w:rPr>
        <w:t xml:space="preserve">Yükümlü firmanın faaliyetinin kamu otoritelerince kısıtlanması, durdurulması veya firmaya el konulması (İlgili kamu kurumundan alınacak yazı ile), </w:t>
      </w:r>
    </w:p>
    <w:p w14:paraId="750CD944"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ç) Yükümlü firmanın iflası veya konkordato ilan etmiş olması ya da firma hakkında iflasın ertelenmesi kararı verilmiş olması (Mahkeme kararı ile),</w:t>
      </w:r>
      <w:r w:rsidRPr="009960C3">
        <w:rPr>
          <w:rFonts w:ascii="Imperial BT" w:hAnsi="Imperial BT"/>
          <w:i/>
          <w:color w:val="FF0000"/>
          <w:sz w:val="20"/>
          <w:szCs w:val="20"/>
        </w:rPr>
        <w:t xml:space="preserve"> </w:t>
      </w:r>
      <w:r w:rsidRPr="009960C3">
        <w:rPr>
          <w:rFonts w:ascii="Imperial BT" w:hAnsi="Imperial BT"/>
          <w:b/>
          <w:bCs/>
          <w:iCs/>
          <w:sz w:val="20"/>
          <w:szCs w:val="20"/>
        </w:rPr>
        <w:t>(Değişik: RG-10.11.2010-27755 İhracat 2010/15 Tebliğ)</w:t>
      </w:r>
    </w:p>
    <w:p w14:paraId="08F7FF04"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d) Şahıs firmalarında firma sahibinin ölümü,</w:t>
      </w:r>
    </w:p>
    <w:p w14:paraId="2CFEF2ED"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 xml:space="preserve">e) Grev ve lokavt (İl çalışma müdürlüklerinden alınacak yazı ile). </w:t>
      </w:r>
    </w:p>
    <w:p w14:paraId="4BBA49F6" w14:textId="77777777" w:rsidR="000020D6" w:rsidRPr="009960C3" w:rsidRDefault="000020D6" w:rsidP="002D0C01">
      <w:pPr>
        <w:widowControl w:val="0"/>
        <w:spacing w:before="60" w:after="60" w:line="228" w:lineRule="auto"/>
        <w:ind w:firstLine="284"/>
        <w:jc w:val="both"/>
        <w:rPr>
          <w:rFonts w:ascii="Imperial BT" w:hAnsi="Imperial BT"/>
          <w:b/>
          <w:sz w:val="20"/>
          <w:szCs w:val="20"/>
        </w:rPr>
      </w:pPr>
      <w:r w:rsidRPr="009960C3">
        <w:rPr>
          <w:rFonts w:ascii="Imperial BT" w:hAnsi="Imperial BT"/>
          <w:b/>
          <w:sz w:val="20"/>
          <w:szCs w:val="20"/>
        </w:rPr>
        <w:t xml:space="preserve">Mücbir sebep ile fevkalade hallere ilişkin müracaat </w:t>
      </w:r>
    </w:p>
    <w:p w14:paraId="44B4305E"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r w:rsidRPr="009960C3">
        <w:rPr>
          <w:rFonts w:ascii="Imperial BT" w:hAnsi="Imperial BT"/>
          <w:b/>
          <w:sz w:val="20"/>
          <w:szCs w:val="20"/>
        </w:rPr>
        <w:t>MADDE 26 –</w:t>
      </w:r>
      <w:r w:rsidRPr="009960C3">
        <w:rPr>
          <w:rFonts w:ascii="Imperial BT" w:hAnsi="Imperial BT"/>
          <w:sz w:val="20"/>
          <w:szCs w:val="20"/>
        </w:rPr>
        <w:t xml:space="preserve"> (1) Firmaların mücbir sebep ile fevkalade hallerden yararlanabilmesi için;</w:t>
      </w:r>
    </w:p>
    <w:p w14:paraId="4FB0635C" w14:textId="77777777" w:rsidR="000020D6" w:rsidRPr="009960C3" w:rsidRDefault="000020D6" w:rsidP="002D0C01">
      <w:pPr>
        <w:widowControl w:val="0"/>
        <w:spacing w:before="60" w:after="60" w:line="228" w:lineRule="auto"/>
        <w:ind w:firstLine="284"/>
        <w:jc w:val="both"/>
        <w:rPr>
          <w:rFonts w:ascii="Imperial BT" w:hAnsi="Imperial BT"/>
          <w:i/>
          <w:color w:val="FF0000"/>
          <w:sz w:val="20"/>
          <w:szCs w:val="20"/>
        </w:rPr>
      </w:pPr>
      <w:r w:rsidRPr="009960C3">
        <w:rPr>
          <w:rFonts w:ascii="Imperial BT" w:hAnsi="Imperial BT"/>
          <w:sz w:val="20"/>
          <w:szCs w:val="20"/>
        </w:rPr>
        <w:t>a) Dahilde işleme izin belgesi ile ilgili olarak, en geç belge süresi sonundan itibaren 3 (üç) ay içerisinde elektronik ortamda Bakanlığa,</w:t>
      </w:r>
      <w:r w:rsidRPr="009960C3">
        <w:rPr>
          <w:rFonts w:ascii="Imperial BT" w:hAnsi="Imperial BT"/>
          <w:i/>
          <w:color w:val="FF0000"/>
          <w:sz w:val="20"/>
          <w:szCs w:val="20"/>
        </w:rPr>
        <w:t xml:space="preserve"> </w:t>
      </w:r>
      <w:r w:rsidRPr="009960C3">
        <w:rPr>
          <w:rFonts w:ascii="Imperial BT" w:hAnsi="Imperial BT"/>
          <w:b/>
          <w:bCs/>
          <w:iCs/>
          <w:sz w:val="20"/>
          <w:szCs w:val="20"/>
        </w:rPr>
        <w:t>(Değişik: RG-09.10.2013-28790 İhracat 2013/6 Tebliğ)</w:t>
      </w:r>
    </w:p>
    <w:p w14:paraId="3CE098C3"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b) Dahilde işleme izni ile ilgili olarak, izne ilişkin beyanname aslı, tevsik edici bilgi ve belgelerle birlikte en geç izin süresi sonundan itibaren 1 (bir) ay içerisinde ilgili gümrük idaresine,</w:t>
      </w:r>
    </w:p>
    <w:p w14:paraId="0F51509A" w14:textId="77777777" w:rsidR="000020D6" w:rsidRPr="009960C3" w:rsidRDefault="000020D6" w:rsidP="002D0C01">
      <w:pPr>
        <w:widowControl w:val="0"/>
        <w:spacing w:before="60" w:after="60" w:line="228" w:lineRule="auto"/>
        <w:ind w:firstLine="284"/>
        <w:jc w:val="both"/>
        <w:rPr>
          <w:rFonts w:ascii="Imperial BT" w:hAnsi="Imperial BT"/>
          <w:i/>
          <w:color w:val="FF0000"/>
          <w:sz w:val="20"/>
          <w:szCs w:val="20"/>
        </w:rPr>
      </w:pPr>
      <w:r w:rsidRPr="009960C3">
        <w:rPr>
          <w:rFonts w:ascii="Imperial BT" w:hAnsi="Imperial BT"/>
          <w:sz w:val="20"/>
          <w:szCs w:val="20"/>
        </w:rPr>
        <w:t>müracaat etmeleri gerekir.</w:t>
      </w:r>
      <w:r w:rsidRPr="009960C3">
        <w:rPr>
          <w:rFonts w:ascii="Imperial BT" w:hAnsi="Imperial BT"/>
          <w:i/>
          <w:color w:val="FF0000"/>
          <w:sz w:val="20"/>
          <w:szCs w:val="20"/>
        </w:rPr>
        <w:t xml:space="preserve"> </w:t>
      </w:r>
      <w:r w:rsidRPr="009960C3">
        <w:rPr>
          <w:rFonts w:ascii="Imperial BT" w:hAnsi="Imperial BT"/>
          <w:b/>
          <w:bCs/>
          <w:iCs/>
          <w:sz w:val="20"/>
          <w:szCs w:val="20"/>
        </w:rPr>
        <w:t>(Değişik: RG-25.07.2007-26593 İhracat 2007/7 Tebliğ)</w:t>
      </w:r>
    </w:p>
    <w:p w14:paraId="3D8DDCAB"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 xml:space="preserve">(2) Birinci fıkrada belirtilen sürede yapılmayan müracaat değerlendirmeye alınmaz. </w:t>
      </w:r>
    </w:p>
    <w:p w14:paraId="065752DB" w14:textId="77777777" w:rsidR="000020D6" w:rsidRPr="009960C3" w:rsidRDefault="000020D6" w:rsidP="002D0C01">
      <w:pPr>
        <w:widowControl w:val="0"/>
        <w:spacing w:before="60" w:after="60" w:line="228" w:lineRule="auto"/>
        <w:ind w:firstLine="284"/>
        <w:jc w:val="both"/>
        <w:rPr>
          <w:rFonts w:ascii="Imperial BT" w:hAnsi="Imperial BT"/>
          <w:b/>
          <w:sz w:val="20"/>
          <w:szCs w:val="20"/>
        </w:rPr>
      </w:pPr>
      <w:bookmarkStart w:id="59" w:name="Madde27"/>
      <w:bookmarkEnd w:id="59"/>
      <w:r w:rsidRPr="009960C3">
        <w:rPr>
          <w:rFonts w:ascii="Imperial BT" w:hAnsi="Imperial BT"/>
          <w:b/>
          <w:sz w:val="20"/>
          <w:szCs w:val="20"/>
        </w:rPr>
        <w:t xml:space="preserve">Mücbir sebep ile fevkalade hallerin değerlendirilmesi </w:t>
      </w:r>
    </w:p>
    <w:p w14:paraId="5F126104"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r w:rsidRPr="009960C3">
        <w:rPr>
          <w:rFonts w:ascii="Imperial BT" w:hAnsi="Imperial BT"/>
          <w:b/>
          <w:sz w:val="20"/>
          <w:szCs w:val="20"/>
        </w:rPr>
        <w:t>MADDE 27 –</w:t>
      </w:r>
      <w:r w:rsidRPr="009960C3">
        <w:rPr>
          <w:rFonts w:ascii="Imperial BT" w:hAnsi="Imperial BT"/>
          <w:sz w:val="20"/>
          <w:szCs w:val="20"/>
        </w:rPr>
        <w:t xml:space="preserve"> (1) Mücbir sebep ile fevkalade hallere istinaden dahilde işleme izin belgesine/dahilde işleme iznine verilecek ilave süre; belge/izin sahibi firma tarafından bu Tebliğin 25 inci maddesinde belirtilen mücbir sebep ile fevkalade haller kapsamında yapılan ilave süre talebinin Bakanlık (İhracat Genel Müdürlüğü)/ilgili gümrük idaresi tarafından uygun görüldüğü tarihten itibaren, mücbir sebep veya fevkalade hal süresi dikkate alınarak belirlenir.</w:t>
      </w:r>
      <w:r w:rsidRPr="009960C3">
        <w:rPr>
          <w:rFonts w:ascii="Imperial BT" w:hAnsi="Imperial BT"/>
          <w:i/>
          <w:color w:val="FF0000"/>
          <w:sz w:val="20"/>
          <w:szCs w:val="20"/>
        </w:rPr>
        <w:t xml:space="preserve"> </w:t>
      </w:r>
      <w:r w:rsidRPr="009960C3">
        <w:rPr>
          <w:rFonts w:ascii="Imperial BT" w:hAnsi="Imperial BT"/>
          <w:b/>
          <w:bCs/>
          <w:iCs/>
          <w:sz w:val="20"/>
          <w:szCs w:val="20"/>
        </w:rPr>
        <w:t>(Değişik: RG-30.05.2008-26891 İhracat 2008/4 Tebliğ)</w:t>
      </w:r>
    </w:p>
    <w:p w14:paraId="5F20BEE7"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(2) Deprem, sel, don, fırtına, kasırga vb. tabii afetler ve yangın gibi mücbir sebep ile fevkalade haller nedeniyle;</w:t>
      </w:r>
    </w:p>
    <w:p w14:paraId="064885B4" w14:textId="77777777" w:rsidR="000020D6" w:rsidRPr="009960C3" w:rsidRDefault="000020D6" w:rsidP="002D0C01">
      <w:pPr>
        <w:widowControl w:val="0"/>
        <w:spacing w:before="60" w:after="60" w:line="228" w:lineRule="auto"/>
        <w:ind w:firstLine="284"/>
        <w:jc w:val="both"/>
        <w:rPr>
          <w:rFonts w:ascii="Imperial BT" w:hAnsi="Imperial BT"/>
          <w:sz w:val="20"/>
          <w:szCs w:val="20"/>
          <w:lang w:eastAsia="en-US"/>
        </w:rPr>
      </w:pPr>
      <w:r w:rsidRPr="009960C3">
        <w:rPr>
          <w:rFonts w:ascii="Imperial BT" w:hAnsi="Imperial BT"/>
          <w:sz w:val="20"/>
          <w:szCs w:val="20"/>
          <w:lang w:eastAsia="en-US"/>
        </w:rPr>
        <w:t>a)</w:t>
      </w:r>
      <w:r w:rsidRPr="009960C3">
        <w:rPr>
          <w:rFonts w:ascii="Imperial BT" w:hAnsi="Imperial BT"/>
          <w:i/>
          <w:color w:val="FF0000"/>
          <w:sz w:val="20"/>
          <w:szCs w:val="20"/>
          <w:lang w:eastAsia="en-US"/>
        </w:rPr>
        <w:t xml:space="preserve"> </w:t>
      </w:r>
      <w:r w:rsidRPr="009960C3">
        <w:rPr>
          <w:rFonts w:ascii="Imperial BT" w:hAnsi="Imperial BT"/>
          <w:b/>
          <w:bCs/>
          <w:iCs/>
          <w:sz w:val="20"/>
          <w:szCs w:val="20"/>
          <w:lang w:eastAsia="en-US"/>
        </w:rPr>
        <w:t>(Değişik: RG-01.07.2009-27275 İhracat 2009/6 Tebliğ)</w:t>
      </w:r>
      <w:r w:rsidRPr="009960C3">
        <w:rPr>
          <w:rFonts w:ascii="Imperial BT" w:hAnsi="Imperial BT"/>
          <w:sz w:val="20"/>
          <w:szCs w:val="20"/>
          <w:lang w:eastAsia="en-US"/>
        </w:rPr>
        <w:t xml:space="preserve"> Belge/izin kapsamında ithal edilen eşyanın yerine konulamayacak şekilde telef veya kaybı durumunda, bu telef veya kayba dair delil tespiti işlemi talep olunan mahkemece, diğer taraflarla birlikte belge için Bakanlığa ve yine gümrük yükümlülüğü açısından ilgili gümrük idaresine; izin için ise ilgili gümrük idaresine tebligat yapılması ertesinde, mevcut duruma ilişkin mahkeme tarafından yapılan delil tespitinin tevsik edilmesi halinde,</w:t>
      </w:r>
    </w:p>
    <w:p w14:paraId="273DFF71" w14:textId="77777777" w:rsidR="000020D6" w:rsidRPr="009960C3" w:rsidRDefault="000020D6" w:rsidP="002D0C01">
      <w:pPr>
        <w:widowControl w:val="0"/>
        <w:spacing w:before="60" w:after="60" w:line="228" w:lineRule="auto"/>
        <w:ind w:firstLine="284"/>
        <w:jc w:val="both"/>
        <w:rPr>
          <w:rFonts w:ascii="Imperial BT" w:hAnsi="Imperial BT"/>
          <w:sz w:val="20"/>
          <w:szCs w:val="20"/>
          <w:lang w:eastAsia="en-US"/>
        </w:rPr>
      </w:pPr>
      <w:r w:rsidRPr="009960C3">
        <w:rPr>
          <w:rFonts w:ascii="Imperial BT" w:hAnsi="Imperial BT"/>
          <w:sz w:val="20"/>
          <w:szCs w:val="20"/>
          <w:lang w:eastAsia="en-US"/>
        </w:rPr>
        <w:t>1) Bu ithalata tekabül eden ihracatın gerçekleştirilmesi aranmaksızın ihracat taahhüdü kapatılır ve ithalata ilişkin teminat iade edilir veya,</w:t>
      </w:r>
    </w:p>
    <w:p w14:paraId="107D5C9C" w14:textId="77777777" w:rsidR="000020D6" w:rsidRPr="009960C3" w:rsidRDefault="000020D6" w:rsidP="002D0C01">
      <w:pPr>
        <w:widowControl w:val="0"/>
        <w:spacing w:before="60" w:after="60" w:line="228" w:lineRule="auto"/>
        <w:ind w:firstLine="284"/>
        <w:jc w:val="both"/>
        <w:rPr>
          <w:rFonts w:ascii="Imperial BT" w:hAnsi="Imperial BT"/>
          <w:sz w:val="20"/>
          <w:szCs w:val="20"/>
          <w:lang w:eastAsia="en-US"/>
        </w:rPr>
      </w:pPr>
      <w:r w:rsidRPr="009960C3">
        <w:rPr>
          <w:rFonts w:ascii="Imperial BT" w:hAnsi="Imperial BT"/>
          <w:sz w:val="20"/>
          <w:szCs w:val="20"/>
          <w:lang w:eastAsia="en-US"/>
        </w:rPr>
        <w:lastRenderedPageBreak/>
        <w:t>2) İhracat taahhüdünün tamamlanması için telef olan veya kaybolan miktar kadar yeni ithalata izin verilir.</w:t>
      </w:r>
    </w:p>
    <w:p w14:paraId="345675E2"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 xml:space="preserve">b) Belge/izin sahibi firmanın üretim tesisinin kullanılamaz hale gelmesi durumunda, bu duruma dair delil tespiti işlemi talep olunan mahkemece, diğer taraflarla birlikte belge için Bakanlığa; izin için de ilgili gümrük idaresine tebligat yapılması ertesinde, mevcut duruma ilişkin mahkeme tarafından yapılan delil tespitinin tevsik edilmesi halinde, belge/izin kapsamında ithal edilen eşya bütün hak ve mükellefiyetleri ile birlikte, dahilde işleme rejiminden yararlanma koşullarına sahip başka bir firmaya, gümrük gözetimi ve denetimi altında (belge için Bakanlığın uygun görüşü alındıktan sonra) devredilebilir. </w:t>
      </w:r>
    </w:p>
    <w:p w14:paraId="73F53531"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 xml:space="preserve">(3) Bu durumdaki belge sahibi firmaların, bu maddenin ikinci fıkrasının (a) bendine ilişkin olarak, belge aslı, ilgili eşyanın yerine konulamayacak şekilde telef veya kaybını gösteren ve mezkur bentte belirtilen esaslar çerçevesinde mevcut duruma ilişkin mahkeme tarafından yapılan delil tespitini tevsik eden belgeler ile birlikte; bu maddenin ikinci fıkrasının (b) bendine ilişkin olarak, belge aslı, üretim tesisinin kullanılamaz hale geldiğini gösteren ve mezkur bentte belirtilen esaslar çerçevesinde mevcut duruma ilişkin mahkeme tarafından yapılan delil tespitini tevsik eden belgeler, devir yapılacak firmanın belge aslı ve iki firma arasında yapılan protokol ile birlikte Bakanlığa (İhracat Genel Müdürlüğü) müracaat etmeleri gerekir. </w:t>
      </w:r>
    </w:p>
    <w:p w14:paraId="21068DB1"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 xml:space="preserve">(4) Ayrıca, bu durumdaki izin sahibi firmaların, bu maddenin ikinci fıkrasının (a) bendine ilişkin olarak, izne ilişkin beyanname aslı, ilgili eşyanın yerine konulamayacak şekilde telef veya kaybını gösteren ve mezkur bentte belirtilen esaslar çerçevesinde mevcut duruma ilişkin mahkeme tarafından yapılan delil tespitini tevsik eden belgeler ile birlikte; bu maddenin ikinci fıkrasının (b) bendine ilişkin olarak, izne ilişkin beyanname aslı, üretim tesisinin kullanılamaz hale geldiğini gösteren ve mezkur bentte belirtilen esaslar çerçevesinde mevcut duruma ilişkin mahkeme tarafından yapılan delil tespitini tevsik eden belgeler, devir yapılacak izne ilişkin beyanname aslı ve iki firma arasında yapılan protokol ile birlikte ilgili gümrük idaresine müracaat etmeleri gerekir. </w:t>
      </w:r>
    </w:p>
    <w:p w14:paraId="13768091"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p>
    <w:p w14:paraId="442EF62B" w14:textId="77777777" w:rsidR="000020D6" w:rsidRPr="009960C3" w:rsidRDefault="000020D6" w:rsidP="002D0C01">
      <w:pPr>
        <w:pStyle w:val="Balk2"/>
      </w:pPr>
      <w:bookmarkStart w:id="60" w:name="Madde28"/>
      <w:bookmarkStart w:id="61" w:name="_Toc126133396"/>
      <w:bookmarkEnd w:id="60"/>
      <w:r w:rsidRPr="009960C3">
        <w:t>BEŞİNCİ BÖLÜM</w:t>
      </w:r>
      <w:bookmarkEnd w:id="61"/>
    </w:p>
    <w:p w14:paraId="58A6B200" w14:textId="77777777" w:rsidR="000020D6" w:rsidRPr="009960C3" w:rsidRDefault="000020D6" w:rsidP="002D0C01">
      <w:pPr>
        <w:pStyle w:val="Balk2"/>
      </w:pPr>
      <w:bookmarkStart w:id="62" w:name="_Toc126133397"/>
      <w:r w:rsidRPr="009960C3">
        <w:t>Takip ve Değerlendirme</w:t>
      </w:r>
      <w:bookmarkEnd w:id="62"/>
    </w:p>
    <w:p w14:paraId="0E0796CD" w14:textId="77777777" w:rsidR="000020D6" w:rsidRPr="009960C3" w:rsidRDefault="000020D6" w:rsidP="002D0C01">
      <w:pPr>
        <w:widowControl w:val="0"/>
        <w:spacing w:before="60" w:after="60" w:line="228" w:lineRule="auto"/>
        <w:ind w:firstLine="284"/>
        <w:jc w:val="both"/>
        <w:rPr>
          <w:rFonts w:ascii="Imperial BT" w:hAnsi="Imperial BT"/>
          <w:bCs/>
          <w:i/>
          <w:sz w:val="20"/>
          <w:szCs w:val="20"/>
        </w:rPr>
      </w:pPr>
    </w:p>
    <w:p w14:paraId="5430E00F" w14:textId="77777777" w:rsidR="000020D6" w:rsidRPr="009960C3" w:rsidRDefault="000020D6" w:rsidP="002D0C01">
      <w:pPr>
        <w:widowControl w:val="0"/>
        <w:spacing w:before="60" w:after="60" w:line="228" w:lineRule="auto"/>
        <w:ind w:firstLine="284"/>
        <w:jc w:val="both"/>
        <w:rPr>
          <w:rFonts w:ascii="Imperial BT" w:hAnsi="Imperial BT"/>
          <w:b/>
          <w:sz w:val="20"/>
          <w:szCs w:val="20"/>
        </w:rPr>
      </w:pPr>
      <w:r w:rsidRPr="009960C3">
        <w:rPr>
          <w:rFonts w:ascii="Imperial BT" w:hAnsi="Imperial BT"/>
          <w:b/>
          <w:sz w:val="20"/>
          <w:szCs w:val="20"/>
        </w:rPr>
        <w:t xml:space="preserve">İhracatın gerçekleştirilmesi </w:t>
      </w:r>
    </w:p>
    <w:p w14:paraId="72107204"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r w:rsidRPr="009960C3">
        <w:rPr>
          <w:rFonts w:ascii="Imperial BT" w:hAnsi="Imperial BT"/>
          <w:b/>
          <w:sz w:val="20"/>
          <w:szCs w:val="20"/>
        </w:rPr>
        <w:t>MADDE 28 –</w:t>
      </w:r>
      <w:r w:rsidRPr="009960C3">
        <w:rPr>
          <w:rFonts w:ascii="Imperial BT" w:hAnsi="Imperial BT"/>
          <w:sz w:val="20"/>
          <w:szCs w:val="20"/>
        </w:rPr>
        <w:t xml:space="preserve"> (1) İhracatın gerçekleştirilmesi, dahilde işleme izin belgesinde/dahilde işleme izninde ihracı taahhüt edilen işlem görmüş ürünün, bu Tebliğ ile ihracat rejimi ve gümrük mevzuatı hükümleri çerçevesinde Türkiye Gümrük Bölgesi dışına veya serbest bölgelere ihraç edilmesidir. </w:t>
      </w:r>
    </w:p>
    <w:p w14:paraId="7BF30A19"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 xml:space="preserve">(2) Ancak, birinci fıkra hükmüne istinaden şartlı muafiyet sistemi çerçevesinde belge/izin süresi içerisinde serbest bölgelere gerçekleştirilen ihracata konu eşyanın en geç belge/izin süresi bitiminden itibaren 3 (üç) ay içerisinde; serbest bölgelerden başka bir ülkeye satışının yapıldığının, Yatırım Teşvik Belgesi veya bir başka belge/izin kapsamında Türkiye Gümrük Bölgesine ithalatının yapıldığının, serbest bölgelerde bulunan tesislerin yapımında kullanıldığının, serbest bölgelerde bulunan tesislerde makine-teçhizat, demirbaşa kayıtlı eşya veya bunların parçası </w:t>
      </w:r>
      <w:r w:rsidRPr="009960C3">
        <w:rPr>
          <w:rFonts w:ascii="Imperial BT" w:hAnsi="Imperial BT"/>
          <w:sz w:val="20"/>
          <w:szCs w:val="20"/>
        </w:rPr>
        <w:lastRenderedPageBreak/>
        <w:t>olarak kullanıldığının, serbest bölgelerde yerleşik gemi inşa faaliyetinde bulunan firmalara gemi inşasında kullanılmak üzere tesliminin yapıldığının, serbest bölgelerden gümrüksüz satış mağazalarına satışının yapıldığının veya serbest bölgelerden kara, deniz ve hava taşıtlarına kumanya olarak tesliminin yapıldığının tevsiki kaydıyla, belge/izin ihracat taahhüdü kapatılır.</w:t>
      </w:r>
    </w:p>
    <w:p w14:paraId="35D74AA8"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(3) Ayrıca, birinci fıkra hükmüne istinaden geri ödeme sistemi çerçevesinde belge/izin süresi içerisinde serbest bölgelere gerçekleştirilen ihracata konu eşyanın en geç belge/izin süresi bitiminden itibaren 3 (üç) ay içerisinde; serbest bölgelerden başka bir ülkeye satışının yapıldığının (bu Tebliğin 11, 12 ve 13 üncü maddesi hükümleri çerçevesinde), serbest bölgelerde bulunan tesislerin yapımında kullanıldığının, serbest bölgelerde bulunan tesislerde makine-teçhizat, demirbaşa kayıtlı eşya veya bunların parçası olarak kullanıldığının, serbest bölgelerde yerleşik gemi inşa faaliyetinde bulunan firmalara gemi inşasında kullanılmak üzere tesliminin yapıldığının, serbest bölgelerden gümrüksüz satış mağazalarına satışının yapıldığının veya serbest bölgelerden kara, deniz ve hava taşıtlarına kumanya olarak tesliminin yapıldığının tevsiki kaydıyla, belge/izin ihracat taahhüdü kapatılır.</w:t>
      </w:r>
    </w:p>
    <w:p w14:paraId="1F57E653"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(4) İhraç bedellerinin yurda getirilmesine ilişkin esaslar kambiyo mevzuatı hükümlerine tabidir. İhraç bedelleri, döviz olarak veya mal olarak getirilebilir. Ancak, ihraç bedelinin mal olarak getirilmesi halinde, bu mallar dış ticaret mevzuatı hükümlerine tabidir.</w:t>
      </w:r>
    </w:p>
    <w:p w14:paraId="0A2BC916" w14:textId="77777777" w:rsidR="000020D6" w:rsidRPr="009960C3" w:rsidRDefault="000020D6" w:rsidP="002D0C01">
      <w:pPr>
        <w:widowControl w:val="0"/>
        <w:spacing w:before="60" w:after="60" w:line="228" w:lineRule="auto"/>
        <w:ind w:firstLine="284"/>
        <w:jc w:val="both"/>
        <w:rPr>
          <w:rFonts w:ascii="Imperial BT" w:hAnsi="Imperial BT"/>
          <w:b/>
          <w:sz w:val="20"/>
          <w:szCs w:val="20"/>
        </w:rPr>
      </w:pPr>
      <w:bookmarkStart w:id="63" w:name="Madde29"/>
      <w:bookmarkEnd w:id="63"/>
      <w:r w:rsidRPr="009960C3">
        <w:rPr>
          <w:rFonts w:ascii="Imperial BT" w:hAnsi="Imperial BT"/>
          <w:b/>
          <w:sz w:val="20"/>
          <w:szCs w:val="20"/>
        </w:rPr>
        <w:t xml:space="preserve">Aracı ihracatçı ile ihracat </w:t>
      </w:r>
    </w:p>
    <w:p w14:paraId="4CCDF6AE"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r w:rsidRPr="009960C3">
        <w:rPr>
          <w:rFonts w:ascii="Imperial BT" w:hAnsi="Imperial BT"/>
          <w:b/>
          <w:sz w:val="20"/>
          <w:szCs w:val="20"/>
        </w:rPr>
        <w:t>MADDE 29 –</w:t>
      </w:r>
      <w:r w:rsidRPr="009960C3">
        <w:rPr>
          <w:rFonts w:ascii="Imperial BT" w:hAnsi="Imperial BT"/>
          <w:sz w:val="20"/>
          <w:szCs w:val="20"/>
        </w:rPr>
        <w:t xml:space="preserve"> (1) Dahilde işleme izin belgesi/dahilde işleme izni kapsamında işlem görmüş ürünün ihracatı, belge/izin sahibi firma tarafından yapılabileceği gibi, başka bir ihracatçı aracılığı ile de yapılabilir. Ancak, elektronik ortamda düzenlenen dahilde işleme izin belgesi kapsamındaki işlemler için önceden ilgili bölge müdürlüğünden izin alınması gerekir. Bakanlıkça (İhracat Genel Müdürlüğü) aracı ihracatçı kullanımına kısıtlama getirilebilir.</w:t>
      </w:r>
    </w:p>
    <w:p w14:paraId="147D5911"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 xml:space="preserve">(2) Aracı ihracatçı ile yapılan ihracata ilişkin gümrük beyannamesi üzerinde, belge/izin sahibi ve varsa yan sanayici unvanları ile belge satır kodunun/izne ilişkin beyanname sayısının kaydedilmiş olması kaydıyla, ilgili gümrük idaresince ihracata izin verilir.  </w:t>
      </w:r>
    </w:p>
    <w:p w14:paraId="27CE8B36"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 xml:space="preserve">(3) Aracı ihracatçı ile yapılan ihracatın dahilde işleme izin belgesi/dahilde işleme izni kapsamında değerlendirilmesi için, belge/izin sahibi firmadan tedarik edildiği ve belge/izin ihracat taahhüdünde yer aldığı şekliyle ihracının gerçekleştirilmesi gerekir. </w:t>
      </w:r>
    </w:p>
    <w:p w14:paraId="39BF6CA3"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 xml:space="preserve">(4) Dahilde işleme izin belgesi/dahilde işleme izni sahibi firma ile aracı ihracatçı arasındaki tüm hukuki sorunlar, aralarında yapacakları sözleşme hükümlerine tabidir. </w:t>
      </w:r>
    </w:p>
    <w:p w14:paraId="7FB770C5"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 xml:space="preserve">(5) Ancak, Bakanlık veya diğer kamu kurum ve kuruluşlarının denetim birimleri ile Gümrük Bakanlığınca yapılan inceleme ve soruşturma sonucunda, gümrük beyannamesi ve eki belgelerin sahte olduğunun veya üzerinde tahrifat yapıldığının ya da gerçek dışı olduğunun veya gerçeği yansıtmadığının tespiti halinde; aracı ihracatçı, beyanname konusu işlem görmüş ürünün elde edilmesinde kullanılan eşyanın ithalatı esnasında alınmayan vergiden, belge/izin sahibi firma ile birlikte müştereken ve </w:t>
      </w:r>
      <w:proofErr w:type="spellStart"/>
      <w:r w:rsidRPr="009960C3">
        <w:rPr>
          <w:rFonts w:ascii="Imperial BT" w:hAnsi="Imperial BT"/>
          <w:sz w:val="20"/>
          <w:szCs w:val="20"/>
        </w:rPr>
        <w:t>müteselsilen</w:t>
      </w:r>
      <w:proofErr w:type="spellEnd"/>
      <w:r w:rsidRPr="009960C3">
        <w:rPr>
          <w:rFonts w:ascii="Imperial BT" w:hAnsi="Imperial BT"/>
          <w:sz w:val="20"/>
          <w:szCs w:val="20"/>
        </w:rPr>
        <w:t xml:space="preserve"> sorumludur.</w:t>
      </w:r>
    </w:p>
    <w:p w14:paraId="3B6E2150" w14:textId="77777777" w:rsidR="000020D6" w:rsidRPr="009960C3" w:rsidRDefault="000020D6" w:rsidP="002D0C01">
      <w:pPr>
        <w:widowControl w:val="0"/>
        <w:spacing w:before="60" w:after="60" w:line="228" w:lineRule="auto"/>
        <w:ind w:firstLine="284"/>
        <w:jc w:val="both"/>
        <w:rPr>
          <w:rFonts w:ascii="Imperial BT" w:hAnsi="Imperial BT"/>
          <w:b/>
          <w:sz w:val="20"/>
          <w:szCs w:val="20"/>
        </w:rPr>
      </w:pPr>
      <w:bookmarkStart w:id="64" w:name="Madde30"/>
      <w:bookmarkEnd w:id="64"/>
      <w:r w:rsidRPr="009960C3">
        <w:rPr>
          <w:rFonts w:ascii="Imperial BT" w:hAnsi="Imperial BT"/>
          <w:b/>
          <w:sz w:val="20"/>
          <w:szCs w:val="20"/>
        </w:rPr>
        <w:lastRenderedPageBreak/>
        <w:t xml:space="preserve">Temsilci aracılığı ile ithalat </w:t>
      </w:r>
    </w:p>
    <w:p w14:paraId="0B00DBB3"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r w:rsidRPr="009960C3">
        <w:rPr>
          <w:rFonts w:ascii="Imperial BT" w:hAnsi="Imperial BT"/>
          <w:b/>
          <w:sz w:val="20"/>
          <w:szCs w:val="20"/>
        </w:rPr>
        <w:t xml:space="preserve">MADDE 30 – </w:t>
      </w:r>
      <w:r w:rsidRPr="009960C3">
        <w:rPr>
          <w:rFonts w:ascii="Imperial BT" w:hAnsi="Imperial BT"/>
          <w:sz w:val="20"/>
          <w:szCs w:val="20"/>
        </w:rPr>
        <w:t>(1) Dahilde işleme izin belgesi/dahilde işleme izni kapsamındaki eşyanın ithalatı, belge/izin sahibi firma tarafından yapılabileceği gibi Borçlar Kanununun doğrudan ya da dolaylı temsil hükümlerine göre tayin edilmiş olmak kaydıyla, temsilci aracılığıyla da yapılabilir. Ancak, elektronik ortamda düzenlenen dahilde işleme izin belgesi kapsamında temsilci aracılığıyla ithalat yapılabilmesi için önceden ilgili bölge müdürlüğünden izin alınması gerekir.</w:t>
      </w:r>
    </w:p>
    <w:p w14:paraId="3AF90924" w14:textId="23325D99" w:rsidR="000020D6" w:rsidRDefault="000020D6"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 xml:space="preserve">(2) Temsilci aracılığı ile yapılan ithalatta; ilgili gümrük idaresince, belge/izin süresi içerisinde belirtilen miktarı geçmemesi kaydıyla ithalata izin verilir. Ayrıca, temsilci aracılığı ile yapılan ithalata ilişkin gümrük beyannamesi üzerinde, belge sahibi firma unvanı ile belge satır kodunun kaydedilmiş olması kaydıyla, ilgili gümrük idaresince ithalata izin verilir.  </w:t>
      </w:r>
    </w:p>
    <w:p w14:paraId="7750D9A4" w14:textId="35EEF6F9" w:rsidR="00157500" w:rsidRPr="009960C3" w:rsidRDefault="00157500" w:rsidP="00157500">
      <w:pPr>
        <w:widowControl w:val="0"/>
        <w:spacing w:before="60" w:after="60" w:line="228" w:lineRule="auto"/>
        <w:ind w:firstLine="284"/>
        <w:jc w:val="both"/>
        <w:rPr>
          <w:rFonts w:ascii="Imperial BT" w:hAnsi="Imperial BT"/>
          <w:sz w:val="20"/>
          <w:szCs w:val="20"/>
        </w:rPr>
      </w:pPr>
      <w:r w:rsidRPr="009E0EC0">
        <w:rPr>
          <w:rFonts w:ascii="Imperial BT" w:hAnsi="Imperial BT"/>
          <w:b/>
          <w:bCs/>
          <w:sz w:val="20"/>
          <w:szCs w:val="20"/>
        </w:rPr>
        <w:t>(</w:t>
      </w:r>
      <w:r>
        <w:rPr>
          <w:rFonts w:ascii="Imperial BT" w:hAnsi="Imperial BT"/>
          <w:b/>
          <w:bCs/>
          <w:sz w:val="20"/>
          <w:szCs w:val="20"/>
        </w:rPr>
        <w:t>Ek</w:t>
      </w:r>
      <w:r w:rsidRPr="009E0EC0">
        <w:rPr>
          <w:rFonts w:ascii="Imperial BT" w:hAnsi="Imperial BT"/>
          <w:b/>
          <w:bCs/>
          <w:sz w:val="20"/>
          <w:szCs w:val="20"/>
        </w:rPr>
        <w:t>: RG-14.09.2022-31953 İhracat: 2022/6 Tebliğ)</w:t>
      </w:r>
      <w:r>
        <w:rPr>
          <w:rFonts w:ascii="Imperial BT" w:hAnsi="Imperial BT"/>
          <w:b/>
          <w:bCs/>
          <w:sz w:val="20"/>
          <w:szCs w:val="20"/>
        </w:rPr>
        <w:t xml:space="preserve"> </w:t>
      </w:r>
      <w:r w:rsidRPr="00157500">
        <w:rPr>
          <w:rFonts w:ascii="Imperial BT" w:hAnsi="Imperial BT"/>
          <w:sz w:val="20"/>
          <w:szCs w:val="20"/>
        </w:rPr>
        <w:t xml:space="preserve">(3) Diğer kamu kurum ve kuruluşlarının denetim birimleri ile Bakanlıkça yapılan inceleme, denetim ve soruşturma sonucunda, gümrük beyannamesi ve eki belgelerin sahte olduğunun veya üzerinde tahrifat yapıldığının ya da gerçek dışı olduğunun veya gerçeği yansıtmadığının yahut ithalata aracılık eden temsilcinin eşyayı belge/izin sahibine teslim etmediğinin ve/veya ithal edilen eşyadan farklı bir eşyayı teslim ettiğinin tespiti halinde; ithalata aracılık eden temsilci, beyanname konusu eşyanın ithalatı esnasında alınmayan vergiden belge/izin sahibi firma ile birlikte müştereken ve </w:t>
      </w:r>
      <w:proofErr w:type="spellStart"/>
      <w:r w:rsidRPr="00157500">
        <w:rPr>
          <w:rFonts w:ascii="Imperial BT" w:hAnsi="Imperial BT"/>
          <w:sz w:val="20"/>
          <w:szCs w:val="20"/>
        </w:rPr>
        <w:t>müteselsilen</w:t>
      </w:r>
      <w:proofErr w:type="spellEnd"/>
      <w:r w:rsidRPr="00157500">
        <w:rPr>
          <w:rFonts w:ascii="Imperial BT" w:hAnsi="Imperial BT"/>
          <w:sz w:val="20"/>
          <w:szCs w:val="20"/>
        </w:rPr>
        <w:t xml:space="preserve"> sorumludur.</w:t>
      </w:r>
    </w:p>
    <w:p w14:paraId="5E3D78D1" w14:textId="77777777" w:rsidR="00157500" w:rsidRPr="009960C3" w:rsidRDefault="00157500" w:rsidP="002D0C01">
      <w:pPr>
        <w:widowControl w:val="0"/>
        <w:spacing w:before="60" w:after="60" w:line="228" w:lineRule="auto"/>
        <w:ind w:firstLine="284"/>
        <w:jc w:val="both"/>
        <w:rPr>
          <w:rFonts w:ascii="Imperial BT" w:hAnsi="Imperial BT"/>
          <w:sz w:val="20"/>
          <w:szCs w:val="20"/>
        </w:rPr>
      </w:pPr>
    </w:p>
    <w:p w14:paraId="7EE07CDF" w14:textId="77777777" w:rsidR="000020D6" w:rsidRPr="009960C3" w:rsidRDefault="000020D6" w:rsidP="002D0C01">
      <w:pPr>
        <w:widowControl w:val="0"/>
        <w:spacing w:before="60" w:after="60" w:line="228" w:lineRule="auto"/>
        <w:ind w:firstLine="284"/>
        <w:jc w:val="both"/>
        <w:rPr>
          <w:rFonts w:ascii="Imperial BT" w:hAnsi="Imperial BT"/>
          <w:b/>
          <w:sz w:val="20"/>
          <w:szCs w:val="20"/>
        </w:rPr>
      </w:pPr>
      <w:bookmarkStart w:id="65" w:name="Madde31"/>
      <w:bookmarkEnd w:id="65"/>
      <w:r w:rsidRPr="009960C3">
        <w:rPr>
          <w:rFonts w:ascii="Imperial BT" w:hAnsi="Imperial BT"/>
          <w:b/>
          <w:sz w:val="20"/>
          <w:szCs w:val="20"/>
        </w:rPr>
        <w:t xml:space="preserve">Gümrük idaresince yapılacak işlemler </w:t>
      </w:r>
    </w:p>
    <w:p w14:paraId="05236C34"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r w:rsidRPr="009960C3">
        <w:rPr>
          <w:rFonts w:ascii="Imperial BT" w:hAnsi="Imperial BT"/>
          <w:b/>
          <w:sz w:val="20"/>
          <w:szCs w:val="20"/>
        </w:rPr>
        <w:t xml:space="preserve">MADDE 31 – </w:t>
      </w:r>
      <w:r w:rsidRPr="009960C3">
        <w:rPr>
          <w:rFonts w:ascii="Imperial BT" w:hAnsi="Imperial BT"/>
          <w:sz w:val="20"/>
          <w:szCs w:val="20"/>
        </w:rPr>
        <w:t>(1) Gümrük idaresince, dahilde işleme izin belgesi/dahilde işleme izni kapsamındaki işlemler; bu Tebliğ, genelgeler, talimatlar ve belgenin özel şartlar bölümünde belirtilen hükümler ile ihracat rejimi ve gümrük mevzuatı hükümleri çerçevesinde gerçekleştirilir.</w:t>
      </w:r>
    </w:p>
    <w:p w14:paraId="3AFABDAA"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 xml:space="preserve">(2) Gümrük idaresince; </w:t>
      </w:r>
    </w:p>
    <w:p w14:paraId="404AF421"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 xml:space="preserve">a) Dahilde işleme izin belgesinin/dahilde işleme izninin ithalat bölümünde belirtilen eşyanın; </w:t>
      </w:r>
    </w:p>
    <w:p w14:paraId="168479DF"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 xml:space="preserve">1) Belge/izin süresinin geçerli olması, </w:t>
      </w:r>
    </w:p>
    <w:p w14:paraId="7344185B"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 xml:space="preserve">2) Belgede/izinde kayıtlı gümrük tarife istatistik pozisyonunda olması, </w:t>
      </w:r>
    </w:p>
    <w:p w14:paraId="16674BAE"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3) Belgede kayıtlı satır kodunda olması,</w:t>
      </w:r>
    </w:p>
    <w:p w14:paraId="13CF05FD"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 xml:space="preserve">4) Cinsinin değişmemesi, </w:t>
      </w:r>
    </w:p>
    <w:p w14:paraId="08258219"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 xml:space="preserve">5) Miktarın (belgede/izinde kayıtlı birimlerle) aşılmaması, </w:t>
      </w:r>
    </w:p>
    <w:p w14:paraId="21FC9BA0"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 xml:space="preserve">6) Belge/izin kapsamında varsa indirimli teminat uygulamasına ilişkin hususlar saklı kalmak üzere, verginin teminata bağlanması, </w:t>
      </w:r>
    </w:p>
    <w:p w14:paraId="72EB18D9" w14:textId="3ADAEC6B" w:rsidR="000020D6" w:rsidRPr="009960C3" w:rsidRDefault="000020D6"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 xml:space="preserve">7) İthalat rejiminde ithali belli kurum veya kuruluşların müsaadesine bırakılmış eşya için, ithalat esnasında bu kurum veya kuruluşların müsaadesinin aranması (Şartlı muafiyet sistemi çerçevesinde izin kapsamında yapılan ithalatta İthalat Rejim </w:t>
      </w:r>
      <w:hyperlink r:id="rId9" w:history="1">
        <w:r w:rsidRPr="009960C3">
          <w:rPr>
            <w:rStyle w:val="stBilgiChar"/>
            <w:rFonts w:ascii="Imperial BT" w:hAnsi="Imperial BT"/>
            <w:sz w:val="20"/>
            <w:szCs w:val="20"/>
          </w:rPr>
          <w:t>Kararının</w:t>
        </w:r>
      </w:hyperlink>
      <w:r w:rsidRPr="009960C3">
        <w:rPr>
          <w:rFonts w:ascii="Imperial BT" w:hAnsi="Imperial BT"/>
          <w:sz w:val="20"/>
          <w:szCs w:val="20"/>
        </w:rPr>
        <w:t xml:space="preserve"> 7 </w:t>
      </w:r>
      <w:proofErr w:type="spellStart"/>
      <w:r w:rsidRPr="009960C3">
        <w:rPr>
          <w:rFonts w:ascii="Imperial BT" w:hAnsi="Imperial BT"/>
          <w:sz w:val="20"/>
          <w:szCs w:val="20"/>
        </w:rPr>
        <w:t>nci</w:t>
      </w:r>
      <w:proofErr w:type="spellEnd"/>
      <w:r w:rsidRPr="009960C3">
        <w:rPr>
          <w:rFonts w:ascii="Imperial BT" w:hAnsi="Imperial BT"/>
          <w:sz w:val="20"/>
          <w:szCs w:val="20"/>
        </w:rPr>
        <w:t xml:space="preserve"> maddesi hükmü hariç olmak üzere),</w:t>
      </w:r>
    </w:p>
    <w:p w14:paraId="402520DD"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 xml:space="preserve">kaydıyla ithalatına izin verilir. </w:t>
      </w:r>
    </w:p>
    <w:p w14:paraId="6B6A84A4"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 xml:space="preserve">b) Belge/izin kapsamındaki ihracata ilişkin gümrük beyannamesi üzerinde; </w:t>
      </w:r>
    </w:p>
    <w:p w14:paraId="706F76EB"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 xml:space="preserve">1) Belgede/izinde kayıtlı gümrük tarife istatistik pozisyonunun, </w:t>
      </w:r>
    </w:p>
    <w:p w14:paraId="7F321293"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lastRenderedPageBreak/>
        <w:t>2) Belgede kayıtlı satır kodunun,</w:t>
      </w:r>
    </w:p>
    <w:p w14:paraId="3EFF7F53"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 xml:space="preserve">3) Belgede/izinde belirtilen ihraç ürününün adının, özelliğinin ve miktarının (belgede/izinde kayıtlı birimlerle), </w:t>
      </w:r>
    </w:p>
    <w:p w14:paraId="6AC4589C"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 xml:space="preserve">4) İlgili belge veya belgelerin sayısını içeren satır kodunun/izin veya izinlere ilişkin beyanname sayısının, </w:t>
      </w:r>
    </w:p>
    <w:p w14:paraId="09884120"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 xml:space="preserve">5) Firmanın imalatçı-ihracatçı veya ihracatçı sıfatıyla unvanının, </w:t>
      </w:r>
    </w:p>
    <w:p w14:paraId="4B37240B"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 xml:space="preserve">6) İhracatçı, dış ticaret sermaye şirketi ve sektörel dış ticaret şirketi adına düzenlenen belge/izin üzerinde kayıtlı bulunan yan sanayici unvanının, </w:t>
      </w:r>
    </w:p>
    <w:p w14:paraId="1D6E9569"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 xml:space="preserve">7) İmalatçı-ihracatçı adına düzenlenen belge/izin üzerinde yan sanayici kaydının bulunması ve ihraç konusu eşyanın tamamının veya bir kısmının ya da üretiminin bir alt aşamasının yan sanayicinin üretimi ile gerçekleşmesi durumunda, bu yan sanayici unvanının, </w:t>
      </w:r>
    </w:p>
    <w:p w14:paraId="3666A7B3"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 xml:space="preserve">yer alması kaydıyla ihracata izin verilir. </w:t>
      </w:r>
    </w:p>
    <w:p w14:paraId="1B3C4D9B" w14:textId="77777777" w:rsidR="000020D6" w:rsidRPr="009960C3" w:rsidRDefault="000020D6" w:rsidP="002D0C01">
      <w:pPr>
        <w:widowControl w:val="0"/>
        <w:spacing w:before="60" w:after="60" w:line="228" w:lineRule="auto"/>
        <w:ind w:firstLine="284"/>
        <w:jc w:val="both"/>
        <w:rPr>
          <w:rFonts w:ascii="Imperial BT" w:hAnsi="Imperial BT"/>
          <w:i/>
          <w:color w:val="FF0000"/>
          <w:sz w:val="20"/>
          <w:szCs w:val="20"/>
        </w:rPr>
      </w:pPr>
      <w:r w:rsidRPr="009960C3">
        <w:rPr>
          <w:rFonts w:ascii="Imperial BT" w:hAnsi="Imperial BT"/>
          <w:sz w:val="20"/>
          <w:szCs w:val="20"/>
        </w:rPr>
        <w:t>c) İthalat ve ihracat esnasında belgenin özel şartlar bölümündeki hükümler de dikkate alınarak işlem yapılır. Ancak, geçici veya kati anti-damping vergisi veya sübvansiyon vergisine tabi eşyanın ithalatında, belgenin özel şartlar bölümünde konuya ilişkin hüküm bulunup bulunmadığına bakılmaksızın sadece anti-damping ve sübvansiyon vergisine indirimli teminat uygulanmaz, bunun dışında bu ithalattan doğan vergi bu Tebliğin 9 uncu maddesinin birinci fıkrası çerçevesinde indirimli teminat uygulamasından yararlandırılır.</w:t>
      </w:r>
      <w:r w:rsidRPr="009960C3">
        <w:rPr>
          <w:rFonts w:ascii="Imperial BT" w:hAnsi="Imperial BT"/>
          <w:i/>
          <w:color w:val="FF0000"/>
          <w:sz w:val="20"/>
          <w:szCs w:val="20"/>
        </w:rPr>
        <w:t xml:space="preserve"> </w:t>
      </w:r>
      <w:r w:rsidRPr="009960C3">
        <w:rPr>
          <w:rFonts w:ascii="Imperial BT" w:hAnsi="Imperial BT"/>
          <w:b/>
          <w:bCs/>
          <w:iCs/>
          <w:sz w:val="20"/>
          <w:szCs w:val="20"/>
        </w:rPr>
        <w:t>(Değişik: RG-15.10.2010-27730 İhracat 2010/13 Tebliğ)</w:t>
      </w:r>
    </w:p>
    <w:p w14:paraId="7379E309"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ç) Önceden ihracat konusu işlem görmüş ürünün ihracat vergisine tabi eşdeğer eşyadan elde edilmesi halinde, ihracat vergisi kadar teminat alınır.</w:t>
      </w:r>
    </w:p>
    <w:p w14:paraId="2607C529"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 xml:space="preserve">d) İhracatın, A.TR dolaşım belgesi eşliğinde Avrupa Topluluğuna üye ülkelere veya menşe ispat belgeleri eşliğinde Avrupa Topluluğuna üye ülkelere, </w:t>
      </w:r>
      <w:proofErr w:type="spellStart"/>
      <w:r w:rsidRPr="009960C3">
        <w:rPr>
          <w:rFonts w:ascii="Imperial BT" w:hAnsi="Imperial BT"/>
          <w:sz w:val="20"/>
          <w:szCs w:val="20"/>
        </w:rPr>
        <w:t>Pan</w:t>
      </w:r>
      <w:proofErr w:type="spellEnd"/>
      <w:r w:rsidRPr="009960C3">
        <w:rPr>
          <w:rFonts w:ascii="Imperial BT" w:hAnsi="Imperial BT"/>
          <w:sz w:val="20"/>
          <w:szCs w:val="20"/>
        </w:rPr>
        <w:t xml:space="preserve">-Avrupa Menşe Kümülasyonuna taraf ülkelere, </w:t>
      </w:r>
      <w:proofErr w:type="spellStart"/>
      <w:r w:rsidRPr="009960C3">
        <w:rPr>
          <w:rFonts w:ascii="Imperial BT" w:hAnsi="Imperial BT"/>
          <w:sz w:val="20"/>
          <w:szCs w:val="20"/>
        </w:rPr>
        <w:t>Pan</w:t>
      </w:r>
      <w:proofErr w:type="spellEnd"/>
      <w:r w:rsidRPr="009960C3">
        <w:rPr>
          <w:rFonts w:ascii="Imperial BT" w:hAnsi="Imperial BT"/>
          <w:sz w:val="20"/>
          <w:szCs w:val="20"/>
        </w:rPr>
        <w:t xml:space="preserve">-Avrupa-Akdeniz Menşe Kümülasyonuna taraf ülkelere veya Serbest Ticaret Anlaşması imzalanmış bir ülkeye yapılması halinde, bu Tebliğin </w:t>
      </w:r>
      <w:hyperlink w:anchor="Madde33" w:history="1">
        <w:r w:rsidRPr="009960C3">
          <w:rPr>
            <w:rStyle w:val="stBilgiChar"/>
            <w:rFonts w:ascii="Imperial BT" w:hAnsi="Imperial BT"/>
            <w:sz w:val="20"/>
            <w:szCs w:val="20"/>
          </w:rPr>
          <w:t>33 üncü</w:t>
        </w:r>
      </w:hyperlink>
      <w:r w:rsidRPr="009960C3">
        <w:rPr>
          <w:rFonts w:ascii="Imperial BT" w:hAnsi="Imperial BT"/>
          <w:sz w:val="20"/>
          <w:szCs w:val="20"/>
        </w:rPr>
        <w:t xml:space="preserve"> maddesi hükmü çerçevesinde varsa telafi edici vergi tahsil edilir.</w:t>
      </w:r>
    </w:p>
    <w:p w14:paraId="13237729"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 xml:space="preserve">e) Üzerinde belge (ihracat taahhüdü kapatılmış belge) sayısını içeren satır kodu kayıtlı gümrük beyannameleri ile üzerinde ihracat taahhüdünün kapatılmasında kullanıldığına dair meşruhat bulunan ve izne ilişkin beyanname sayısı kayıtlı olan gümrük beyannameleri için, ilgili firma tarafından sonradan A.TR dolaşım belgesi veya menşe ispat belgeleri düzenlenmesinin talep edilmesi halinde; bu durum, ilgili gümrük idaresince taahhüt kapatma işlemini tekemmül ettiren ilgili bölge müdürlüğüne/ilgili gümrük idaresine bildirilir ve bu mercilerden alınacak cevabi yazı çerçevesinde, varsa ödenmesi gereken telafi edici verginin tahsil edildiğinin tevsiki kaydıyla ilgili gümrük idaresince  A.TR dolaşım belgesi veya menşe ispat belgelerinin vize edilmesi işlemleri tesis edilir.   </w:t>
      </w:r>
    </w:p>
    <w:p w14:paraId="529F1B63"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 xml:space="preserve">f) İhracat esnasında, belge özel şartında aksine bir hüküm olmadığı takdirde belge kapsamında önceden ithalatın yapılmış olması şartı aranmaz. </w:t>
      </w:r>
    </w:p>
    <w:p w14:paraId="3CEA8759"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 xml:space="preserve">g) Belge üzerinde ihracı taahhüt edilen işlem görmüş ürünün gümrük tarife istatistik pozisyonu ile teknik ve ticari adı bakımından fiziki unsurları itibarıyla aynı madde olduğunun ilgili belge üzerinde görülmesi, çıkış esnasında gümrük beyannamesi ile ilgili işlemlerin sonuçlandırılması için gerekli ve yeterli şartları oluşturmakta olup, belgenin özel şartlar bölümünde aksine bir hüküm olmadıkça </w:t>
      </w:r>
      <w:r w:rsidRPr="009960C3">
        <w:rPr>
          <w:rFonts w:ascii="Imperial BT" w:hAnsi="Imperial BT"/>
          <w:sz w:val="20"/>
          <w:szCs w:val="20"/>
        </w:rPr>
        <w:lastRenderedPageBreak/>
        <w:t xml:space="preserve">ayrıca ekspertiz raporu ve ayniyet istenmez. </w:t>
      </w:r>
    </w:p>
    <w:p w14:paraId="0C5727C5"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 xml:space="preserve">ğ) Dahilde işleme izni kapsamında ihraç edilen işlem görmüş ürünün, ithal edilen eşyadan elde edilmediğine ilişkin karinelerin bulunması halinde, bu ürün için ekspertiz raporu istenebilir. </w:t>
      </w:r>
    </w:p>
    <w:p w14:paraId="069D5A28"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 xml:space="preserve">h) Bölge müdürlüklerinin belge ihracat taahhüdünün kapatılmasına ilişkin yazısı ile, gerçekleşen ithalat ve ihracata ilişkin gümrük beyannameleri listeleri dikkate alınarak ithalat esnasında alınan teminat ve vergi, bu Tebliğin 40 </w:t>
      </w:r>
      <w:proofErr w:type="spellStart"/>
      <w:r w:rsidRPr="009960C3">
        <w:rPr>
          <w:rFonts w:ascii="Imperial BT" w:hAnsi="Imperial BT"/>
          <w:sz w:val="20"/>
          <w:szCs w:val="20"/>
        </w:rPr>
        <w:t>ıncı</w:t>
      </w:r>
      <w:proofErr w:type="spellEnd"/>
      <w:r w:rsidRPr="009960C3">
        <w:rPr>
          <w:rFonts w:ascii="Imperial BT" w:hAnsi="Imperial BT"/>
          <w:sz w:val="20"/>
          <w:szCs w:val="20"/>
        </w:rPr>
        <w:t xml:space="preserve"> maddesi hükmü çerçevesinde geri verilir. </w:t>
      </w:r>
    </w:p>
    <w:p w14:paraId="5D985CBD"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 xml:space="preserve">ı) Bu maddenin (h) bendinde belirtilen gerçekleşen ithalat ve ihracata ilişkin gümrük beyannameleri listelerindeki gümrük beyannamelerinin ve eki belgelerin Bakanlık veya diğer kamu kurum ve kuruluşlarının denetim birimleri ile Gümrük Bakanlığınca yapılan inceleme ve soruşturma sonucunda, sahte olduğunun veya üzerinde tahrifat yapıldığının ya da gerçek dışı olduğunun veya gerçeği yansıtmadığının tespiti halinde, alınan teminat/vergi firmaya iade edilmez. Bu durumda, dahilde işleme izni kapsamında gerekli işlemler yapılır, dahilde işleme izin belgesi kapsamında ise, gerekli işlemlerin yapılmasını teminen ilgili bölge müdürlüğüne bilgi verilir. </w:t>
      </w:r>
    </w:p>
    <w:p w14:paraId="392A9EF2"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 xml:space="preserve">i) Kaybedilen bir gümrük beyannamesinin dahilde işleme izin belgesi/dahilde işleme izni ihracat taahhüdüne saydırılmak üzere bir suretinin ilgili firma tarafından talep edilmesi halinde, bu suret üzerinde taahhüt kapatma işlemini gerçekleştirecek ilgili bölge müdürlüğü/gümrük idaresi belirtilir. Müteakip suret taleplerinde farklı bir bölge müdürlüğünün/gümrük idaresinin belirtilmesinin talep edilmesi halinde ise, bu suret üzerine önceki surette belirtilen bölge müdürlüğü/gümrük idaresi kaydedilir. </w:t>
      </w:r>
    </w:p>
    <w:p w14:paraId="33206D0D" w14:textId="77777777" w:rsidR="000020D6" w:rsidRPr="009960C3" w:rsidRDefault="000020D6" w:rsidP="002D0C01">
      <w:pPr>
        <w:widowControl w:val="0"/>
        <w:spacing w:before="60" w:after="60" w:line="228" w:lineRule="auto"/>
        <w:ind w:firstLine="284"/>
        <w:jc w:val="both"/>
        <w:rPr>
          <w:rFonts w:ascii="Imperial BT" w:hAnsi="Imperial BT"/>
          <w:b/>
          <w:sz w:val="20"/>
          <w:szCs w:val="20"/>
        </w:rPr>
      </w:pPr>
      <w:bookmarkStart w:id="66" w:name="Madde32"/>
      <w:bookmarkEnd w:id="66"/>
      <w:r w:rsidRPr="009960C3">
        <w:rPr>
          <w:rFonts w:ascii="Imperial BT" w:hAnsi="Imperial BT"/>
          <w:b/>
          <w:sz w:val="20"/>
          <w:szCs w:val="20"/>
        </w:rPr>
        <w:t>Gözetim ve korunma önlemlerine tabi eşya</w:t>
      </w:r>
    </w:p>
    <w:p w14:paraId="7E045BF8"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r w:rsidRPr="009960C3">
        <w:rPr>
          <w:rFonts w:ascii="Imperial BT" w:hAnsi="Imperial BT"/>
          <w:b/>
          <w:sz w:val="20"/>
          <w:szCs w:val="20"/>
        </w:rPr>
        <w:t>MADDE 32 –</w:t>
      </w:r>
      <w:r w:rsidRPr="009960C3">
        <w:rPr>
          <w:rFonts w:ascii="Imperial BT" w:hAnsi="Imperial BT"/>
          <w:sz w:val="20"/>
          <w:szCs w:val="20"/>
        </w:rPr>
        <w:t xml:space="preserve"> (1) Dahilde işleme izin belgesi/dahilde işleme izni kapsamında ithali gözetim ve korunma önlemlerine tabi eşyanın serbest dolaşıma girebilmesi için, firmaların (yan sanayici veya aracı ihracatçı dahil) ithal tarihi itibarıyla yürürlükte bulunan gözetim ve korunma önlemleri çerçevesinde ithal lisanslarının (kota) ve/veya gözetim belgelerinin bulunması zorunludur. </w:t>
      </w:r>
    </w:p>
    <w:p w14:paraId="0849278B"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 xml:space="preserve">(2) Aksi takdirde, bu eşyadan elde edilen işlem görmüş ürünün, üçüncü ülkelere ihracı ya da gümrük idaresi gözetiminde imhası gerekir. </w:t>
      </w:r>
    </w:p>
    <w:p w14:paraId="797EA914"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(3) Ancak, belge/izin kapsamında A.TR dolaşım belgesi eşliğinde Avrupa Topluluğuna üye ülkelere ihraç edilen işlem görmüş ürünün elde edilmesinde kullanılan eşyanın bu ülkelerde gözetim ve korunma önlemlerine tabi olmaması halinde, bu eşya ile ilgili olarak gözetim ve korunma önlemleri çerçevesinde ithal lisansları (kota) ve/veya gözetim belgeleri aranmaz.</w:t>
      </w:r>
    </w:p>
    <w:p w14:paraId="0B295D34" w14:textId="77777777" w:rsidR="000020D6" w:rsidRPr="009960C3" w:rsidRDefault="000020D6" w:rsidP="002D0C01">
      <w:pPr>
        <w:widowControl w:val="0"/>
        <w:spacing w:before="60" w:after="60" w:line="228" w:lineRule="auto"/>
        <w:ind w:firstLine="284"/>
        <w:jc w:val="both"/>
        <w:rPr>
          <w:rFonts w:ascii="Imperial BT" w:hAnsi="Imperial BT"/>
          <w:b/>
          <w:sz w:val="20"/>
          <w:szCs w:val="20"/>
        </w:rPr>
      </w:pPr>
      <w:bookmarkStart w:id="67" w:name="Madde33"/>
      <w:bookmarkEnd w:id="67"/>
      <w:r w:rsidRPr="009960C3">
        <w:rPr>
          <w:rFonts w:ascii="Imperial BT" w:hAnsi="Imperial BT"/>
          <w:b/>
          <w:sz w:val="20"/>
          <w:szCs w:val="20"/>
        </w:rPr>
        <w:t>Telafi edici verginin ödenmesi</w:t>
      </w:r>
    </w:p>
    <w:p w14:paraId="4CE94DF6"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r w:rsidRPr="009960C3">
        <w:rPr>
          <w:rFonts w:ascii="Imperial BT" w:hAnsi="Imperial BT"/>
          <w:b/>
          <w:sz w:val="20"/>
          <w:szCs w:val="20"/>
        </w:rPr>
        <w:t>MADDE 33 –</w:t>
      </w:r>
      <w:r w:rsidRPr="009960C3">
        <w:rPr>
          <w:rFonts w:ascii="Imperial BT" w:hAnsi="Imperial BT"/>
          <w:sz w:val="20"/>
          <w:szCs w:val="20"/>
        </w:rPr>
        <w:t xml:space="preserve"> (1) Şartlı muafiyet sistemi kapsamındaki sanayi ürünlerinin A.TR dolaşım belgesi eşliğinde Avrupa Topluluğuna üye ülkelere ihracatında; işlem görmüş ürünün elde edilmesinde kullanılan üçüncü ülke menşeli hammadde, yardımcı madde, yarı mamul, mamul ile değişmemiş eşyaya ilişkin vergi, kaynak ülkelerle </w:t>
      </w:r>
      <w:proofErr w:type="spellStart"/>
      <w:r w:rsidRPr="009960C3">
        <w:rPr>
          <w:rFonts w:ascii="Imperial BT" w:hAnsi="Imperial BT"/>
          <w:sz w:val="20"/>
          <w:szCs w:val="20"/>
        </w:rPr>
        <w:t>varolan</w:t>
      </w:r>
      <w:proofErr w:type="spellEnd"/>
      <w:r w:rsidRPr="009960C3">
        <w:rPr>
          <w:rFonts w:ascii="Imperial BT" w:hAnsi="Imperial BT"/>
          <w:sz w:val="20"/>
          <w:szCs w:val="20"/>
        </w:rPr>
        <w:t xml:space="preserve"> anlaşmalardaki lehte hükümler saklı kalmak kaydıyla ödenir. </w:t>
      </w:r>
    </w:p>
    <w:p w14:paraId="2D60A771"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(2)</w:t>
      </w:r>
      <w:r w:rsidRPr="009960C3">
        <w:rPr>
          <w:rFonts w:ascii="Imperial BT" w:hAnsi="Imperial BT"/>
          <w:i/>
          <w:color w:val="FF0000"/>
          <w:sz w:val="20"/>
          <w:szCs w:val="20"/>
        </w:rPr>
        <w:t xml:space="preserve"> </w:t>
      </w:r>
      <w:r w:rsidRPr="009960C3">
        <w:rPr>
          <w:rFonts w:ascii="Imperial BT" w:hAnsi="Imperial BT"/>
          <w:b/>
          <w:bCs/>
          <w:iCs/>
          <w:sz w:val="20"/>
          <w:szCs w:val="20"/>
        </w:rPr>
        <w:t>(Değişik: RG-24.12.2008-27090 İhracat 2008/15 Tebliğ)</w:t>
      </w:r>
      <w:r w:rsidRPr="009960C3">
        <w:rPr>
          <w:rFonts w:ascii="Imperial BT" w:hAnsi="Imperial BT"/>
          <w:i/>
          <w:sz w:val="20"/>
          <w:szCs w:val="20"/>
        </w:rPr>
        <w:t xml:space="preserve"> </w:t>
      </w:r>
      <w:r w:rsidRPr="009960C3">
        <w:rPr>
          <w:rFonts w:ascii="Imperial BT" w:hAnsi="Imperial BT"/>
          <w:sz w:val="20"/>
          <w:szCs w:val="20"/>
        </w:rPr>
        <w:t>Şartlı muafiyet sistemi kapsamında A.TR dolaşım belgesi eşliğinde Avrupa Topluluğuna üye ülkelere;</w:t>
      </w:r>
    </w:p>
    <w:p w14:paraId="7004620E"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lastRenderedPageBreak/>
        <w:t>a) 1/2007 sayılı Türkiye-AT Ortaklık Konseyi Kararına istinaden gerçekleştirilen işlenmiş tarım ürünleri ihracatında, bu ürünlerin elde edilmesinde üçüncü ülke menşeli tarım ürünü, sanayi ürünü ve/veya işlenmiş tarım ürünü kullanılmış ise bu ürünlere ilişkin verginin tahsili aranır.</w:t>
      </w:r>
    </w:p>
    <w:p w14:paraId="7332A247"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b) 1/2007 sayılı Türkiye-AT Ortaklık Konseyi Kararı kapsamı dışında gerçekleştirilen işlenmiş tarım ürünleri ihracatında, bu ürünlerin elde edilmesinde üçüncü ülke menşeli sanayi ürünü kullanılmış ise bu ürüne ilişkin vergi; işlenmiş tarım ürünü kullanılmış ise bu üründeki sadece sanayi payına ilişkin vergi ödenir; ancak bu ürünlerin elde edilmesinde tarım ürünü kullanılmış ise bu ürüne ilişkin verginin tahsili aranmaz.</w:t>
      </w:r>
    </w:p>
    <w:p w14:paraId="78886CE9"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 xml:space="preserve">(3) Anlaşma ile belirlenen menşe kuralının sağlanması ve bir menşe ispat belgesinin düzenlenmesi kaydıyla, şartlı muafiyet sistemi kapsamında ülkemizde doğmuş ve büyütülmüş canlı hayvanlar ile avlanma ve balıkçılık faaliyetlerinden elde edilen ürünler ve bunlardan elde edilen ürünler hariç olmak üzere, tarım ürünlerinin Avrupa Topluluğuna üye ülkelere ihracatında; bu ürünlerin elde edilmesinde kullanılan üçüncü ülke menşeli hammadde, yardımcı madde, yarı mamul, mamul ile değişmemiş eşyaya ilişkin vergi tahsil edilir. </w:t>
      </w:r>
    </w:p>
    <w:p w14:paraId="24C70EDF"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 xml:space="preserve">(4) Anlaşma ile belirlenen menşe kuralının sağlanması ve bir menşe ispat belgesinin düzenlenmesi kaydıyla, şartlı muafiyet sistemi kapsamında, ülkemizde doğmuş ve büyütülmüş canlı hayvanlar ile avlanma ve balıkçılık faaliyetlerinden elde edilen ürünler ve bunlardan elde edilen ürünler hariç olmak üzere, Serbest Ticaret Anlaşması imzalanmış bir ülkeye gerçekleştirilen ihracatta; işlem görmüş ürünün elde edilmesinde kullanılan ve bu ülke menşeli olmayan hammadde, yardımcı madde, yarı mamul, mamul ile değişmemiş eşyaya ilişkin vergi, ilgili anlaşmanın lehte hükümleri saklı kalmak kaydıyla ödenir. Ancak, </w:t>
      </w:r>
      <w:proofErr w:type="spellStart"/>
      <w:r w:rsidRPr="009960C3">
        <w:rPr>
          <w:rFonts w:ascii="Imperial BT" w:hAnsi="Imperial BT"/>
          <w:sz w:val="20"/>
          <w:szCs w:val="20"/>
        </w:rPr>
        <w:t>Pan</w:t>
      </w:r>
      <w:proofErr w:type="spellEnd"/>
      <w:r w:rsidRPr="009960C3">
        <w:rPr>
          <w:rFonts w:ascii="Imperial BT" w:hAnsi="Imperial BT"/>
          <w:sz w:val="20"/>
          <w:szCs w:val="20"/>
        </w:rPr>
        <w:t xml:space="preserve">-Avrupa Menşe Kümülasyonuna taraf ülkelerden menşe ispat belgeleri veya tedarikçi beyanı eşliğinde ithal edilen eşya kullanılarak elde edilen Kümülasyona dahil işlem görmüş ürünün, menşe ispat belgeleri veya tedarikçi beyanı eşliğinde tekrar Kümülasyona taraf ülkelerden birine ihraç edilmesi durumunda, ithalat rejiminde belirtilen oranda verginin tahsili aranmaksızın ilgili gümrük idaresince ihracata izin verilir. Diğer taraftan, </w:t>
      </w:r>
      <w:proofErr w:type="spellStart"/>
      <w:r w:rsidRPr="009960C3">
        <w:rPr>
          <w:rFonts w:ascii="Imperial BT" w:hAnsi="Imperial BT"/>
          <w:sz w:val="20"/>
          <w:szCs w:val="20"/>
        </w:rPr>
        <w:t>Pan</w:t>
      </w:r>
      <w:proofErr w:type="spellEnd"/>
      <w:r w:rsidRPr="009960C3">
        <w:rPr>
          <w:rFonts w:ascii="Imperial BT" w:hAnsi="Imperial BT"/>
          <w:sz w:val="20"/>
          <w:szCs w:val="20"/>
        </w:rPr>
        <w:t>-Avrupa-Akdeniz Menşe Kümülasyonuna taraf ülkelerden menşe ispat belgeleri veya tedarikçi beyanı eşliğinde ithal edilen eşya kullanılarak elde edilen Kümülasyona dahil işlem görmüş ürünün, menşe ispat belgeleri veya tedarikçi beyanı eşliğinde tekrar Kümülasyona taraf ülkelerden birine ihraç edilmesi durumunda da, ithalat rejiminde belirtilen oranda verginin tahsili aranmaksızın ilgili gümrük idaresince ihracata izin verilir.</w:t>
      </w:r>
    </w:p>
    <w:p w14:paraId="03924DF8" w14:textId="77777777" w:rsidR="000020D6" w:rsidRPr="009960C3" w:rsidRDefault="000020D6" w:rsidP="002D0C01">
      <w:pPr>
        <w:widowControl w:val="0"/>
        <w:spacing w:before="60" w:after="60" w:line="228" w:lineRule="auto"/>
        <w:ind w:firstLine="284"/>
        <w:jc w:val="both"/>
        <w:rPr>
          <w:rFonts w:ascii="Imperial BT" w:hAnsi="Imperial BT"/>
          <w:i/>
          <w:color w:val="FF0000"/>
          <w:sz w:val="20"/>
          <w:szCs w:val="20"/>
        </w:rPr>
      </w:pPr>
      <w:r w:rsidRPr="009960C3">
        <w:rPr>
          <w:rFonts w:ascii="Imperial BT" w:hAnsi="Imperial BT"/>
          <w:sz w:val="20"/>
          <w:szCs w:val="20"/>
        </w:rPr>
        <w:t>(5) Şartlı muafiyet sistemi kapsamında, işlem görmüş ürünlerin A.TR dolaşım belgesi eşliğinde veya menşe ispat belgeleri eşliğinde Avrupa Topluluğuna üye ülkelere ihracatında; işlem görmüş ürünün elde edilmesinde kullanılan üçüncü ülke menşeli hammadde, yardımcı madde, yarı mamul, mamul ile değişmemiş eşyaya ilişkin verginin aynı ithal eşyası için Toplulukta uygulanan vergiden yüksek olması halinde, tarım ürünleri ile 1/95 sayılı Avrupa Topluluğu-Türkiye Ortaklık Konseyi Kararı kapsamı ürünler hariç olmak üzere, Toplulukta uygulanan vergi ödenir.</w:t>
      </w:r>
      <w:r w:rsidRPr="009960C3">
        <w:rPr>
          <w:rFonts w:ascii="Imperial BT" w:hAnsi="Imperial BT"/>
          <w:i/>
          <w:color w:val="FF0000"/>
          <w:sz w:val="20"/>
          <w:szCs w:val="20"/>
        </w:rPr>
        <w:t xml:space="preserve"> </w:t>
      </w:r>
      <w:r w:rsidRPr="009960C3">
        <w:rPr>
          <w:rFonts w:ascii="Imperial BT" w:hAnsi="Imperial BT"/>
          <w:b/>
          <w:bCs/>
          <w:iCs/>
          <w:sz w:val="20"/>
          <w:szCs w:val="20"/>
        </w:rPr>
        <w:t>(Değişik: RG-30.05.2008-26891 İhracat 2008/4 Tebliğ)</w:t>
      </w:r>
    </w:p>
    <w:p w14:paraId="1EC5C51D"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 xml:space="preserve">(6) Şartlı muafiyet sistemi kapsamında serbest bölgelere gerçekleştirilen ihracata konu eşyanın en geç belge/izin süresi bitiminden itibaren 3 (üç) ay içerisinde; serbest bölgelerden A.TR dolaşım belgesi eşliğinde Avrupa Topluluğuna üye ülkelere veya menşe ispat belgeleri eşliğinde Avrupa Topluluğuna üye ülkelere, </w:t>
      </w:r>
      <w:proofErr w:type="spellStart"/>
      <w:r w:rsidRPr="009960C3">
        <w:rPr>
          <w:rFonts w:ascii="Imperial BT" w:hAnsi="Imperial BT"/>
          <w:sz w:val="20"/>
          <w:szCs w:val="20"/>
        </w:rPr>
        <w:lastRenderedPageBreak/>
        <w:t>Pan</w:t>
      </w:r>
      <w:proofErr w:type="spellEnd"/>
      <w:r w:rsidRPr="009960C3">
        <w:rPr>
          <w:rFonts w:ascii="Imperial BT" w:hAnsi="Imperial BT"/>
          <w:sz w:val="20"/>
          <w:szCs w:val="20"/>
        </w:rPr>
        <w:t xml:space="preserve">-Avrupa Menşe Kümülasyonuna taraf ülkelere, </w:t>
      </w:r>
      <w:proofErr w:type="spellStart"/>
      <w:r w:rsidRPr="009960C3">
        <w:rPr>
          <w:rFonts w:ascii="Imperial BT" w:hAnsi="Imperial BT"/>
          <w:sz w:val="20"/>
          <w:szCs w:val="20"/>
        </w:rPr>
        <w:t>Pan</w:t>
      </w:r>
      <w:proofErr w:type="spellEnd"/>
      <w:r w:rsidRPr="009960C3">
        <w:rPr>
          <w:rFonts w:ascii="Imperial BT" w:hAnsi="Imperial BT"/>
          <w:sz w:val="20"/>
          <w:szCs w:val="20"/>
        </w:rPr>
        <w:t>-Avrupa-Akdeniz Menşe Kümülasyonuna taraf ülkelere veya Serbest Ticaret Anlaşması imzalanmış bir ülkeye satışı halinde; birinci, ikinci, üçüncü, dördüncü ve beşinci fıkralardaki hükümler çerçevesinde telafi edici verginin tahsili aranır.</w:t>
      </w:r>
    </w:p>
    <w:p w14:paraId="2427AED9"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 xml:space="preserve">(7) Bu madde hükmü çerçevesinde ödenmesi gereken vergi, serbest bölgelerden gerçekleştirilen satışlar dahil ihracata ilişkin gümrük beyannamesinin tescil tarihindeki Türkiye Cumhuriyet Merkez Bankası döviz satış kuru ve bu tarihte ithalat rejiminde belirtilen gümrük vergisi ve varsa toplu konut fonu üzerinden hesaplanarak ihracat esnasında ödenir. Ancak, belge kapsamında önceden ihracat işleminden sonra ithalat yapılması durumunda, bu vergi serbest bölgelerden gerçekleştirilen satışlar dahil önceden ihracata ilişkin gümrük beyannamesinin tescil tarihindeki Türkiye Cumhuriyet Merkez Bankası döviz satış kuru ve bu tarihte ithalat rejiminde belirtilen gümrük vergisi ve varsa toplu konut fonu üzerinden hesaplanarak, önceden ihracata tekabül eden ithalatın yapılması esnasında ödenir. Tahsil edilen telafi edici vergi bütçeye irat kaydedilir.  </w:t>
      </w:r>
    </w:p>
    <w:p w14:paraId="216B6EFC"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 xml:space="preserve">(8) İşlem görmüş ürünün elde edilmesinde kullanılan vergiye konu eşyanın tespitinde firma beyanı esas alınır. Aksine bir durumun tespiti halinde, ödenmeyen ya da eksik ödenen telafi edici vergi, yedinci fıkrada belirtilen ödemenin yapılması gereken tarih itibarıyla 6183 sayılı Amme Alacaklarının Tahsil Usulü Hakkında Kanun hükümlerine göre tahsil edilir. </w:t>
      </w:r>
    </w:p>
    <w:p w14:paraId="318D7D35"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(9) Elde edilmesinde üçüncü ülke menşeli eşya kullanılan ve Avrupa Topluluğuna üye ülkelere ihraç edilen her türlü harp araç, gereç, teçhizat, makine, cihaz ve sistemleri ile bun</w:t>
      </w:r>
      <w:r w:rsidRPr="009960C3">
        <w:rPr>
          <w:rFonts w:ascii="Imperial BT" w:hAnsi="Imperial BT"/>
          <w:spacing w:val="-5"/>
          <w:sz w:val="20"/>
          <w:szCs w:val="20"/>
        </w:rPr>
        <w:t>ların yapım, bakım ve onarımlarında kullanılacak yedek parçalar için telafi edici vergi aranmaz.</w:t>
      </w:r>
    </w:p>
    <w:p w14:paraId="1C0934EB" w14:textId="77777777" w:rsidR="000020D6" w:rsidRPr="009960C3" w:rsidRDefault="000020D6" w:rsidP="002D0C01">
      <w:pPr>
        <w:widowControl w:val="0"/>
        <w:spacing w:before="60" w:after="60" w:line="228" w:lineRule="auto"/>
        <w:ind w:firstLine="284"/>
        <w:jc w:val="both"/>
        <w:rPr>
          <w:rFonts w:ascii="Imperial BT" w:hAnsi="Imperial BT"/>
          <w:b/>
          <w:sz w:val="20"/>
          <w:szCs w:val="20"/>
        </w:rPr>
      </w:pPr>
      <w:r w:rsidRPr="009960C3">
        <w:rPr>
          <w:rFonts w:ascii="Imperial BT" w:hAnsi="Imperial BT"/>
          <w:b/>
          <w:sz w:val="20"/>
          <w:szCs w:val="20"/>
        </w:rPr>
        <w:t xml:space="preserve">Verginin geri verilmesi </w:t>
      </w:r>
    </w:p>
    <w:p w14:paraId="283FECF8"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r w:rsidRPr="009960C3">
        <w:rPr>
          <w:rFonts w:ascii="Imperial BT" w:hAnsi="Imperial BT"/>
          <w:b/>
          <w:sz w:val="20"/>
          <w:szCs w:val="20"/>
        </w:rPr>
        <w:t>MADDE 34 –</w:t>
      </w:r>
      <w:r w:rsidRPr="009960C3">
        <w:rPr>
          <w:rFonts w:ascii="Imperial BT" w:hAnsi="Imperial BT"/>
          <w:sz w:val="20"/>
          <w:szCs w:val="20"/>
        </w:rPr>
        <w:t xml:space="preserve"> (1) Dahilde işleme izin belgesi/dahilde işleme izni kapsamında ödenmemesi gerektiği halde ödenmiş olduğu belirlenen vergi, ilgili firmanın talebi üzerine 4458 sayılı Gümrük Kanunu ve 3065 sayılı Katma Değer Vergisi Kanunu hükümleri çerçevesinde nakden geri verilir.</w:t>
      </w:r>
    </w:p>
    <w:p w14:paraId="3772B884"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 xml:space="preserve">(2) Belge/izin kapsamında fazla yatırıldığı tespit edilen verginin geri verilmesi için, bu verginin tebliği tarihinden itibaren 3 (üç) yıl içerisinde tevsik edici bilgi ve belgelerle birlikte ilgili gümrük idaresine müracaat edilmesi gerekir.  </w:t>
      </w:r>
    </w:p>
    <w:p w14:paraId="471D724D"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(3) Gümrük idaresi, ilgili firmanın müracaatı üzerine, geri verme kararının alındığı tarihten itibaren 3 (üç) ay içerisinde fazla yatırılan vergiyi geri vermek zorundadır. Fazla yatırıldığı tespit edilen verginin, ilgili firmanın gerekli bilgi ve belgeleri tamamlayarak müracaatı üzerine, geri verme kararının alındığı tarihten itibaren 3 (üç) ay içerisinde geri verilmemesi halinde, bu sürenin bitiminden itibaren 6183 sayılı Amme Alacaklarının Tahsil Usulü Hakkında Kanunun tecil faizine ilişkin hükümleri uygulanır.</w:t>
      </w:r>
    </w:p>
    <w:p w14:paraId="4FB6BF5A" w14:textId="77777777" w:rsidR="000020D6" w:rsidRPr="009960C3" w:rsidRDefault="000020D6" w:rsidP="002D0C01">
      <w:pPr>
        <w:widowControl w:val="0"/>
        <w:spacing w:before="60" w:after="60" w:line="228" w:lineRule="auto"/>
        <w:ind w:firstLine="284"/>
        <w:jc w:val="both"/>
        <w:rPr>
          <w:rFonts w:ascii="Imperial BT" w:hAnsi="Imperial BT"/>
          <w:b/>
          <w:sz w:val="20"/>
          <w:szCs w:val="20"/>
        </w:rPr>
      </w:pPr>
      <w:bookmarkStart w:id="68" w:name="Madde35"/>
      <w:bookmarkEnd w:id="68"/>
      <w:r w:rsidRPr="009960C3">
        <w:rPr>
          <w:rFonts w:ascii="Imperial BT" w:hAnsi="Imperial BT"/>
          <w:b/>
          <w:sz w:val="20"/>
          <w:szCs w:val="20"/>
        </w:rPr>
        <w:t xml:space="preserve">Kısmi teminat iadesi müracaatı </w:t>
      </w:r>
    </w:p>
    <w:p w14:paraId="30D7AF32"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r w:rsidRPr="009960C3">
        <w:rPr>
          <w:rFonts w:ascii="Imperial BT" w:hAnsi="Imperial BT"/>
          <w:b/>
          <w:sz w:val="20"/>
          <w:szCs w:val="20"/>
        </w:rPr>
        <w:t>MADDE 35 –</w:t>
      </w:r>
      <w:r w:rsidRPr="009960C3">
        <w:rPr>
          <w:rFonts w:ascii="Imperial BT" w:hAnsi="Imperial BT"/>
          <w:sz w:val="20"/>
          <w:szCs w:val="20"/>
        </w:rPr>
        <w:t xml:space="preserve"> (1) Firmaların kısmi teminat iadesinden yararlanmak için;</w:t>
      </w:r>
    </w:p>
    <w:p w14:paraId="5D68E049"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a) Yurt içi alım yapılan dahilde işleme izin belgesi ile ilgili olarak belge süresi içerisinde, dahilde işleme izin belgesi aslı, fatura ve ihracata ait gümrük beyannameleri asılları, ihracata ilişkin gümrük beyannameleri listesi, yurt içi alım listesi, ekspertiz raporu aslı (gerek olması halinde), teminat mektubu sureti ile birlikte ilgili bölge müdürlüğüne,</w:t>
      </w:r>
    </w:p>
    <w:p w14:paraId="1B714988"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lastRenderedPageBreak/>
        <w:t>b) İthalat yapılan dahilde işleme izin belgesi ile ilgili olarak belge süresi içerisinde, belge aslı, gerçekleştirilen ithalata ve ihracata ilişkin gümrük beyannameleri listesi, bu listelerde yer alan gümrük beyannameleri asılları ve ihracat listesindeki beyannamelerin ihracat taahhüdünün kapatılmasında kullanılacağına dair taahhütname ile birlikte ilgili gümrük idaresine,</w:t>
      </w:r>
    </w:p>
    <w:p w14:paraId="641EA74B"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c) Dahilde işleme izni ile ilgili olarak izin süresi içerisinde, izne ilişkin beyanname aslı, gerçekleştirilen ihracata ilişkin gümrük beyannameleri listesi, bu listelerde yer alan gümrük beyannameleri asılları ve listedeki beyannamelerin ihracat taahhüdünün kapatılmasında kullanılacağına dair taahhütname ile birlikte ilgili gümrük idaresine,</w:t>
      </w:r>
    </w:p>
    <w:p w14:paraId="0704CDA1"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 xml:space="preserve">müracaat etmeleri gerekir. </w:t>
      </w:r>
    </w:p>
    <w:p w14:paraId="5E5143BF"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(2) Birinci fıkrada belirtilen sürede yapılmayan müracaat değerlendirmeye alınmaz.</w:t>
      </w:r>
    </w:p>
    <w:p w14:paraId="6EA0E14F" w14:textId="77777777" w:rsidR="000020D6" w:rsidRPr="009960C3" w:rsidRDefault="000020D6" w:rsidP="002D0C01">
      <w:pPr>
        <w:widowControl w:val="0"/>
        <w:spacing w:before="60" w:after="60" w:line="228" w:lineRule="auto"/>
        <w:ind w:firstLine="284"/>
        <w:jc w:val="both"/>
        <w:rPr>
          <w:rFonts w:ascii="Imperial BT" w:hAnsi="Imperial BT"/>
          <w:b/>
          <w:sz w:val="20"/>
          <w:szCs w:val="20"/>
        </w:rPr>
      </w:pPr>
      <w:r w:rsidRPr="009960C3">
        <w:rPr>
          <w:rFonts w:ascii="Imperial BT" w:hAnsi="Imperial BT"/>
          <w:b/>
          <w:sz w:val="20"/>
          <w:szCs w:val="20"/>
        </w:rPr>
        <w:t xml:space="preserve">Kısmi teminat iadesi müracaatının değerlendirilmesi </w:t>
      </w:r>
    </w:p>
    <w:p w14:paraId="2CF07542"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r w:rsidRPr="009960C3">
        <w:rPr>
          <w:rFonts w:ascii="Imperial BT" w:hAnsi="Imperial BT"/>
          <w:b/>
          <w:sz w:val="20"/>
          <w:szCs w:val="20"/>
        </w:rPr>
        <w:t>MADDE 36 –</w:t>
      </w:r>
      <w:r w:rsidRPr="009960C3">
        <w:rPr>
          <w:rFonts w:ascii="Imperial BT" w:hAnsi="Imperial BT"/>
          <w:sz w:val="20"/>
          <w:szCs w:val="20"/>
        </w:rPr>
        <w:t xml:space="preserve"> (1) Şartlı muafiyet sistemi kapsamında düzenlenen dahilde işleme izin belgesi ile dahilde işleme iznine ilişkin gümrük idaresince yapılan inceleme sonucunda, belge/izin kapsamındaki ithalat esnasında alınan teminatlar, gerçekleşen ihracata tekabül eden oranda firmaya iade edilir. Kısmi teminat iadesinde kullanılan gümrük beyannamesi üzerine, dahilde işleme izin belgesi sayısının/dahilde işleme iznine ilişkin beyanname sayısının kaydedilmesi suretiyle bu beyannamenin kısmi teminat iadesinde kullanıldığına dair meşruhat düşülür. </w:t>
      </w:r>
    </w:p>
    <w:p w14:paraId="1FCF2BA3"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 xml:space="preserve">(2) İlgili bölge müdürlüğünce, yurt içi alım yapılan dahilde işleme izin belgesine ilişkin yapılan inceleme sonucunda uygun bulunan müracaat, iade edilecek teminat tutarı belirtilmek suretiyle, ilgili kamu kurum ve kuruluşuna bildirilir. Kısmi teminat iadesinde kullanılan gümrük beyannamesi üzerine, dahilde işleme izin belgesi sayısının kaydedilmesi suretiyle bu beyannamenin kısmi teminat iadesinde kullanıldığına dair meşruhat düşülür. </w:t>
      </w:r>
    </w:p>
    <w:p w14:paraId="69C9CAB4"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 xml:space="preserve">(3) Yurt içi alım yapılan dahilde işleme izin belgesi kapsamında birden fazla yapılacak kısmi teminat iadesi talepleri, aynı bölge müdürlüğünce sonuçlandırılır. </w:t>
      </w:r>
    </w:p>
    <w:p w14:paraId="7D7247F5"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 xml:space="preserve">(4) Kısmi teminat iadesi kapsamında geri verilen teminat tutarı, belge/izin kapsamında alınması gereken toplam verginin %90’ını geçemez. Bakiye teminatlar ise, belge/izin ihracat taahhüdünün kapatılmasını müteakip firmaya iade edilir. </w:t>
      </w:r>
    </w:p>
    <w:p w14:paraId="243F89C7"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(5) Bu Tebliğin 9 uncu maddesinde belirtilen indirimli teminat uygulaması çerçevesinde düzenlenen dahilde işleme izin belgesi/dahilde işleme izni kapsamında yapılan ithalat için kısmi teminat iadesi yapılmaz.</w:t>
      </w:r>
    </w:p>
    <w:p w14:paraId="34954FDD"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p>
    <w:p w14:paraId="5F25B071" w14:textId="77777777" w:rsidR="000020D6" w:rsidRPr="009960C3" w:rsidRDefault="000020D6" w:rsidP="002D0C01">
      <w:pPr>
        <w:pStyle w:val="Balk2"/>
      </w:pPr>
      <w:bookmarkStart w:id="69" w:name="Madde37"/>
      <w:bookmarkStart w:id="70" w:name="_Toc126133398"/>
      <w:bookmarkEnd w:id="69"/>
      <w:r w:rsidRPr="009960C3">
        <w:t>ALTINCI BÖLÜM</w:t>
      </w:r>
      <w:bookmarkEnd w:id="70"/>
    </w:p>
    <w:p w14:paraId="43EED31D" w14:textId="77777777" w:rsidR="000020D6" w:rsidRPr="009960C3" w:rsidRDefault="000020D6" w:rsidP="002D0C01">
      <w:pPr>
        <w:pStyle w:val="Balk2"/>
      </w:pPr>
      <w:bookmarkStart w:id="71" w:name="_Toc126133399"/>
      <w:r w:rsidRPr="009960C3">
        <w:t>İhracat Taahhüdünün Kapatılması</w:t>
      </w:r>
      <w:bookmarkEnd w:id="71"/>
    </w:p>
    <w:p w14:paraId="3C25E73D" w14:textId="77777777" w:rsidR="000020D6" w:rsidRPr="009960C3" w:rsidRDefault="000020D6" w:rsidP="002D0C01">
      <w:pPr>
        <w:widowControl w:val="0"/>
        <w:spacing w:before="60" w:after="60" w:line="228" w:lineRule="auto"/>
        <w:ind w:firstLine="284"/>
        <w:jc w:val="both"/>
        <w:rPr>
          <w:rFonts w:ascii="Imperial BT" w:hAnsi="Imperial BT"/>
          <w:i/>
          <w:sz w:val="20"/>
          <w:szCs w:val="20"/>
        </w:rPr>
      </w:pPr>
    </w:p>
    <w:p w14:paraId="1524D1A0"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r w:rsidRPr="009960C3">
        <w:rPr>
          <w:rFonts w:ascii="Imperial BT" w:hAnsi="Imperial BT"/>
          <w:b/>
          <w:bCs/>
          <w:sz w:val="20"/>
          <w:szCs w:val="20"/>
        </w:rPr>
        <w:t xml:space="preserve">Kapatma için bilgi ve belgelerin sunulması </w:t>
      </w:r>
      <w:r w:rsidRPr="009960C3">
        <w:rPr>
          <w:rFonts w:ascii="Imperial BT" w:hAnsi="Imperial BT"/>
          <w:b/>
          <w:bCs/>
          <w:iCs/>
          <w:sz w:val="20"/>
          <w:szCs w:val="20"/>
        </w:rPr>
        <w:t>(Değişik: RG-20.05.2016-29717 İhracat 2016-5 Tebliğ)</w:t>
      </w:r>
    </w:p>
    <w:p w14:paraId="408A9F06"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r w:rsidRPr="009960C3">
        <w:rPr>
          <w:rFonts w:ascii="Imperial BT" w:hAnsi="Imperial BT"/>
          <w:b/>
          <w:bCs/>
          <w:sz w:val="20"/>
          <w:szCs w:val="20"/>
        </w:rPr>
        <w:t>MADDE 37 –</w:t>
      </w:r>
      <w:r w:rsidRPr="009960C3">
        <w:rPr>
          <w:rFonts w:ascii="Imperial BT" w:hAnsi="Imperial BT"/>
          <w:sz w:val="20"/>
          <w:szCs w:val="20"/>
        </w:rPr>
        <w:t> (1) Firmaların;</w:t>
      </w:r>
    </w:p>
    <w:p w14:paraId="21036FFD"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 xml:space="preserve">a) Dahilde işleme izin belgesi ihracat taahhüdünü kapatmak için en geç belge süresi sonundan itibaren üç ay içerisinde </w:t>
      </w:r>
      <w:hyperlink w:anchor="Ek03" w:history="1">
        <w:r w:rsidRPr="009960C3">
          <w:rPr>
            <w:rStyle w:val="stBilgiChar"/>
            <w:rFonts w:ascii="Imperial BT" w:hAnsi="Imperial BT"/>
            <w:sz w:val="20"/>
            <w:szCs w:val="20"/>
          </w:rPr>
          <w:t>Ek-3’te</w:t>
        </w:r>
      </w:hyperlink>
      <w:r w:rsidRPr="009960C3">
        <w:rPr>
          <w:rFonts w:ascii="Imperial BT" w:hAnsi="Imperial BT"/>
          <w:sz w:val="20"/>
          <w:szCs w:val="20"/>
        </w:rPr>
        <w:t xml:space="preserve"> belirtilen bilgi ve belgeleri </w:t>
      </w:r>
      <w:r w:rsidRPr="009960C3">
        <w:rPr>
          <w:rFonts w:ascii="Imperial BT" w:hAnsi="Imperial BT"/>
          <w:sz w:val="20"/>
          <w:szCs w:val="20"/>
        </w:rPr>
        <w:lastRenderedPageBreak/>
        <w:t>Bakanlıkça (İhracat Genel Müdürlüğü) belirlenen ilgili bölge müdürlüğüne,</w:t>
      </w:r>
    </w:p>
    <w:p w14:paraId="1BEC0957"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 xml:space="preserve">b) Dahilde işleme izni ihracat taahhüdünü kapatmak için en geç izin süresi sonundan itibaren 1 (bir) ay içerisinde, </w:t>
      </w:r>
      <w:hyperlink w:anchor="Ek04" w:history="1">
        <w:r w:rsidRPr="009960C3">
          <w:rPr>
            <w:rStyle w:val="stBilgiChar"/>
            <w:rFonts w:ascii="Imperial BT" w:hAnsi="Imperial BT"/>
            <w:sz w:val="20"/>
            <w:szCs w:val="20"/>
          </w:rPr>
          <w:t>Ek-4’te</w:t>
        </w:r>
      </w:hyperlink>
      <w:r w:rsidRPr="009960C3">
        <w:rPr>
          <w:rFonts w:ascii="Imperial BT" w:hAnsi="Imperial BT"/>
          <w:sz w:val="20"/>
          <w:szCs w:val="20"/>
        </w:rPr>
        <w:t xml:space="preserve"> belirtilen bilgi ve belgeleri ilgili gümrük idaresine,</w:t>
      </w:r>
    </w:p>
    <w:p w14:paraId="492F0C92"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sunmaları zorunludur.</w:t>
      </w:r>
    </w:p>
    <w:p w14:paraId="2D021F32"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(2) Birinci fıkrada belirtilen işlemlerin süresi içerisinde yerine getirilmesi firma sorumluluğunda olup, bu süreler zarfında firmalara ayrıca yazılı olarak bildirimde bulunulmaz.</w:t>
      </w:r>
    </w:p>
    <w:p w14:paraId="4573990E" w14:textId="77777777" w:rsidR="000020D6" w:rsidRPr="009960C3" w:rsidRDefault="000020D6" w:rsidP="002D0C01">
      <w:pPr>
        <w:widowControl w:val="0"/>
        <w:spacing w:before="60" w:after="60" w:line="228" w:lineRule="auto"/>
        <w:ind w:firstLine="284"/>
        <w:jc w:val="both"/>
        <w:rPr>
          <w:rFonts w:ascii="Imperial BT" w:hAnsi="Imperial BT"/>
          <w:b/>
          <w:sz w:val="20"/>
          <w:szCs w:val="20"/>
        </w:rPr>
      </w:pPr>
      <w:r w:rsidRPr="009960C3">
        <w:rPr>
          <w:rFonts w:ascii="Imperial BT" w:hAnsi="Imperial BT"/>
          <w:b/>
          <w:sz w:val="20"/>
          <w:szCs w:val="20"/>
        </w:rPr>
        <w:t>Kapatma işleminin sonuçlandırılması</w:t>
      </w:r>
      <w:r w:rsidRPr="009960C3">
        <w:rPr>
          <w:rFonts w:ascii="Imperial BT" w:hAnsi="Imperial BT"/>
          <w:i/>
          <w:color w:val="FF0000"/>
          <w:sz w:val="20"/>
          <w:szCs w:val="20"/>
        </w:rPr>
        <w:t xml:space="preserve"> </w:t>
      </w:r>
    </w:p>
    <w:p w14:paraId="7EC38A65" w14:textId="77777777" w:rsidR="000020D6" w:rsidRPr="009960C3" w:rsidRDefault="000020D6" w:rsidP="002D0C01">
      <w:pPr>
        <w:widowControl w:val="0"/>
        <w:spacing w:before="60" w:after="60" w:line="228" w:lineRule="auto"/>
        <w:ind w:firstLine="284"/>
        <w:jc w:val="both"/>
        <w:rPr>
          <w:rFonts w:ascii="Imperial BT" w:hAnsi="Imperial BT"/>
          <w:sz w:val="20"/>
          <w:szCs w:val="20"/>
          <w:lang w:eastAsia="en-US"/>
        </w:rPr>
      </w:pPr>
      <w:r w:rsidRPr="009960C3">
        <w:rPr>
          <w:rFonts w:ascii="Imperial BT" w:hAnsi="Imperial BT"/>
          <w:b/>
          <w:sz w:val="20"/>
          <w:szCs w:val="20"/>
        </w:rPr>
        <w:t xml:space="preserve">MADDE 38 – </w:t>
      </w:r>
      <w:r w:rsidRPr="009960C3">
        <w:rPr>
          <w:rFonts w:ascii="Imperial BT" w:hAnsi="Imperial BT"/>
          <w:sz w:val="20"/>
          <w:szCs w:val="20"/>
        </w:rPr>
        <w:t>(1) Dahilde işleme izin belgesi/dahilde işleme izni ihracat taahhüdünün kapatılmasına ilişkin bilgi ve belgelerin 37 </w:t>
      </w:r>
      <w:proofErr w:type="spellStart"/>
      <w:r w:rsidRPr="009960C3">
        <w:rPr>
          <w:rFonts w:ascii="Imperial BT" w:hAnsi="Imperial BT"/>
          <w:sz w:val="20"/>
          <w:szCs w:val="20"/>
        </w:rPr>
        <w:t>nci</w:t>
      </w:r>
      <w:proofErr w:type="spellEnd"/>
      <w:r w:rsidRPr="009960C3">
        <w:rPr>
          <w:rFonts w:ascii="Imperial BT" w:hAnsi="Imperial BT"/>
          <w:sz w:val="20"/>
          <w:szCs w:val="20"/>
        </w:rPr>
        <w:t> maddede belirtilen süreler içerisinde ibraz edilmemesi veya ibraz edilen bilgi ve belgelerde eksikliğin tespiti halinde, bu eksiklikler 1 (bir) ay içerisinde tamamlanmak üzere ilgili bölge müdürlüğü/gümrük idaresi tarafından firmaya bildirilir. Bu süre içerisinde eksik bilgi ve belgelerin tamamlanmaması durumunda, ihracat taahhüdü mevcut bilgi ve belgelerle, bu Tebliğin 45 inci maddesi de dikkate alınarak kapatılır.</w:t>
      </w:r>
      <w:r w:rsidRPr="009960C3">
        <w:rPr>
          <w:rFonts w:ascii="Imperial BT" w:hAnsi="Imperial BT"/>
          <w:i/>
          <w:color w:val="FF0000"/>
          <w:sz w:val="20"/>
          <w:szCs w:val="20"/>
        </w:rPr>
        <w:t xml:space="preserve"> </w:t>
      </w:r>
      <w:r w:rsidRPr="009960C3">
        <w:rPr>
          <w:rFonts w:ascii="Imperial BT" w:hAnsi="Imperial BT"/>
          <w:b/>
          <w:bCs/>
          <w:iCs/>
          <w:sz w:val="20"/>
          <w:szCs w:val="20"/>
        </w:rPr>
        <w:t>(Değişik: RG-20.05.2016-29717 İhracat 2016-5 Tebliğ)</w:t>
      </w:r>
    </w:p>
    <w:p w14:paraId="2EA13C81"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 xml:space="preserve">(2) Dahilde işleme izin belgesi/dahilde işleme izni ihracat taahhüdü, belgede/izinde belirtilen şartlar da dikkate alınmak suretiyle, dahilde işleme rejimi hükümleri çerçevesinde eşdeğer eşya ve/veya ithal eşyasından elde edilen işlem görmüş ürün ile değişmemiş eşyanın başlamış işlemler dahil olmak üzere ihraç edildiğinin tespiti kaydıyla kapatılır. Gümrük beyannamesinin belge/izin süresi içerisinde tescil edilmiş olması bu beyannamenin belge/izin kapsamında değerlendirilebilmesi için yeterli sayılır. Ancak, belge/izin ihracat taahhüdünün kapatılmasında, belge/izin süresi içerisinde tescil edilmiş ihracata ilişkin gümrük beyannamesi kapsamındaki ihracatın gerçekleştirildiğinin tespiti aranır. Aksine bir durumun tespiti halinde, bu Tebliğin </w:t>
      </w:r>
      <w:hyperlink w:anchor="Madde45" w:history="1">
        <w:r w:rsidRPr="009960C3">
          <w:rPr>
            <w:rStyle w:val="stBilgiChar"/>
            <w:rFonts w:ascii="Imperial BT" w:hAnsi="Imperial BT"/>
            <w:sz w:val="20"/>
            <w:szCs w:val="20"/>
          </w:rPr>
          <w:t>45 inci</w:t>
        </w:r>
      </w:hyperlink>
      <w:r w:rsidRPr="009960C3">
        <w:rPr>
          <w:rFonts w:ascii="Imperial BT" w:hAnsi="Imperial BT"/>
          <w:sz w:val="20"/>
          <w:szCs w:val="20"/>
        </w:rPr>
        <w:t xml:space="preserve"> maddesi hükmüne göre işlem yapılır.</w:t>
      </w:r>
      <w:r w:rsidRPr="009960C3">
        <w:rPr>
          <w:rFonts w:ascii="Imperial BT" w:hAnsi="Imperial BT"/>
          <w:i/>
          <w:color w:val="FF0000"/>
          <w:sz w:val="20"/>
          <w:szCs w:val="20"/>
        </w:rPr>
        <w:t xml:space="preserve"> </w:t>
      </w:r>
      <w:r w:rsidRPr="009960C3">
        <w:rPr>
          <w:rFonts w:ascii="Imperial BT" w:hAnsi="Imperial BT"/>
          <w:b/>
          <w:bCs/>
          <w:iCs/>
          <w:sz w:val="20"/>
          <w:szCs w:val="20"/>
        </w:rPr>
        <w:t>(Değişik: RG- 25.06.2010-27622 İhracat 2010/7 Tebliğ)</w:t>
      </w:r>
      <w:r w:rsidRPr="009960C3">
        <w:rPr>
          <w:rFonts w:ascii="Imperial BT" w:hAnsi="Imperial BT"/>
          <w:sz w:val="20"/>
          <w:szCs w:val="20"/>
        </w:rPr>
        <w:t xml:space="preserve"> </w:t>
      </w:r>
    </w:p>
    <w:p w14:paraId="3ABBE23F" w14:textId="0C445337" w:rsidR="00157500" w:rsidRPr="009960C3" w:rsidRDefault="00195319" w:rsidP="002D0C01">
      <w:pPr>
        <w:widowControl w:val="0"/>
        <w:spacing w:before="60" w:after="60" w:line="228" w:lineRule="auto"/>
        <w:ind w:firstLine="284"/>
        <w:jc w:val="both"/>
        <w:rPr>
          <w:rFonts w:ascii="Imperial BT" w:hAnsi="Imperial BT"/>
          <w:sz w:val="20"/>
          <w:szCs w:val="20"/>
        </w:rPr>
      </w:pPr>
      <w:r w:rsidRPr="00195319">
        <w:rPr>
          <w:rFonts w:ascii="Imperial BT" w:hAnsi="Imperial BT"/>
          <w:sz w:val="20"/>
          <w:szCs w:val="20"/>
        </w:rPr>
        <w:t xml:space="preserve">(3) Gümrük beyannamesinin dahilde işleme izin belgesi/dahilde işleme izni ihracat taahhüdüne sayılabilmesi için ilgili gümrük beyannamesinde belge/izin sayısını içeren satır kodunun yer alması zorunludur. </w:t>
      </w:r>
      <w:r w:rsidR="00157500" w:rsidRPr="009E0EC0">
        <w:rPr>
          <w:rFonts w:ascii="Imperial BT" w:hAnsi="Imperial BT"/>
          <w:b/>
          <w:bCs/>
          <w:sz w:val="20"/>
          <w:szCs w:val="20"/>
        </w:rPr>
        <w:t>(</w:t>
      </w:r>
      <w:r>
        <w:rPr>
          <w:rFonts w:ascii="Imperial BT" w:hAnsi="Imperial BT"/>
          <w:b/>
          <w:bCs/>
          <w:sz w:val="20"/>
          <w:szCs w:val="20"/>
        </w:rPr>
        <w:t>Değişik</w:t>
      </w:r>
      <w:r w:rsidR="00157500" w:rsidRPr="009E0EC0">
        <w:rPr>
          <w:rFonts w:ascii="Imperial BT" w:hAnsi="Imperial BT"/>
          <w:b/>
          <w:bCs/>
          <w:sz w:val="20"/>
          <w:szCs w:val="20"/>
        </w:rPr>
        <w:t>: RG-14.09.2022-31953 İhracat: 2022/6 Tebliğ)</w:t>
      </w:r>
    </w:p>
    <w:p w14:paraId="236041CB" w14:textId="77777777" w:rsidR="000020D6" w:rsidRPr="009960C3" w:rsidRDefault="000020D6" w:rsidP="002D0C01">
      <w:pPr>
        <w:widowControl w:val="0"/>
        <w:spacing w:before="60" w:after="60" w:line="228" w:lineRule="auto"/>
        <w:ind w:firstLine="284"/>
        <w:jc w:val="both"/>
        <w:rPr>
          <w:rFonts w:ascii="Imperial BT" w:hAnsi="Imperial BT"/>
          <w:b/>
          <w:bCs/>
          <w:iCs/>
          <w:sz w:val="20"/>
          <w:szCs w:val="20"/>
        </w:rPr>
      </w:pPr>
      <w:r w:rsidRPr="009960C3">
        <w:rPr>
          <w:rFonts w:ascii="Imperial BT" w:hAnsi="Imperial BT"/>
          <w:sz w:val="20"/>
          <w:szCs w:val="20"/>
        </w:rPr>
        <w:t>(4) Dahilde işleme izin belgesi kapsamındaki döviz kullanım oranının hesaplanmasında, yurt içi alımlar hariç CIF ithal tutarının (Fatura bedelinin CIF ABD Dolarına karşılık gelen değerinin) FOB ihraç tutarına (ikincil işlem görmüş ürünün serbest dolaşıma giriş rejimi hükümlerine göre ithalatının yapılması halinde bu ürünün gümrük kıymeti dahil) olan yüzde oranı esas alınır.</w:t>
      </w:r>
      <w:r w:rsidRPr="009960C3">
        <w:rPr>
          <w:rFonts w:ascii="Imperial BT" w:hAnsi="Imperial BT"/>
          <w:i/>
          <w:color w:val="FF0000"/>
          <w:sz w:val="20"/>
          <w:szCs w:val="20"/>
        </w:rPr>
        <w:t xml:space="preserve"> </w:t>
      </w:r>
      <w:r w:rsidRPr="009960C3">
        <w:rPr>
          <w:rFonts w:ascii="Imperial BT" w:hAnsi="Imperial BT"/>
          <w:b/>
          <w:bCs/>
          <w:iCs/>
          <w:sz w:val="20"/>
          <w:szCs w:val="20"/>
        </w:rPr>
        <w:t xml:space="preserve">(Değişik: RG-15.10.2010-27730 İhracat 2010/13 Tebliğ) </w:t>
      </w:r>
    </w:p>
    <w:p w14:paraId="3EC8CF67" w14:textId="577F9C22" w:rsidR="000020D6" w:rsidRPr="009960C3" w:rsidRDefault="000020D6" w:rsidP="002D0C01">
      <w:pPr>
        <w:widowControl w:val="0"/>
        <w:spacing w:before="60" w:after="60" w:line="228" w:lineRule="auto"/>
        <w:ind w:firstLine="284"/>
        <w:jc w:val="both"/>
        <w:rPr>
          <w:rFonts w:ascii="Imperial BT" w:hAnsi="Imperial BT"/>
          <w:b/>
          <w:bCs/>
          <w:iCs/>
          <w:sz w:val="20"/>
          <w:szCs w:val="20"/>
        </w:rPr>
      </w:pPr>
      <w:r w:rsidRPr="009960C3">
        <w:rPr>
          <w:rFonts w:ascii="Imperial BT" w:hAnsi="Imperial BT"/>
          <w:sz w:val="20"/>
          <w:szCs w:val="20"/>
        </w:rPr>
        <w:t xml:space="preserve">(5) Şartlı muafiyet sistemi çerçevesindeki dahilde işleme izin belgesi/dahilde işleme izni kapsamında, A.TR dolaşım belgesi eşliğinde Avrupa Topluluğuna üye ülkelere veya menşe ispat belgeleri eşliğinde Avrupa Topluluğuna üye ülkelere, </w:t>
      </w:r>
      <w:proofErr w:type="spellStart"/>
      <w:r w:rsidRPr="009960C3">
        <w:rPr>
          <w:rFonts w:ascii="Imperial BT" w:hAnsi="Imperial BT"/>
          <w:sz w:val="20"/>
          <w:szCs w:val="20"/>
        </w:rPr>
        <w:t>Pan</w:t>
      </w:r>
      <w:proofErr w:type="spellEnd"/>
      <w:r w:rsidRPr="009960C3">
        <w:rPr>
          <w:rFonts w:ascii="Imperial BT" w:hAnsi="Imperial BT"/>
          <w:sz w:val="20"/>
          <w:szCs w:val="20"/>
        </w:rPr>
        <w:t xml:space="preserve">-Avrupa Menşe Kümülasyonuna taraf ülkelere, </w:t>
      </w:r>
      <w:proofErr w:type="spellStart"/>
      <w:r w:rsidRPr="009960C3">
        <w:rPr>
          <w:rFonts w:ascii="Imperial BT" w:hAnsi="Imperial BT"/>
          <w:sz w:val="20"/>
          <w:szCs w:val="20"/>
        </w:rPr>
        <w:t>Pan</w:t>
      </w:r>
      <w:proofErr w:type="spellEnd"/>
      <w:r w:rsidRPr="009960C3">
        <w:rPr>
          <w:rFonts w:ascii="Imperial BT" w:hAnsi="Imperial BT"/>
          <w:sz w:val="20"/>
          <w:szCs w:val="20"/>
        </w:rPr>
        <w:t xml:space="preserve">-Avrupa-Akdeniz Menşe Kümülasyonuna taraf ülkelere veya Serbest Ticaret Anlaşması imzalanmış bir ülkeye işlem görmüş ürünün ihraç edilmesi halinde, bu ürünün elde edilmesinde kullanılan eşyaya ilişkin varsa telafi edici verginin bu Tebliğin </w:t>
      </w:r>
      <w:hyperlink w:anchor="Madde33" w:history="1">
        <w:r w:rsidRPr="009960C3">
          <w:rPr>
            <w:rStyle w:val="stBilgiChar"/>
            <w:rFonts w:ascii="Imperial BT" w:hAnsi="Imperial BT"/>
            <w:sz w:val="20"/>
            <w:szCs w:val="20"/>
          </w:rPr>
          <w:t>33 üncü</w:t>
        </w:r>
      </w:hyperlink>
      <w:r w:rsidRPr="009960C3">
        <w:rPr>
          <w:rFonts w:ascii="Imperial BT" w:hAnsi="Imperial BT"/>
          <w:sz w:val="20"/>
          <w:szCs w:val="20"/>
        </w:rPr>
        <w:t xml:space="preserve"> maddesi hükmü çerçevesinde her bir ihracata ilişkin gümrük beyannamesi bazında </w:t>
      </w:r>
      <w:r w:rsidRPr="009960C3">
        <w:rPr>
          <w:rFonts w:ascii="Imperial BT" w:hAnsi="Imperial BT"/>
          <w:sz w:val="20"/>
          <w:szCs w:val="20"/>
        </w:rPr>
        <w:lastRenderedPageBreak/>
        <w:t xml:space="preserve">ödendiğine dair makbuzun tevsiki aranır. Belge/izin kapsamında ödenen telafi edici vergiye ait makbuz üzerine, ihracatçı birlikleri genel sekreterliklerince/gümrük idaresince belge/izin kapsamında kullanılan tutar belirtilmek suretiyle meşruhat düşülür. Telafi edici verginin fazla ödendiği ihracata ilişkin gümrük beyannameleri ile telafi edici verginin eksik ödendiği ihracata ilişkin gümrük beyannamelerinin birlikte bulunduğu durumlarda; eksik ödenen ve 6183 sayılı Amme Alacaklarının Tahsil Usulü Hakkında Kanun hükümleri dikkate alınarak hesaplanan telafi edici vergiye ilişkin kısmın, 4458 sayılı Gümrük Kanununun </w:t>
      </w:r>
      <w:hyperlink r:id="rId10" w:anchor="Madde211" w:history="1">
        <w:r w:rsidRPr="009960C3">
          <w:rPr>
            <w:rStyle w:val="stBilgiChar"/>
            <w:rFonts w:ascii="Imperial BT" w:hAnsi="Imperial BT"/>
            <w:sz w:val="20"/>
            <w:szCs w:val="20"/>
          </w:rPr>
          <w:t>211</w:t>
        </w:r>
      </w:hyperlink>
      <w:r w:rsidRPr="009960C3">
        <w:rPr>
          <w:rFonts w:ascii="Imperial BT" w:hAnsi="Imperial BT"/>
          <w:sz w:val="20"/>
          <w:szCs w:val="20"/>
        </w:rPr>
        <w:t xml:space="preserve"> inci maddesi saklı kalmak kaydıyla, fazla ödenen telafi edici vergiye ilişkin kısımdan düşülmesi suretiyle belge/izin taahhüt kapatma işlemi tekemmül ettirilir. Belge ihracat taahhüdünün kapatılması için yapılacak müracaat sırasında ibraz edilen ve ek-8’deki telafi edici vergi tablosunda yer alan bilgilerin ilgili ihracatçı birlikleri genel sekreterliğince doğruluğu kontrol edilir. Belge kapsamındaki mahsup işleminde; ilgili firma tarafından mahsup işlemine ilişkin hesaplamalara </w:t>
      </w:r>
      <w:hyperlink w:anchor="Ek08" w:history="1">
        <w:r w:rsidRPr="009960C3">
          <w:rPr>
            <w:rStyle w:val="stBilgiChar"/>
            <w:rFonts w:ascii="Imperial BT" w:hAnsi="Imperial BT"/>
            <w:sz w:val="20"/>
            <w:szCs w:val="20"/>
          </w:rPr>
          <w:t>ek-8’de</w:t>
        </w:r>
      </w:hyperlink>
      <w:r w:rsidRPr="009960C3">
        <w:rPr>
          <w:rFonts w:ascii="Imperial BT" w:hAnsi="Imperial BT"/>
          <w:sz w:val="20"/>
          <w:szCs w:val="20"/>
        </w:rPr>
        <w:t xml:space="preserve"> yer alan telafi edici vergi tablosunda yer verilmiş olması kaydıyla,  tescil tarihi itibarıyla telafi edici verginin fazla ödendiği gümrük beyannamesinin telafi edici verginin eksik ödendiği gümrük beyannamesinden önceki tarihli olması durumunda, telafi edici verginin eksik ödendiği gümrük beyannamesinin tescil tarihi esas alınır; telafi edici verginin eksik ödendiği gümrük beyannamesinin telafi edici verginin fazla ödendiği gümrük beyannamesinden önceki tarihli olması durumunda ise, telafi edici verginin fazla ödendiği gümrük beyannamesinin tescil tarihi esas alınır ve eksik ödenen telafi edici vergiye ilişkin kısım 6183 sayılı Amme Alacaklarının Tahsil Usulü Hakkında Kanun hükümleri dikkate alınarak hesaplanır. Ancak, belge sahibi firma tarafından talep edilmesi halinde, belge kapsamında ihracat taahhüt kapatma işleminde kullanılmak istenilen ve tescil tarihi itibarıyla, telafi edici verginin eksik yatırıldığı tespit edilen en son tarihli ihracata ilişkin gümrük beyannamesinin tescil tarihi, mahsup işleminde esas alınabilir. Mahsup işlemini müteakip halen ödenmesi gereken telafi edici verginin bulunduğu durumda, 6183 sayılı Amme Alacaklarının Tahsil Usulü Hakkında Kanun hükümleri dikkate alınarak hesaplanan telafi edici vergiye ilişkin eksik kısmın ilgili gümrük beyannamesi itibarıyla yatırıldığına ilişkin bilgi ve belgelerin tevsiki kaydıyla belge taahhüt kapatma işlemi tekemmül ettirilir. </w:t>
      </w:r>
      <w:r w:rsidRPr="009960C3">
        <w:rPr>
          <w:rFonts w:ascii="Imperial BT" w:hAnsi="Imperial BT"/>
          <w:b/>
          <w:bCs/>
          <w:iCs/>
          <w:sz w:val="20"/>
          <w:szCs w:val="20"/>
        </w:rPr>
        <w:t>(Değişik: RG-24.12.2008-27090 İhracat 2008/15 Tebliğ)</w:t>
      </w:r>
    </w:p>
    <w:p w14:paraId="38C98746"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 xml:space="preserve">(6) Şartlı muafiyet sistemi çerçevesindeki dahilde işleme izin belgesi/dahilde işleme izni kapsamında, ihracatın A.TR dolaşım belgesi eşliğinde Topluluk üyesi ülkelere yapılması durumunda, işlem görmüş ürünlerin elde edilmesinde kullanılan eşyaya ilişkin ithal lisansı (kota) ve/veya gözetim belgeleri bu Tebliğin 32 </w:t>
      </w:r>
      <w:proofErr w:type="spellStart"/>
      <w:r w:rsidRPr="009960C3">
        <w:rPr>
          <w:rFonts w:ascii="Imperial BT" w:hAnsi="Imperial BT"/>
          <w:sz w:val="20"/>
          <w:szCs w:val="20"/>
        </w:rPr>
        <w:t>nci</w:t>
      </w:r>
      <w:proofErr w:type="spellEnd"/>
      <w:r w:rsidRPr="009960C3">
        <w:rPr>
          <w:rFonts w:ascii="Imperial BT" w:hAnsi="Imperial BT"/>
          <w:sz w:val="20"/>
          <w:szCs w:val="20"/>
        </w:rPr>
        <w:t xml:space="preserve"> maddesi hükmü çerçevesinde aranır. Aksine bir durumun izin kapsamında tespiti halinde, gümrük idaresince gümrük mevzuatı çerçevesinde işlem yapılır; belge kapsamında tespiti halinde ise bu durum, gümrük idaresince gümrük mevzuatı çerçevesinde değerlendirilmesini teminen, ihracatçı birlikleri genel sekreterlikleri tarafından taahhüt kapatma yazısında belirtilir. </w:t>
      </w:r>
    </w:p>
    <w:p w14:paraId="26574EA4" w14:textId="77777777" w:rsidR="000020D6" w:rsidRPr="009960C3" w:rsidRDefault="000020D6" w:rsidP="002D0C01">
      <w:pPr>
        <w:widowControl w:val="0"/>
        <w:spacing w:before="60" w:after="60" w:line="228" w:lineRule="auto"/>
        <w:ind w:firstLine="284"/>
        <w:jc w:val="both"/>
        <w:rPr>
          <w:rFonts w:ascii="Imperial BT" w:hAnsi="Imperial BT"/>
          <w:b/>
          <w:bCs/>
          <w:iCs/>
          <w:sz w:val="20"/>
          <w:szCs w:val="20"/>
        </w:rPr>
      </w:pPr>
      <w:r w:rsidRPr="009960C3">
        <w:rPr>
          <w:rFonts w:ascii="Imperial BT" w:hAnsi="Imperial BT"/>
          <w:sz w:val="20"/>
          <w:szCs w:val="20"/>
        </w:rPr>
        <w:t xml:space="preserve">(7) Şartlı muafiyet sistemi çerçevesinde dahilde işleme izin belgesi/dahilde işleme izni kapsamında ithal edilen eşya, asıl işlem görmüş ürün ve/veya ithal edildiği şekliyle belge/izin süresi içerisinde, ticaret politikası önlemlerinin uygulanması, eşyanın gümrük idaresince yerinde tespiti (eşyanın muayenesine ilişkin gümrük mevzuatı hükümleri saklı kalmak kaydıyla, bu Tebliğin 9 uncu maddesinin birinci fıkrasının (a) ve (b) bentlerinde sayılan koşulları haiz firmaların </w:t>
      </w:r>
      <w:r w:rsidRPr="009960C3">
        <w:rPr>
          <w:rFonts w:ascii="Imperial BT" w:hAnsi="Imperial BT"/>
          <w:sz w:val="20"/>
          <w:szCs w:val="20"/>
        </w:rPr>
        <w:lastRenderedPageBreak/>
        <w:t xml:space="preserve">eşyaları hariç olmak üzere), eşyanın ithali için öngörülen dış ticarette teknik düzenlemeler ve standardizasyon mevzuatı dahil diğer işlemlerin tamamlanması ve kanunen ödenmesi gereken vergilerin tahsili kaydıyla 4458 sayılı Gümrük Kanununun 114 üncü maddesinin birinci fıkrası ile 207 </w:t>
      </w:r>
      <w:proofErr w:type="spellStart"/>
      <w:r w:rsidRPr="009960C3">
        <w:rPr>
          <w:rFonts w:ascii="Imperial BT" w:hAnsi="Imperial BT"/>
          <w:sz w:val="20"/>
          <w:szCs w:val="20"/>
        </w:rPr>
        <w:t>nci</w:t>
      </w:r>
      <w:proofErr w:type="spellEnd"/>
      <w:r w:rsidRPr="009960C3">
        <w:rPr>
          <w:rFonts w:ascii="Imperial BT" w:hAnsi="Imperial BT"/>
          <w:sz w:val="20"/>
          <w:szCs w:val="20"/>
        </w:rPr>
        <w:t xml:space="preserve"> maddesi hükmüne göre serbest dolaşıma girebilir. Bu durumda serbest dolaşıma giren eşyaya tekabül eden ihracatın gerçekleşmesi aranmaz.</w:t>
      </w:r>
      <w:r w:rsidRPr="009960C3">
        <w:rPr>
          <w:rFonts w:ascii="Imperial BT" w:hAnsi="Imperial BT"/>
          <w:i/>
          <w:color w:val="FF0000"/>
          <w:sz w:val="20"/>
          <w:szCs w:val="20"/>
        </w:rPr>
        <w:t xml:space="preserve"> </w:t>
      </w:r>
      <w:r w:rsidRPr="009960C3">
        <w:rPr>
          <w:rFonts w:ascii="Imperial BT" w:hAnsi="Imperial BT"/>
          <w:b/>
          <w:bCs/>
          <w:iCs/>
          <w:sz w:val="20"/>
          <w:szCs w:val="20"/>
        </w:rPr>
        <w:t>(Değişik: RG-02.05.2018-30409 Mükerrer İhracat 2018/1 Tebliğ)</w:t>
      </w:r>
    </w:p>
    <w:p w14:paraId="7E70A49E"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(8) Dahilde işleme izin belgesi/dahilde işleme izni kapsamında ithal edilen eşyanın veya asıl işlem görmüş ürünün, gümrük mevzuatı çerçevesinde belge/izin süresi içerisinde gümrük idaresi gözetiminde imhası, gümrüğe terk edilmesi veya mahrecine iadesi hallerinde, bu eşyaya tekabül eden ihracatın gerçekleştirilmesi aranmaz.</w:t>
      </w:r>
      <w:r w:rsidRPr="009960C3">
        <w:rPr>
          <w:rFonts w:ascii="Imperial BT" w:hAnsi="Imperial BT"/>
          <w:bCs/>
          <w:i/>
          <w:color w:val="FF0000"/>
          <w:sz w:val="20"/>
          <w:szCs w:val="20"/>
        </w:rPr>
        <w:t xml:space="preserve"> </w:t>
      </w:r>
      <w:r w:rsidRPr="009960C3">
        <w:rPr>
          <w:rFonts w:ascii="Imperial BT" w:eastAsia="ヒラギノ明朝 Pro W3" w:hAnsi="Imperial BT"/>
          <w:b/>
          <w:iCs/>
          <w:sz w:val="20"/>
          <w:szCs w:val="20"/>
        </w:rPr>
        <w:t>(Değişik: RG-01.10.2014-29136 İhracat 2014/5 Tebliğ)</w:t>
      </w:r>
    </w:p>
    <w:p w14:paraId="426846B2"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bookmarkStart w:id="72" w:name="Madde38_9"/>
      <w:bookmarkEnd w:id="72"/>
      <w:r w:rsidRPr="009960C3">
        <w:rPr>
          <w:rFonts w:ascii="Imperial BT" w:hAnsi="Imperial BT"/>
          <w:sz w:val="20"/>
          <w:szCs w:val="20"/>
        </w:rPr>
        <w:t xml:space="preserve">(9) Dahilde işleme izin belgesi/dahilde işleme izni kapsamında ithal edilen eşyadan elde edilen ikincil işlem görmüş ürünün, belge/izin ihracat taahhüdünün kapatılmasından önce gümrük mevzuatı çerçevesinde gümrük idaresi gözetiminde imhası, gümrüğe terk edilmesi, çıkış hükmünde gümrüğe teslimi veya serbest dolaşıma giriş rejimi hükümlerine göre ithali hallerinde, bu ürünün ihracatının gerçekleştirilmesi aranmaz. İkincil işlem görmüş ürünün serbest dolaşıma giriş rejimine göre ithali halinde, bu ürünün gümrük idaresine teslimi aranmaz ve bu ürüne ilişkin ithalat vergileri, belge/izin kapsamındaki gerçekleşme oranları üzerinden hesaplanan miktar ve birim fiyat esas alınarak tahsil edilir. Ancak, belge kapsamında yurt içi alım yapılması halinde, bu alıma tekabül eden varsa ikincil işlem görmüş ürünün ihracatının gerçekleşmesi aranmaz. Belge kapsamında, bu fıkra hükmü çerçevesinde işlem yapılması halinde bu durum, ihracatçı birlikleri genel sekreterliklerince taahhüt kapatma yazısında belirtilir. </w:t>
      </w:r>
    </w:p>
    <w:p w14:paraId="42449A90" w14:textId="15C21595" w:rsidR="00195319" w:rsidRPr="009960C3" w:rsidRDefault="000020D6" w:rsidP="00195319">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 xml:space="preserve">(10) Dahilde işleme izin belgesi/dahilde işleme izni kapsamında ihracı taahhüt edilen işlem görmüş ürünün, başka bir belgenin ithalat bölümünde belirtilen eşya arasında yer alması şartıyla süresi geçerli belge sahibi firmaya/firmalara yurt içinde teslimi halinde, her bir belgenin/iznin taahhüt kapatma müracaatının bu Tebliğin 37 </w:t>
      </w:r>
      <w:proofErr w:type="spellStart"/>
      <w:r w:rsidRPr="009960C3">
        <w:rPr>
          <w:rFonts w:ascii="Imperial BT" w:hAnsi="Imperial BT"/>
          <w:sz w:val="20"/>
          <w:szCs w:val="20"/>
        </w:rPr>
        <w:t>nci</w:t>
      </w:r>
      <w:proofErr w:type="spellEnd"/>
      <w:r w:rsidRPr="009960C3">
        <w:rPr>
          <w:rFonts w:ascii="Imperial BT" w:hAnsi="Imperial BT"/>
          <w:sz w:val="20"/>
          <w:szCs w:val="20"/>
        </w:rPr>
        <w:t xml:space="preserve"> maddesinde belirtilen süreler içerisinde yapılması kaydıyla, dahilde işleme izin belgelerinin kapatma işlemi aynı anda veya ihracatı gerçekleştiren firmaların belgelerinin kapatılmasını müteakip yurt içinde teslimi yapan firmanın belgesinin/izninin kapatılması suretiyle sonuçlandırılır. İthal lisansı (kota) ve/veya gözetim belgesi gerektiği halde ibraz edilmemesi, varsa ödenmesi gereken telafi edici verginin ödenmemesi veya eksik ihracat gerçekleştirilmesi halinde, tüm mali ve hukuki sorumluluk ithalatı yapan firmaya aittir. Bu durumda, ithalatı yapan firma için bu Tebliğin 32, 33 ve 45 inci maddesi hükümleri çerçevesinde işlem yapılır. Dahilde işleme izin belgesi sahibi firmalar, katma değer vergisinde tecil-terkin sistemi çerçevesinde yurt içinden temin ettiği malları kullanarak ürettiği malları dahilde işleme izin belgesi sahibi alıcılara katma değer vergisinde tecil-terkin sistemi çerçevesinde yurt içinde teslim edebilir.</w:t>
      </w:r>
      <w:r w:rsidRPr="009960C3">
        <w:rPr>
          <w:rFonts w:ascii="Imperial BT" w:hAnsi="Imperial BT"/>
          <w:bCs/>
          <w:i/>
          <w:color w:val="FF0000"/>
          <w:sz w:val="20"/>
          <w:szCs w:val="20"/>
        </w:rPr>
        <w:t xml:space="preserve"> </w:t>
      </w:r>
      <w:r w:rsidRPr="009960C3">
        <w:rPr>
          <w:rFonts w:ascii="Imperial BT" w:eastAsia="ヒラギノ明朝 Pro W3" w:hAnsi="Imperial BT"/>
          <w:b/>
          <w:iCs/>
          <w:sz w:val="20"/>
          <w:szCs w:val="20"/>
        </w:rPr>
        <w:t>(Değişik: RG-01.10.2014-29136 İhracat 2014/5 Tebliğ)</w:t>
      </w:r>
      <w:r w:rsidR="00195319">
        <w:rPr>
          <w:rFonts w:ascii="Imperial BT" w:eastAsia="ヒラギノ明朝 Pro W3" w:hAnsi="Imperial BT"/>
          <w:b/>
          <w:iCs/>
          <w:sz w:val="20"/>
          <w:szCs w:val="20"/>
        </w:rPr>
        <w:t xml:space="preserve"> </w:t>
      </w:r>
      <w:r w:rsidR="00195319" w:rsidRPr="00195319">
        <w:rPr>
          <w:rFonts w:ascii="Imperial BT" w:eastAsia="ヒラギノ明朝 Pro W3" w:hAnsi="Imperial BT"/>
          <w:bCs/>
          <w:iCs/>
          <w:sz w:val="20"/>
          <w:szCs w:val="20"/>
        </w:rPr>
        <w:t>Bakanlık (İhracat Genel Müdürlüğü) bu fıkra kapsamındaki teslimler konusunda kısıtlama getirmeye yetkilidir.</w:t>
      </w:r>
      <w:r w:rsidR="00195319">
        <w:rPr>
          <w:rFonts w:ascii="Imperial BT" w:eastAsia="ヒラギノ明朝 Pro W3" w:hAnsi="Imperial BT"/>
          <w:b/>
          <w:iCs/>
          <w:sz w:val="20"/>
          <w:szCs w:val="20"/>
        </w:rPr>
        <w:t xml:space="preserve"> </w:t>
      </w:r>
      <w:r w:rsidR="00195319" w:rsidRPr="009E0EC0">
        <w:rPr>
          <w:rFonts w:ascii="Imperial BT" w:hAnsi="Imperial BT"/>
          <w:b/>
          <w:bCs/>
          <w:sz w:val="20"/>
          <w:szCs w:val="20"/>
        </w:rPr>
        <w:t>(</w:t>
      </w:r>
      <w:r w:rsidR="00195319">
        <w:rPr>
          <w:rFonts w:ascii="Imperial BT" w:hAnsi="Imperial BT"/>
          <w:b/>
          <w:bCs/>
          <w:sz w:val="20"/>
          <w:szCs w:val="20"/>
        </w:rPr>
        <w:t>Ek cümle</w:t>
      </w:r>
      <w:r w:rsidR="00195319" w:rsidRPr="009E0EC0">
        <w:rPr>
          <w:rFonts w:ascii="Imperial BT" w:hAnsi="Imperial BT"/>
          <w:b/>
          <w:bCs/>
          <w:sz w:val="20"/>
          <w:szCs w:val="20"/>
        </w:rPr>
        <w:t>: RG-14.09.2022-31953 İhracat: 2022/6 Tebliğ)</w:t>
      </w:r>
    </w:p>
    <w:p w14:paraId="0897CA9D" w14:textId="1E42452C" w:rsidR="00195319" w:rsidRPr="009960C3" w:rsidRDefault="00195319" w:rsidP="002D0C01">
      <w:pPr>
        <w:widowControl w:val="0"/>
        <w:spacing w:before="60" w:after="60" w:line="228" w:lineRule="auto"/>
        <w:ind w:firstLine="284"/>
        <w:jc w:val="both"/>
        <w:rPr>
          <w:rFonts w:ascii="Imperial BT" w:hAnsi="Imperial BT"/>
          <w:b/>
          <w:iCs/>
          <w:sz w:val="20"/>
          <w:szCs w:val="20"/>
        </w:rPr>
      </w:pPr>
      <w:r w:rsidRPr="00195319">
        <w:rPr>
          <w:rFonts w:ascii="Imperial BT" w:hAnsi="Imperial BT"/>
          <w:bCs/>
          <w:iCs/>
          <w:sz w:val="20"/>
          <w:szCs w:val="20"/>
        </w:rPr>
        <w:t xml:space="preserve">(11) İhracat taahhüdü kapatılan dahilde işleme izin belgelerinin taahhüt kapatma işlemleri, İhracat Genel Müdürlüğünün, ihracat taahhüdü kapatılan dahilde işleme izinlerinin taahhüt kapatma işlemleri Bölge Müdürlüklerinin uygun görüşüne istinaden kamu kurum ve kuruluşları ile ihracatçı birlikleri genel </w:t>
      </w:r>
      <w:r w:rsidRPr="00195319">
        <w:rPr>
          <w:rFonts w:ascii="Imperial BT" w:hAnsi="Imperial BT"/>
          <w:bCs/>
          <w:iCs/>
          <w:sz w:val="20"/>
          <w:szCs w:val="20"/>
        </w:rPr>
        <w:lastRenderedPageBreak/>
        <w:t xml:space="preserve">sekreterliklerince yapılan maddi hatadan dolayı veya belge/izin kapsamında ihraç edilen işlem görmüş ürünün herhangi bir sebeple geri getirilmesinden dolayı geri alınabilir. Bu çerçevede, taahhüt kapatma işlemi geri alınan belge/izin kapsamında maddi hatanın giderilmesini veya geri gelen eşyaya ilişkin olarak 42 </w:t>
      </w:r>
      <w:proofErr w:type="spellStart"/>
      <w:r w:rsidRPr="00195319">
        <w:rPr>
          <w:rFonts w:ascii="Imperial BT" w:hAnsi="Imperial BT"/>
          <w:bCs/>
          <w:iCs/>
          <w:sz w:val="20"/>
          <w:szCs w:val="20"/>
        </w:rPr>
        <w:t>nci</w:t>
      </w:r>
      <w:proofErr w:type="spellEnd"/>
      <w:r w:rsidRPr="00195319">
        <w:rPr>
          <w:rFonts w:ascii="Imperial BT" w:hAnsi="Imperial BT"/>
          <w:bCs/>
          <w:iCs/>
          <w:sz w:val="20"/>
          <w:szCs w:val="20"/>
        </w:rPr>
        <w:t xml:space="preserve"> maddede belirtilen işlemlerin tekemmül ettirilmesini müteakip taahhüt hesabı yeniden kapatılır. Ayrıca, maddi hatanın giderilmesini müteakip ortaya çıkan yeni durumla sınırlı kalmak kaydıyla Bakanlığın (İhracat Genel Müdürlüğü)/(Bölge Müdürlükleri) uygun görüşüne istinaden yeni işlemler de tekemmül ettirilebilir.</w:t>
      </w:r>
      <w:r>
        <w:rPr>
          <w:rFonts w:ascii="Imperial BT" w:hAnsi="Imperial BT"/>
          <w:b/>
          <w:iCs/>
          <w:sz w:val="20"/>
          <w:szCs w:val="20"/>
        </w:rPr>
        <w:t xml:space="preserve"> </w:t>
      </w:r>
      <w:r w:rsidRPr="009E0EC0">
        <w:rPr>
          <w:rFonts w:ascii="Imperial BT" w:hAnsi="Imperial BT"/>
          <w:b/>
          <w:bCs/>
          <w:sz w:val="20"/>
          <w:szCs w:val="20"/>
        </w:rPr>
        <w:t>(</w:t>
      </w:r>
      <w:r>
        <w:rPr>
          <w:rFonts w:ascii="Imperial BT" w:hAnsi="Imperial BT"/>
          <w:b/>
          <w:bCs/>
          <w:sz w:val="20"/>
          <w:szCs w:val="20"/>
        </w:rPr>
        <w:t>Değişik</w:t>
      </w:r>
      <w:r w:rsidRPr="009E0EC0">
        <w:rPr>
          <w:rFonts w:ascii="Imperial BT" w:hAnsi="Imperial BT"/>
          <w:b/>
          <w:bCs/>
          <w:sz w:val="20"/>
          <w:szCs w:val="20"/>
        </w:rPr>
        <w:t>: RG-14.09.2022-31953 İhracat: 2022/6 Tebliğ)</w:t>
      </w:r>
    </w:p>
    <w:p w14:paraId="2DF08B4A" w14:textId="19908290" w:rsidR="000020D6" w:rsidRPr="009960C3" w:rsidRDefault="00195319" w:rsidP="002D0C01">
      <w:pPr>
        <w:widowControl w:val="0"/>
        <w:spacing w:before="60" w:after="60" w:line="228" w:lineRule="auto"/>
        <w:ind w:firstLine="284"/>
        <w:jc w:val="both"/>
        <w:rPr>
          <w:rFonts w:ascii="Imperial BT" w:hAnsi="Imperial BT"/>
          <w:sz w:val="20"/>
          <w:szCs w:val="20"/>
        </w:rPr>
      </w:pPr>
      <w:r w:rsidRPr="00195319">
        <w:rPr>
          <w:rFonts w:ascii="Imperial BT" w:hAnsi="Imperial BT"/>
          <w:sz w:val="20"/>
          <w:szCs w:val="20"/>
        </w:rPr>
        <w:t xml:space="preserve">(12) Dahilde işleme izin belgesi sahibi firmalar, kendilerine tebliğ edilen taahhüt hesabının </w:t>
      </w:r>
      <w:proofErr w:type="spellStart"/>
      <w:r w:rsidRPr="00195319">
        <w:rPr>
          <w:rFonts w:ascii="Imperial BT" w:hAnsi="Imperial BT"/>
          <w:sz w:val="20"/>
          <w:szCs w:val="20"/>
        </w:rPr>
        <w:t>müeyyideli</w:t>
      </w:r>
      <w:proofErr w:type="spellEnd"/>
      <w:r w:rsidRPr="00195319">
        <w:rPr>
          <w:rFonts w:ascii="Imperial BT" w:hAnsi="Imperial BT"/>
          <w:sz w:val="20"/>
          <w:szCs w:val="20"/>
        </w:rPr>
        <w:t xml:space="preserve"> kapatılması işlemine karşı tebliğ tarihinden itibaren 1 (bir) ay içerisinde Bakanlığa (İhracat Genel Müdürlüğü) yazılı olarak itiraz edebilirler. Dahilde işleme izinlerine ilişkin </w:t>
      </w:r>
      <w:proofErr w:type="spellStart"/>
      <w:r w:rsidRPr="00195319">
        <w:rPr>
          <w:rFonts w:ascii="Imperial BT" w:hAnsi="Imperial BT"/>
          <w:sz w:val="20"/>
          <w:szCs w:val="20"/>
        </w:rPr>
        <w:t>müeyyideli</w:t>
      </w:r>
      <w:proofErr w:type="spellEnd"/>
      <w:r w:rsidRPr="00195319">
        <w:rPr>
          <w:rFonts w:ascii="Imperial BT" w:hAnsi="Imperial BT"/>
          <w:sz w:val="20"/>
          <w:szCs w:val="20"/>
        </w:rPr>
        <w:t xml:space="preserve"> kapatma işlemlerine ise, 4458 sayılı Gümrük Kanununun 242 </w:t>
      </w:r>
      <w:proofErr w:type="spellStart"/>
      <w:r w:rsidRPr="00195319">
        <w:rPr>
          <w:rFonts w:ascii="Imperial BT" w:hAnsi="Imperial BT"/>
          <w:sz w:val="20"/>
          <w:szCs w:val="20"/>
        </w:rPr>
        <w:t>nci</w:t>
      </w:r>
      <w:proofErr w:type="spellEnd"/>
      <w:r w:rsidRPr="00195319">
        <w:rPr>
          <w:rFonts w:ascii="Imperial BT" w:hAnsi="Imperial BT"/>
          <w:sz w:val="20"/>
          <w:szCs w:val="20"/>
        </w:rPr>
        <w:t xml:space="preserve"> maddesi uyarınca itiraz yoluna başvurulabilir. İtiraz başvurusunda itiraza mesnet teşkil eden tüm bilgi ve belgeler ibraz edilir. İtirazın haklı bulunması durumunda, taahhüt kapatma işlemi belge için İhracat Genel Müdürlüğü, izin için ilgili Bölge Müdürlüğünce geri alınarak ibraz edilen bilgi ve belgeler de göz önünde bulundurulmak suretiyle yeniden tekemmül ettirilir. </w:t>
      </w:r>
      <w:r w:rsidRPr="009E0EC0">
        <w:rPr>
          <w:rFonts w:ascii="Imperial BT" w:hAnsi="Imperial BT"/>
          <w:b/>
          <w:bCs/>
          <w:sz w:val="20"/>
          <w:szCs w:val="20"/>
        </w:rPr>
        <w:t>(</w:t>
      </w:r>
      <w:r>
        <w:rPr>
          <w:rFonts w:ascii="Imperial BT" w:hAnsi="Imperial BT"/>
          <w:b/>
          <w:bCs/>
          <w:sz w:val="20"/>
          <w:szCs w:val="20"/>
        </w:rPr>
        <w:t>Değişik</w:t>
      </w:r>
      <w:r w:rsidRPr="009E0EC0">
        <w:rPr>
          <w:rFonts w:ascii="Imperial BT" w:hAnsi="Imperial BT"/>
          <w:b/>
          <w:bCs/>
          <w:sz w:val="20"/>
          <w:szCs w:val="20"/>
        </w:rPr>
        <w:t>: RG-14.09.2022-31953 İhracat: 2022/6 Tebliğ)</w:t>
      </w:r>
    </w:p>
    <w:p w14:paraId="001C58B9"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 xml:space="preserve">(13) İhracat taahhüdü </w:t>
      </w:r>
      <w:proofErr w:type="spellStart"/>
      <w:r w:rsidRPr="009960C3">
        <w:rPr>
          <w:rFonts w:ascii="Imperial BT" w:hAnsi="Imperial BT"/>
          <w:sz w:val="20"/>
          <w:szCs w:val="20"/>
        </w:rPr>
        <w:t>müeyyideli</w:t>
      </w:r>
      <w:proofErr w:type="spellEnd"/>
      <w:r w:rsidRPr="009960C3">
        <w:rPr>
          <w:rFonts w:ascii="Imperial BT" w:hAnsi="Imperial BT"/>
          <w:sz w:val="20"/>
          <w:szCs w:val="20"/>
        </w:rPr>
        <w:t xml:space="preserve"> kapatılan dahilde işleme izin belgesi/dahilde işleme izni kapsamında</w:t>
      </w:r>
      <w:r w:rsidRPr="009960C3">
        <w:rPr>
          <w:rFonts w:ascii="Cambria" w:hAnsi="Cambria" w:cs="Cambria"/>
          <w:sz w:val="20"/>
          <w:szCs w:val="20"/>
        </w:rPr>
        <w:t>;</w:t>
      </w:r>
      <w:r w:rsidRPr="009960C3">
        <w:rPr>
          <w:rFonts w:ascii="Imperial BT" w:hAnsi="Imperial BT"/>
          <w:sz w:val="20"/>
          <w:szCs w:val="20"/>
        </w:rPr>
        <w:t xml:space="preserve"> taahh</w:t>
      </w:r>
      <w:r w:rsidRPr="009960C3">
        <w:rPr>
          <w:rFonts w:ascii="Imperial BT" w:hAnsi="Imperial BT" w:cs="Imperial BT"/>
          <w:sz w:val="20"/>
          <w:szCs w:val="20"/>
        </w:rPr>
        <w:t>ü</w:t>
      </w:r>
      <w:r w:rsidRPr="009960C3">
        <w:rPr>
          <w:rFonts w:ascii="Imperial BT" w:hAnsi="Imperial BT"/>
          <w:sz w:val="20"/>
          <w:szCs w:val="20"/>
        </w:rPr>
        <w:t>t kapatma i</w:t>
      </w:r>
      <w:r w:rsidRPr="009960C3">
        <w:rPr>
          <w:rFonts w:ascii="Imperial BT" w:hAnsi="Imperial BT" w:cs="Imperial BT"/>
          <w:sz w:val="20"/>
          <w:szCs w:val="20"/>
        </w:rPr>
        <w:t>ş</w:t>
      </w:r>
      <w:r w:rsidRPr="009960C3">
        <w:rPr>
          <w:rFonts w:ascii="Imperial BT" w:hAnsi="Imperial BT"/>
          <w:sz w:val="20"/>
          <w:szCs w:val="20"/>
        </w:rPr>
        <w:t>lemine kar</w:t>
      </w:r>
      <w:r w:rsidRPr="009960C3">
        <w:rPr>
          <w:rFonts w:ascii="Imperial BT" w:hAnsi="Imperial BT" w:cs="Imperial BT"/>
          <w:sz w:val="20"/>
          <w:szCs w:val="20"/>
        </w:rPr>
        <w:t>şı</w:t>
      </w:r>
      <w:r w:rsidRPr="009960C3">
        <w:rPr>
          <w:rFonts w:ascii="Imperial BT" w:hAnsi="Imperial BT"/>
          <w:sz w:val="20"/>
          <w:szCs w:val="20"/>
        </w:rPr>
        <w:t xml:space="preserve"> itiraz ba</w:t>
      </w:r>
      <w:r w:rsidRPr="009960C3">
        <w:rPr>
          <w:rFonts w:ascii="Imperial BT" w:hAnsi="Imperial BT" w:cs="Imperial BT"/>
          <w:sz w:val="20"/>
          <w:szCs w:val="20"/>
        </w:rPr>
        <w:t>ş</w:t>
      </w:r>
      <w:r w:rsidRPr="009960C3">
        <w:rPr>
          <w:rFonts w:ascii="Imperial BT" w:hAnsi="Imperial BT"/>
          <w:sz w:val="20"/>
          <w:szCs w:val="20"/>
        </w:rPr>
        <w:t>vurusunda bulunulmas</w:t>
      </w:r>
      <w:r w:rsidRPr="009960C3">
        <w:rPr>
          <w:rFonts w:ascii="Imperial BT" w:hAnsi="Imperial BT" w:cs="Imperial BT"/>
          <w:sz w:val="20"/>
          <w:szCs w:val="20"/>
        </w:rPr>
        <w:t>ı</w:t>
      </w:r>
      <w:r w:rsidRPr="009960C3">
        <w:rPr>
          <w:rFonts w:ascii="Imperial BT" w:hAnsi="Imperial BT"/>
          <w:sz w:val="20"/>
          <w:szCs w:val="20"/>
        </w:rPr>
        <w:t xml:space="preserve"> durumunda, m</w:t>
      </w:r>
      <w:r w:rsidRPr="009960C3">
        <w:rPr>
          <w:rFonts w:ascii="Imperial BT" w:hAnsi="Imperial BT" w:cs="Imperial BT"/>
          <w:sz w:val="20"/>
          <w:szCs w:val="20"/>
        </w:rPr>
        <w:t>ü</w:t>
      </w:r>
      <w:r w:rsidRPr="009960C3">
        <w:rPr>
          <w:rFonts w:ascii="Imperial BT" w:hAnsi="Imperial BT"/>
          <w:sz w:val="20"/>
          <w:szCs w:val="20"/>
        </w:rPr>
        <w:t>eyyide uygulanmas</w:t>
      </w:r>
      <w:r w:rsidRPr="009960C3">
        <w:rPr>
          <w:rFonts w:ascii="Imperial BT" w:hAnsi="Imperial BT" w:cs="Imperial BT"/>
          <w:sz w:val="20"/>
          <w:szCs w:val="20"/>
        </w:rPr>
        <w:t>ı</w:t>
      </w:r>
      <w:r w:rsidRPr="009960C3">
        <w:rPr>
          <w:rFonts w:ascii="Imperial BT" w:hAnsi="Imperial BT"/>
          <w:sz w:val="20"/>
          <w:szCs w:val="20"/>
        </w:rPr>
        <w:t>na y</w:t>
      </w:r>
      <w:r w:rsidRPr="009960C3">
        <w:rPr>
          <w:rFonts w:ascii="Imperial BT" w:hAnsi="Imperial BT" w:cs="Imperial BT"/>
          <w:sz w:val="20"/>
          <w:szCs w:val="20"/>
        </w:rPr>
        <w:t>ö</w:t>
      </w:r>
      <w:r w:rsidRPr="009960C3">
        <w:rPr>
          <w:rFonts w:ascii="Imperial BT" w:hAnsi="Imperial BT"/>
          <w:sz w:val="20"/>
          <w:szCs w:val="20"/>
        </w:rPr>
        <w:t>nelik i</w:t>
      </w:r>
      <w:r w:rsidRPr="009960C3">
        <w:rPr>
          <w:rFonts w:ascii="Imperial BT" w:hAnsi="Imperial BT" w:cs="Imperial BT"/>
          <w:sz w:val="20"/>
          <w:szCs w:val="20"/>
        </w:rPr>
        <w:t>ş</w:t>
      </w:r>
      <w:r w:rsidRPr="009960C3">
        <w:rPr>
          <w:rFonts w:ascii="Imperial BT" w:hAnsi="Imperial BT"/>
          <w:sz w:val="20"/>
          <w:szCs w:val="20"/>
        </w:rPr>
        <w:t>lemlerin ikinci bir bildirime kadar durduruldu</w:t>
      </w:r>
      <w:r w:rsidRPr="009960C3">
        <w:rPr>
          <w:rFonts w:ascii="Imperial BT" w:hAnsi="Imperial BT" w:cs="Imperial BT"/>
          <w:sz w:val="20"/>
          <w:szCs w:val="20"/>
        </w:rPr>
        <w:t>ğ</w:t>
      </w:r>
      <w:r w:rsidRPr="009960C3">
        <w:rPr>
          <w:rFonts w:ascii="Imperial BT" w:hAnsi="Imperial BT"/>
          <w:sz w:val="20"/>
          <w:szCs w:val="20"/>
        </w:rPr>
        <w:t>u hususu bu Tebli</w:t>
      </w:r>
      <w:r w:rsidRPr="009960C3">
        <w:rPr>
          <w:rFonts w:ascii="Imperial BT" w:hAnsi="Imperial BT" w:cs="Imperial BT"/>
          <w:sz w:val="20"/>
          <w:szCs w:val="20"/>
        </w:rPr>
        <w:t>ğ</w:t>
      </w:r>
      <w:r w:rsidRPr="009960C3">
        <w:rPr>
          <w:rFonts w:ascii="Imperial BT" w:hAnsi="Imperial BT"/>
          <w:sz w:val="20"/>
          <w:szCs w:val="20"/>
        </w:rPr>
        <w:t>in 39 uncu maddesi hükümleri çerçevesinde ilgili mercilere bildirilir.</w:t>
      </w:r>
      <w:r w:rsidRPr="009960C3">
        <w:rPr>
          <w:rFonts w:ascii="Imperial BT" w:hAnsi="Imperial BT"/>
          <w:b/>
          <w:bCs/>
          <w:iCs/>
          <w:sz w:val="20"/>
          <w:szCs w:val="20"/>
        </w:rPr>
        <w:t xml:space="preserve"> (Değişik: RG-02.05.2018-30409 Mükerrer İhracat 2018/1 Tebliğ)</w:t>
      </w:r>
    </w:p>
    <w:p w14:paraId="5A846595"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(14) Dahilde işleme izin belgesi sahibi firmaların grup firmaları tarafından gerçekleştirilen ihracatların, bu maddenin (3) numaralı fıkrası hükmü saklı kalmak kaydıyla, belge taahhüt hesabının kapatılmasında kullanılması mümkün bulunmaktadır.</w:t>
      </w:r>
      <w:r w:rsidRPr="009960C3">
        <w:rPr>
          <w:rFonts w:ascii="Imperial BT" w:hAnsi="Imperial BT"/>
          <w:i/>
          <w:color w:val="FF0000"/>
          <w:sz w:val="20"/>
          <w:szCs w:val="20"/>
        </w:rPr>
        <w:t xml:space="preserve"> </w:t>
      </w:r>
      <w:bookmarkStart w:id="73" w:name="Madde39"/>
      <w:bookmarkEnd w:id="73"/>
      <w:r w:rsidRPr="009960C3">
        <w:rPr>
          <w:rFonts w:ascii="Imperial BT" w:hAnsi="Imperial BT"/>
          <w:b/>
          <w:bCs/>
          <w:iCs/>
          <w:sz w:val="20"/>
          <w:szCs w:val="20"/>
        </w:rPr>
        <w:t xml:space="preserve">(Ek: RG-25.07.2007-26593 İhracat 2007/7 Tebliğ) </w:t>
      </w:r>
    </w:p>
    <w:p w14:paraId="2439DDB3" w14:textId="2389EDCA" w:rsidR="000020D6" w:rsidRPr="009960C3" w:rsidRDefault="000020D6"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 xml:space="preserve">(15) Şartlı muafiyet sistemi çerçevesinde, dahilde işleme izin belgesi/dahilde işleme izni kapsamında ihraç edilen asıl işlem görmüş ürünün, herhangi bir sebeple belge/izin süresi içerisinde geri getirilmesi halinde, geri gelen asıl işlem görmüş ürün belge/izin süresi içerisinde ticaret politikası önlemlerinin uygulanması, eşyanın ithali için öngörülen dış ticarette teknik düzenlemeler ve standardizasyon mevzuatı dahil diğer işlemlerin tamamlanması ve kanunen ödenmesi gereken vergilerin tahsili kaydıyla 4458 sayılı Gümrük Kanununun </w:t>
      </w:r>
      <w:hyperlink r:id="rId11" w:anchor="Madde170" w:history="1">
        <w:r w:rsidRPr="009960C3">
          <w:rPr>
            <w:rStyle w:val="stBilgiChar"/>
            <w:rFonts w:ascii="Imperial BT" w:hAnsi="Imperial BT"/>
            <w:sz w:val="20"/>
            <w:szCs w:val="20"/>
          </w:rPr>
          <w:t>170</w:t>
        </w:r>
      </w:hyperlink>
      <w:r w:rsidRPr="009960C3">
        <w:rPr>
          <w:rFonts w:ascii="Imperial BT" w:hAnsi="Imperial BT"/>
          <w:sz w:val="20"/>
          <w:szCs w:val="20"/>
        </w:rPr>
        <w:t xml:space="preserve"> inci maddesi ile </w:t>
      </w:r>
      <w:hyperlink r:id="rId12" w:anchor="Madde207" w:history="1">
        <w:r w:rsidRPr="009960C3">
          <w:rPr>
            <w:rStyle w:val="stBilgiChar"/>
            <w:rFonts w:ascii="Imperial BT" w:hAnsi="Imperial BT"/>
            <w:sz w:val="20"/>
            <w:szCs w:val="20"/>
          </w:rPr>
          <w:t>207</w:t>
        </w:r>
      </w:hyperlink>
      <w:r w:rsidRPr="009960C3">
        <w:rPr>
          <w:rFonts w:ascii="Imperial BT" w:hAnsi="Imperial BT"/>
          <w:sz w:val="20"/>
          <w:szCs w:val="20"/>
        </w:rPr>
        <w:t xml:space="preserve"> </w:t>
      </w:r>
      <w:proofErr w:type="spellStart"/>
      <w:r w:rsidRPr="009960C3">
        <w:rPr>
          <w:rFonts w:ascii="Imperial BT" w:hAnsi="Imperial BT"/>
          <w:sz w:val="20"/>
          <w:szCs w:val="20"/>
        </w:rPr>
        <w:t>nci</w:t>
      </w:r>
      <w:proofErr w:type="spellEnd"/>
      <w:r w:rsidRPr="009960C3">
        <w:rPr>
          <w:rFonts w:ascii="Imperial BT" w:hAnsi="Imperial BT"/>
          <w:sz w:val="20"/>
          <w:szCs w:val="20"/>
        </w:rPr>
        <w:t xml:space="preserve"> maddesi hükmüne göre serbest dolaşıma girebilir. Bu durumda serbest dolaşıma giren ithal eşyaya tekabül eden ihracatın gerçekleşmesi aranmaz.</w:t>
      </w:r>
      <w:r w:rsidRPr="009960C3">
        <w:rPr>
          <w:rFonts w:ascii="Imperial BT" w:hAnsi="Imperial BT"/>
          <w:bCs/>
          <w:i/>
          <w:color w:val="FF0000"/>
          <w:sz w:val="20"/>
          <w:szCs w:val="20"/>
        </w:rPr>
        <w:t xml:space="preserve"> </w:t>
      </w:r>
      <w:r w:rsidRPr="009960C3">
        <w:rPr>
          <w:rFonts w:ascii="Imperial BT" w:eastAsia="ヒラギノ明朝 Pro W3" w:hAnsi="Imperial BT"/>
          <w:b/>
          <w:iCs/>
          <w:sz w:val="20"/>
          <w:szCs w:val="20"/>
        </w:rPr>
        <w:t>(Ek: RG-01.10.2014-29136 İhracat 2014/5 Tebliğ)</w:t>
      </w:r>
    </w:p>
    <w:p w14:paraId="14CC4F9F" w14:textId="2EC8B49B" w:rsidR="00000925" w:rsidRPr="00000925" w:rsidRDefault="00000925" w:rsidP="00000925">
      <w:pPr>
        <w:widowControl w:val="0"/>
        <w:spacing w:before="60" w:after="60" w:line="228" w:lineRule="auto"/>
        <w:ind w:firstLine="284"/>
        <w:jc w:val="both"/>
        <w:rPr>
          <w:rFonts w:ascii="Imperial BT" w:hAnsi="Imperial BT"/>
          <w:b/>
          <w:sz w:val="20"/>
          <w:szCs w:val="20"/>
        </w:rPr>
      </w:pPr>
      <w:r w:rsidRPr="00000925">
        <w:rPr>
          <w:rFonts w:ascii="Imperial BT" w:hAnsi="Imperial BT"/>
          <w:b/>
          <w:sz w:val="20"/>
          <w:szCs w:val="20"/>
        </w:rPr>
        <w:t xml:space="preserve">Belge Kapsamında İşlem Görmüş Ürün Bünyesinde Kullanılan İthal Eşyasına İlişkin Hak ve Yükümlülüklerin Devri </w:t>
      </w:r>
      <w:r w:rsidRPr="009E0EC0">
        <w:rPr>
          <w:rFonts w:ascii="Imperial BT" w:hAnsi="Imperial BT"/>
          <w:b/>
          <w:bCs/>
          <w:sz w:val="20"/>
          <w:szCs w:val="20"/>
        </w:rPr>
        <w:t>(</w:t>
      </w:r>
      <w:r>
        <w:rPr>
          <w:rFonts w:ascii="Imperial BT" w:hAnsi="Imperial BT"/>
          <w:b/>
          <w:bCs/>
          <w:sz w:val="20"/>
          <w:szCs w:val="20"/>
        </w:rPr>
        <w:t>Ek Madde</w:t>
      </w:r>
      <w:r w:rsidRPr="009E0EC0">
        <w:rPr>
          <w:rFonts w:ascii="Imperial BT" w:hAnsi="Imperial BT"/>
          <w:b/>
          <w:bCs/>
          <w:sz w:val="20"/>
          <w:szCs w:val="20"/>
        </w:rPr>
        <w:t>: RG-14.09.2022-31953 İhracat: 2022/6 Tebliğ)</w:t>
      </w:r>
    </w:p>
    <w:p w14:paraId="00137CF9" w14:textId="64C56E41" w:rsidR="00000925" w:rsidRPr="00000925" w:rsidRDefault="00000925" w:rsidP="00000925">
      <w:pPr>
        <w:widowControl w:val="0"/>
        <w:spacing w:before="60" w:after="60" w:line="228" w:lineRule="auto"/>
        <w:ind w:firstLine="284"/>
        <w:jc w:val="both"/>
        <w:rPr>
          <w:rFonts w:ascii="Imperial BT" w:hAnsi="Imperial BT"/>
          <w:bCs/>
          <w:sz w:val="20"/>
          <w:szCs w:val="20"/>
        </w:rPr>
      </w:pPr>
      <w:r w:rsidRPr="00000925">
        <w:rPr>
          <w:rFonts w:ascii="Imperial BT" w:hAnsi="Imperial BT"/>
          <w:b/>
          <w:sz w:val="20"/>
          <w:szCs w:val="20"/>
        </w:rPr>
        <w:t xml:space="preserve">MADDE 38/A- </w:t>
      </w:r>
      <w:r w:rsidRPr="00000925">
        <w:rPr>
          <w:rFonts w:ascii="Imperial BT" w:hAnsi="Imperial BT"/>
          <w:bCs/>
          <w:sz w:val="20"/>
          <w:szCs w:val="20"/>
        </w:rPr>
        <w:t xml:space="preserve">(1) Dahilde işleme izin belgesi kapsamında ihracı taahhüt edilen işlem görmüş ürünün, başka bir belgenin ithalat bölümünde belirtilen eşya arasında yer alması şartıyla süresi geçerli belge sahibi firma bu ürün bünyesinde kullanılan ithal eşyasına ilişkin hak ve yükümlülüklerini Bakanlıkça (İhracat Genel Müdürlüğü) belirlenen usul ve esaslara göre söz konusu rejimden yararlanma </w:t>
      </w:r>
      <w:r w:rsidRPr="00000925">
        <w:rPr>
          <w:rFonts w:ascii="Imperial BT" w:hAnsi="Imperial BT"/>
          <w:bCs/>
          <w:sz w:val="20"/>
          <w:szCs w:val="20"/>
        </w:rPr>
        <w:lastRenderedPageBreak/>
        <w:t>koşullarını taşıyan başka bir belge sahibi firmaya devredebilir.</w:t>
      </w:r>
    </w:p>
    <w:p w14:paraId="5E781791" w14:textId="0523AC8D" w:rsidR="00000925" w:rsidRPr="00000925" w:rsidRDefault="00000925" w:rsidP="00000925">
      <w:pPr>
        <w:widowControl w:val="0"/>
        <w:spacing w:before="60" w:after="60" w:line="228" w:lineRule="auto"/>
        <w:ind w:firstLine="284"/>
        <w:jc w:val="both"/>
        <w:rPr>
          <w:rFonts w:ascii="Imperial BT" w:hAnsi="Imperial BT"/>
          <w:bCs/>
          <w:sz w:val="20"/>
          <w:szCs w:val="20"/>
        </w:rPr>
      </w:pPr>
      <w:r w:rsidRPr="00000925">
        <w:rPr>
          <w:rFonts w:ascii="Imperial BT" w:hAnsi="Imperial BT"/>
          <w:bCs/>
          <w:sz w:val="20"/>
          <w:szCs w:val="20"/>
        </w:rPr>
        <w:t>(2) Hak ve yükümlülüklerin Bakanlıkça (İhracat Genel Müdürlüğü) belirlenen usul ve esaslara göre başka bir belge sahibine devredildiğinin ve devre konu işlem görmüş ürün bünyesinde kullanılan ithal eşyası için verilmesi gereken teminatın devralan firma tarafından üstlenildiğinin tevsiki kaydıyla, devreden belge sahibi firmanın belgesi Bakanlıkça (İhracat Genel Müdürlüğü) belirlenen usul ve esaslar çerçevesinde kapatılabilir.</w:t>
      </w:r>
    </w:p>
    <w:p w14:paraId="174A2070" w14:textId="449F5724" w:rsidR="00000925" w:rsidRPr="00000925" w:rsidRDefault="00000925" w:rsidP="00000925">
      <w:pPr>
        <w:widowControl w:val="0"/>
        <w:spacing w:before="60" w:after="60" w:line="228" w:lineRule="auto"/>
        <w:ind w:firstLine="284"/>
        <w:jc w:val="both"/>
        <w:rPr>
          <w:rFonts w:ascii="Imperial BT" w:hAnsi="Imperial BT"/>
          <w:bCs/>
          <w:sz w:val="20"/>
          <w:szCs w:val="20"/>
        </w:rPr>
      </w:pPr>
      <w:r w:rsidRPr="00000925">
        <w:rPr>
          <w:rFonts w:ascii="Imperial BT" w:hAnsi="Imperial BT"/>
          <w:bCs/>
          <w:sz w:val="20"/>
          <w:szCs w:val="20"/>
        </w:rPr>
        <w:t>(3) Devreden firmanın, belge süresi içerisinde dahilde işleme izin belgesi kapsamındaki işlem görmüş ürün bünyesinde kullanılan ithal eşyasına ilişkin hak ve yükümlülüklerin Bakanlıkça (İhracat Genel Müdürlüğü) belirlenen usul ve esaslara göre başka bir belge sahibine devredildiğini ve devredilen ürünün bünyesinde kullanılan ithal eşyası için verilmesi gereken teminatın devralan firma tarafından üstlenildiğini tevsik eden belgeler ile birlikte ilgili gümrük idaresine başvurması durumunda, devredilen ürünün bünyesinde kullanılan ithal eşyası için alınan teminat, ilgili gümrük idaresince devreden firmaya iade edilebilir.</w:t>
      </w:r>
    </w:p>
    <w:p w14:paraId="3AC4893F" w14:textId="2FDEE994" w:rsidR="00000925" w:rsidRPr="00000925" w:rsidRDefault="00000925" w:rsidP="00000925">
      <w:pPr>
        <w:widowControl w:val="0"/>
        <w:spacing w:before="60" w:after="60" w:line="228" w:lineRule="auto"/>
        <w:ind w:firstLine="284"/>
        <w:jc w:val="both"/>
        <w:rPr>
          <w:rFonts w:ascii="Imperial BT" w:hAnsi="Imperial BT"/>
          <w:bCs/>
          <w:sz w:val="20"/>
          <w:szCs w:val="20"/>
        </w:rPr>
      </w:pPr>
      <w:r w:rsidRPr="00000925">
        <w:rPr>
          <w:rFonts w:ascii="Imperial BT" w:hAnsi="Imperial BT"/>
          <w:bCs/>
          <w:sz w:val="20"/>
          <w:szCs w:val="20"/>
        </w:rPr>
        <w:t>(4) Devir durumunda varsa ödenmesi gereken telafi edici verginin ödenmemesi veya eksik ihracat gerçekleştirilmesi halinde, tüm mali ve hukuki sorumluluk devralan firmaya geçer.</w:t>
      </w:r>
    </w:p>
    <w:p w14:paraId="1B4455B0" w14:textId="20D20311" w:rsidR="00000925" w:rsidRPr="00000925" w:rsidRDefault="00000925" w:rsidP="00000925">
      <w:pPr>
        <w:widowControl w:val="0"/>
        <w:spacing w:before="60" w:after="60" w:line="228" w:lineRule="auto"/>
        <w:ind w:firstLine="284"/>
        <w:jc w:val="both"/>
        <w:rPr>
          <w:rFonts w:ascii="Imperial BT" w:hAnsi="Imperial BT"/>
          <w:bCs/>
          <w:sz w:val="20"/>
          <w:szCs w:val="20"/>
        </w:rPr>
      </w:pPr>
      <w:r w:rsidRPr="00000925">
        <w:rPr>
          <w:rFonts w:ascii="Imperial BT" w:hAnsi="Imperial BT"/>
          <w:bCs/>
          <w:sz w:val="20"/>
          <w:szCs w:val="20"/>
        </w:rPr>
        <w:t>(5) Bakanlık (İhracat Genel Müdürlüğü) bu madde kapsamında kısıtlama getirmeye yetkilidir.</w:t>
      </w:r>
    </w:p>
    <w:p w14:paraId="5AFAD259" w14:textId="708E3997" w:rsidR="000020D6" w:rsidRPr="009960C3" w:rsidRDefault="000020D6" w:rsidP="002D0C01">
      <w:pPr>
        <w:widowControl w:val="0"/>
        <w:spacing w:before="60" w:after="60" w:line="228" w:lineRule="auto"/>
        <w:ind w:firstLine="284"/>
        <w:jc w:val="both"/>
        <w:rPr>
          <w:rFonts w:ascii="Imperial BT" w:hAnsi="Imperial BT"/>
          <w:b/>
          <w:sz w:val="20"/>
          <w:szCs w:val="20"/>
        </w:rPr>
      </w:pPr>
      <w:r w:rsidRPr="009960C3">
        <w:rPr>
          <w:rFonts w:ascii="Imperial BT" w:hAnsi="Imperial BT"/>
          <w:b/>
          <w:sz w:val="20"/>
          <w:szCs w:val="20"/>
        </w:rPr>
        <w:t xml:space="preserve">Kapatma işleminin bildirileceği merciler  </w:t>
      </w:r>
    </w:p>
    <w:p w14:paraId="6364949E"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r w:rsidRPr="009960C3">
        <w:rPr>
          <w:rFonts w:ascii="Imperial BT" w:hAnsi="Imperial BT"/>
          <w:b/>
          <w:sz w:val="20"/>
          <w:szCs w:val="20"/>
        </w:rPr>
        <w:t>MADDE 39 –</w:t>
      </w:r>
      <w:r w:rsidRPr="009960C3">
        <w:rPr>
          <w:rFonts w:ascii="Imperial BT" w:hAnsi="Imperial BT"/>
          <w:sz w:val="20"/>
          <w:szCs w:val="20"/>
        </w:rPr>
        <w:t xml:space="preserve"> (1) Bu Tebliğin 38 inci maddesi hükmü çerçevesinde yapılan kapatma işlemi, dahilde işleme izin belgesinin gönderildiği merciler ve ilgili vergi dairesi ile bankaya bildirilir. </w:t>
      </w:r>
    </w:p>
    <w:p w14:paraId="24A66E02"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 xml:space="preserve">(2) Bölge müdürlüklerince, </w:t>
      </w:r>
      <w:hyperlink w:anchor="Ek05" w:history="1">
        <w:r w:rsidRPr="009960C3">
          <w:rPr>
            <w:rStyle w:val="stBilgiChar"/>
            <w:rFonts w:ascii="Imperial BT" w:hAnsi="Imperial BT"/>
            <w:sz w:val="20"/>
            <w:szCs w:val="20"/>
          </w:rPr>
          <w:t>ek-5</w:t>
        </w:r>
      </w:hyperlink>
      <w:r w:rsidRPr="009960C3">
        <w:rPr>
          <w:rFonts w:ascii="Imperial BT" w:hAnsi="Imperial BT"/>
          <w:sz w:val="20"/>
          <w:szCs w:val="20"/>
        </w:rPr>
        <w:t xml:space="preserve"> ve </w:t>
      </w:r>
      <w:hyperlink w:anchor="Ek06" w:history="1">
        <w:r w:rsidRPr="009960C3">
          <w:rPr>
            <w:rStyle w:val="stBilgiChar"/>
            <w:rFonts w:ascii="Imperial BT" w:hAnsi="Imperial BT"/>
            <w:sz w:val="20"/>
            <w:szCs w:val="20"/>
          </w:rPr>
          <w:t>ek-6’da</w:t>
        </w:r>
      </w:hyperlink>
      <w:r w:rsidRPr="009960C3">
        <w:rPr>
          <w:rFonts w:ascii="Imperial BT" w:hAnsi="Imperial BT"/>
          <w:sz w:val="20"/>
          <w:szCs w:val="20"/>
        </w:rPr>
        <w:t xml:space="preserve"> yer alan ihracat ve ithalat listeleri ilgili gümrük müdürlüklerine taahhüt kapatma yazısı ekinde gönderilir. Belge kapsamında yurt içi alım yapılması halinde, kapatma işlemi ilgili kurum ve kuruluşa da bildirilir.</w:t>
      </w:r>
      <w:r w:rsidRPr="009960C3">
        <w:rPr>
          <w:rFonts w:ascii="Imperial BT" w:hAnsi="Imperial BT"/>
          <w:bCs/>
          <w:i/>
          <w:color w:val="FF0000"/>
          <w:sz w:val="20"/>
          <w:szCs w:val="20"/>
        </w:rPr>
        <w:t xml:space="preserve"> </w:t>
      </w:r>
      <w:bookmarkStart w:id="74" w:name="Madde40"/>
      <w:bookmarkEnd w:id="74"/>
      <w:r w:rsidRPr="009960C3">
        <w:rPr>
          <w:rFonts w:ascii="Imperial BT" w:eastAsia="ヒラギノ明朝 Pro W3" w:hAnsi="Imperial BT"/>
          <w:b/>
          <w:iCs/>
          <w:sz w:val="20"/>
          <w:szCs w:val="20"/>
        </w:rPr>
        <w:t>(Değişik: RG-01.10.2014-29136 İhracat 2014/5 Tebliğ)</w:t>
      </w:r>
    </w:p>
    <w:p w14:paraId="1FD6F8D4" w14:textId="77777777" w:rsidR="000020D6" w:rsidRPr="009960C3" w:rsidRDefault="000020D6" w:rsidP="002D0C01">
      <w:pPr>
        <w:widowControl w:val="0"/>
        <w:spacing w:before="60" w:after="60" w:line="228" w:lineRule="auto"/>
        <w:ind w:firstLine="284"/>
        <w:jc w:val="both"/>
        <w:rPr>
          <w:rFonts w:ascii="Imperial BT" w:hAnsi="Imperial BT"/>
          <w:b/>
          <w:sz w:val="20"/>
          <w:szCs w:val="20"/>
        </w:rPr>
      </w:pPr>
      <w:r w:rsidRPr="009960C3">
        <w:rPr>
          <w:rFonts w:ascii="Imperial BT" w:hAnsi="Imperial BT"/>
          <w:b/>
          <w:sz w:val="20"/>
          <w:szCs w:val="20"/>
        </w:rPr>
        <w:t>Teminatın/verginin iadesi</w:t>
      </w:r>
    </w:p>
    <w:p w14:paraId="1514960A"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r w:rsidRPr="009960C3">
        <w:rPr>
          <w:rFonts w:ascii="Imperial BT" w:hAnsi="Imperial BT"/>
          <w:b/>
          <w:sz w:val="20"/>
          <w:szCs w:val="20"/>
        </w:rPr>
        <w:t>MADDE 40 –</w:t>
      </w:r>
      <w:r w:rsidRPr="009960C3">
        <w:rPr>
          <w:rFonts w:ascii="Imperial BT" w:hAnsi="Imperial BT"/>
          <w:sz w:val="20"/>
          <w:szCs w:val="20"/>
        </w:rPr>
        <w:t xml:space="preserve"> (1) İhracat taahhüdünün kapatılmasını müteakip;</w:t>
      </w:r>
    </w:p>
    <w:p w14:paraId="51CCB9E0"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 xml:space="preserve">a) Yurt içi alım yapılan dahilde işleme izin belgesi kapsamında alınan teminatlar T.C. Şeker Kurumunca tespit edilen şeker fabrikalarınca, </w:t>
      </w:r>
    </w:p>
    <w:p w14:paraId="3603A1B7"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 xml:space="preserve">b) İthalat yapılan şartlı muafiyet sistemi çerçevesindeki dahilde işleme izin belgesi/dahilde işleme izni kapsamında alınan teminatlar ilgili gümrük idaresince, </w:t>
      </w:r>
    </w:p>
    <w:p w14:paraId="445FAD11"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 xml:space="preserve">c) Bu Tebliğin 11 inci maddesinin birinci fıkrası hükmüne istinaden geri ödeme sistemi çerçevesindeki dahilde işleme izin belgesi/dahilde işleme izni kapsamında alınan vergi ilgili gümrük idaresince, </w:t>
      </w:r>
    </w:p>
    <w:p w14:paraId="257F38DF"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ç) Bu Tebliğin 11 inci maddesinin ikinci ve üçüncü fıkrası hükümlerine istinaden geri ödeme sistemi çerçevesindeki dahilde işleme izin belgesi/dahilde işleme izni kapsamında alınan teminat ilgili gümrük idaresince,</w:t>
      </w:r>
    </w:p>
    <w:p w14:paraId="1CB598BB"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ilgili firmaya iade edilir.</w:t>
      </w:r>
    </w:p>
    <w:p w14:paraId="7DB10FFA"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p>
    <w:p w14:paraId="0CBEE60E" w14:textId="77777777" w:rsidR="000020D6" w:rsidRPr="009960C3" w:rsidRDefault="000020D6" w:rsidP="002D0C01">
      <w:pPr>
        <w:pStyle w:val="Balk2"/>
      </w:pPr>
      <w:bookmarkStart w:id="75" w:name="_Toc126133400"/>
      <w:r w:rsidRPr="009960C3">
        <w:t>YEDİNCİ BÖLÜM</w:t>
      </w:r>
      <w:bookmarkEnd w:id="75"/>
    </w:p>
    <w:p w14:paraId="128C60DC" w14:textId="77777777" w:rsidR="000020D6" w:rsidRPr="009960C3" w:rsidRDefault="000020D6" w:rsidP="002D0C01">
      <w:pPr>
        <w:pStyle w:val="Balk2"/>
      </w:pPr>
      <w:bookmarkStart w:id="76" w:name="_Toc126133401"/>
      <w:r w:rsidRPr="009960C3">
        <w:t>Genel Hükümler</w:t>
      </w:r>
      <w:bookmarkEnd w:id="76"/>
    </w:p>
    <w:p w14:paraId="2E6C8D1F" w14:textId="77777777" w:rsidR="000020D6" w:rsidRPr="009960C3" w:rsidRDefault="000020D6" w:rsidP="002D0C01">
      <w:pPr>
        <w:widowControl w:val="0"/>
        <w:spacing w:before="60" w:after="60" w:line="228" w:lineRule="auto"/>
        <w:ind w:firstLine="284"/>
        <w:jc w:val="both"/>
        <w:rPr>
          <w:rFonts w:ascii="Imperial BT" w:hAnsi="Imperial BT"/>
          <w:b/>
          <w:sz w:val="20"/>
          <w:szCs w:val="20"/>
        </w:rPr>
      </w:pPr>
    </w:p>
    <w:p w14:paraId="156EB6C1" w14:textId="77777777" w:rsidR="000020D6" w:rsidRPr="009960C3" w:rsidRDefault="000020D6" w:rsidP="002D0C01">
      <w:pPr>
        <w:widowControl w:val="0"/>
        <w:spacing w:before="60" w:after="60" w:line="228" w:lineRule="auto"/>
        <w:ind w:firstLine="284"/>
        <w:jc w:val="both"/>
        <w:rPr>
          <w:rFonts w:ascii="Imperial BT" w:hAnsi="Imperial BT"/>
          <w:b/>
          <w:sz w:val="20"/>
          <w:szCs w:val="20"/>
        </w:rPr>
      </w:pPr>
      <w:r w:rsidRPr="009960C3">
        <w:rPr>
          <w:rFonts w:ascii="Imperial BT" w:hAnsi="Imperial BT"/>
          <w:b/>
          <w:sz w:val="20"/>
          <w:szCs w:val="20"/>
        </w:rPr>
        <w:t xml:space="preserve">Belgenin kaybedilmesi </w:t>
      </w:r>
    </w:p>
    <w:p w14:paraId="5365D172"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r w:rsidRPr="009960C3">
        <w:rPr>
          <w:rFonts w:ascii="Imperial BT" w:hAnsi="Imperial BT"/>
          <w:b/>
          <w:sz w:val="20"/>
          <w:szCs w:val="20"/>
        </w:rPr>
        <w:t>MADDE 41 –</w:t>
      </w:r>
      <w:r w:rsidRPr="009960C3">
        <w:rPr>
          <w:rFonts w:ascii="Imperial BT" w:hAnsi="Imperial BT"/>
          <w:sz w:val="20"/>
          <w:szCs w:val="20"/>
        </w:rPr>
        <w:t xml:space="preserve"> (1) Dahilde işleme izin belgesinin kaybedilmesi halinde, yeni belge düzenlenmesi için kayıp ilanı verilen gazete ile birlikte ilgili bölge müdürlüğüne müracaat edilmesi gerekir. Yapılan değerlendirme sonucunda, "Elektronik ortamda düzenlenmiş belgenin aynısıdır." meşruhatı düşülen belge nüshası, ilgili mercilerce yapılan işlemlerin belgeye işlenmesi kaydıyla düzenlenir ve firmaya verilir. </w:t>
      </w:r>
    </w:p>
    <w:p w14:paraId="0420D943" w14:textId="77777777" w:rsidR="000020D6" w:rsidRPr="009960C3" w:rsidRDefault="000020D6" w:rsidP="002D0C01">
      <w:pPr>
        <w:widowControl w:val="0"/>
        <w:spacing w:before="60" w:after="60" w:line="228" w:lineRule="auto"/>
        <w:ind w:firstLine="284"/>
        <w:jc w:val="both"/>
        <w:rPr>
          <w:rFonts w:ascii="Imperial BT" w:hAnsi="Imperial BT"/>
          <w:b/>
          <w:sz w:val="20"/>
          <w:szCs w:val="20"/>
        </w:rPr>
      </w:pPr>
      <w:bookmarkStart w:id="77" w:name="Madde42"/>
      <w:bookmarkEnd w:id="77"/>
      <w:r w:rsidRPr="009960C3">
        <w:rPr>
          <w:rFonts w:ascii="Imperial BT" w:hAnsi="Imperial BT"/>
          <w:b/>
          <w:sz w:val="20"/>
          <w:szCs w:val="20"/>
        </w:rPr>
        <w:t xml:space="preserve">İhraç edilen işlem görmüş ürünün geri getirilmesi  </w:t>
      </w:r>
    </w:p>
    <w:p w14:paraId="7B3B8074"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r w:rsidRPr="009960C3">
        <w:rPr>
          <w:rFonts w:ascii="Imperial BT" w:hAnsi="Imperial BT"/>
          <w:b/>
          <w:sz w:val="20"/>
          <w:szCs w:val="20"/>
        </w:rPr>
        <w:t>MADDE 42 –</w:t>
      </w:r>
      <w:r w:rsidRPr="009960C3">
        <w:rPr>
          <w:rFonts w:ascii="Imperial BT" w:hAnsi="Imperial BT"/>
          <w:sz w:val="20"/>
          <w:szCs w:val="20"/>
        </w:rPr>
        <w:t xml:space="preserve"> (1) Dahilde işleme izin belgesi/dahilde işleme izni kapsamında ihraç edilen işlem görmüş ürünün, herhangi bir sebeple belge/izin süresi içerisinde geri getirilmesi halinde, ihracat rejimi ve gümrük mevzuatı çerçevesinde ve süresi geçerli belge/izin kapsamında ihracat nedeniyle varsa yararlanılan hak ve menfaatin bu Tebliğin 8 inci maddesi hükmüne göre teminatının alındığının tevsiki kaydıyla, ilgili gümrük idaresince bu ürünün ithalatına ve ihracatına müsaade edilir. Bu durum, ihracat taahhüdünün kapatılması sırasında değerlendirilmek üzere ilgili bölge müdürlüğüne/gümrük idaresine bildirilir. Bu çerçevede yapılacak taahhüt kapatma işlemi, bu kapsamdaki geri gelen eşyaya ilişkin gümrük beyannamesi dikkate alınmaksızın ilgili dahilde işleme izin belgesinin/dahilde işleme izninin ihracat taahhüdüne sayılma koşullarına sahip mevcut gümrük beyannameleri ile tekemmül ettirilir. Taahhüt hesabının kapatılması esnasında, ilgili dahilde işleme izin belgesi/dahilde işleme izni kapsamında geri gelen eşyaya ilişkin gümrük beyannamesi dikkate alınmadığı durumda uygulanacak bir müeyyide yoksa taahhüt kapatma işlemi müeyyide uygulanmaksızın tekemmül ettirilir.</w:t>
      </w:r>
      <w:r w:rsidRPr="009960C3">
        <w:rPr>
          <w:rFonts w:ascii="Imperial BT" w:hAnsi="Imperial BT"/>
          <w:bCs/>
          <w:i/>
          <w:color w:val="FF0000"/>
          <w:sz w:val="20"/>
          <w:szCs w:val="20"/>
        </w:rPr>
        <w:t xml:space="preserve"> </w:t>
      </w:r>
      <w:r w:rsidRPr="009960C3">
        <w:rPr>
          <w:rFonts w:ascii="Imperial BT" w:eastAsia="ヒラギノ明朝 Pro W3" w:hAnsi="Imperial BT"/>
          <w:b/>
          <w:iCs/>
          <w:sz w:val="20"/>
          <w:szCs w:val="20"/>
        </w:rPr>
        <w:t>(Değişik: RG-01.10.2014-29136 İhracat 2014/5 Tebliğ)</w:t>
      </w:r>
    </w:p>
    <w:p w14:paraId="34BBED49"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(2) Dahilde işleme izin belgesi/dahilde işleme izni kapsamında ihraç edilen ancak, belge/izin süresi sona erdikten veya ihracat taahhüdü kapatıldıktan sonra herhangi bir sebeple geri getirilen ve belge/izin sahibi firma tarafından yeniden ihraç edilecek işlem görmüş ürünün, yeni bir belge/izin kapsamında ayniyet tespiti ve ihracat nedeniyle varsa yararlanılan hak ve menfaatin bu Tebliğin 8 inci maddesi hükmüne göre teminatının alındığının tevsiki kaydıyla, ilgili gümrük idaresince ithalatına müsaade edilir.</w:t>
      </w:r>
    </w:p>
    <w:p w14:paraId="288AC8D6"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 xml:space="preserve">(3) İhracat taahhüdü kapatılmış dahilde işleme izin belgesi/dahilde işleme izni kapsamında ihraç edilen işlem görmüş ürünün, herhangi bir sebeple geri getirilmesi ve belge/izin sahibi firma tarafından yeniden ihracatının yapılmak istenmemesi halinde, bu durum taahhüt kapatma işleminin yeniden tekemmül ettirilmesini teminen ilgili bölge müdürlüğüne/gümrük idaresine bildirilir. Taahhüt kapatma işleminin yeniden tekemmül ettirilmesi aşamasında, bu madde çerçevesinde, ilgili dahilde işleme izin belgesi/dahilde işleme izni taahhüt kapatma işleminin bölge müdürlüğünce/gümrük idaresince geri alınması ve yapılan değerlendirme sonucunda, varsa bu ürünün elde edilmesinde kullanılan eşyanın ithalatında alınmayan verginin bu Tebliğin 45 inci maddesi çerçevesinde geri alındığının ve ihracat nedeniyle yararlanılan hak ve menfaatlerin iade edildiğinin tevsiki kaydıyla, gümrük idaresince işlem görmüş ürünün ithalatına müsaade edilir. Bu çerçevede, yapılacak taahhüt kapatma işlemi, bu kapsamdaki geri gelen eşyaya ilişkin gümrük beyannamesi dikkate alınmaksızın ilgili dahilde işleme izin belgesinin/dahilde işleme izninin ihracat taahhüdüne sayılma koşullarına sahip </w:t>
      </w:r>
      <w:r w:rsidRPr="009960C3">
        <w:rPr>
          <w:rFonts w:ascii="Imperial BT" w:hAnsi="Imperial BT"/>
          <w:sz w:val="20"/>
          <w:szCs w:val="20"/>
        </w:rPr>
        <w:lastRenderedPageBreak/>
        <w:t>mevcut gümrük beyannameleri (geri gelen eşyaya ilişkin gümrük beyannamesi ihracat taahhüdünden çıkarılarak ilk kapatma işlemine esas teşkil eden gümrük beyannameleri) ile tekemmül ettirilir. Taahhüt hesabının kapatılması esnasında, ilgili dahilde işleme izin belgesi/dahilde işleme izni kapsamında geri gelen eşyaya ilişkin gümrük beyannamesi dikkate alınmadığı durumda uygulanacak bir müeyyide yoksa taahhüt kapatma işlemi müeyyide uygulanmaksızın tekemmül ettirilir.</w:t>
      </w:r>
      <w:r w:rsidRPr="009960C3">
        <w:rPr>
          <w:rFonts w:ascii="Imperial BT" w:hAnsi="Imperial BT"/>
          <w:bCs/>
          <w:i/>
          <w:color w:val="FF0000"/>
          <w:sz w:val="20"/>
          <w:szCs w:val="20"/>
        </w:rPr>
        <w:t xml:space="preserve"> </w:t>
      </w:r>
      <w:r w:rsidRPr="009960C3">
        <w:rPr>
          <w:rFonts w:ascii="Imperial BT" w:eastAsia="ヒラギノ明朝 Pro W3" w:hAnsi="Imperial BT"/>
          <w:b/>
          <w:iCs/>
          <w:sz w:val="20"/>
          <w:szCs w:val="20"/>
        </w:rPr>
        <w:t>(Değişik: RG-01.10.2014-29136 İhracat 2014/5 Tebliğ)</w:t>
      </w:r>
    </w:p>
    <w:p w14:paraId="6F477FDF" w14:textId="77777777" w:rsidR="000020D6" w:rsidRPr="009960C3" w:rsidRDefault="000020D6" w:rsidP="002D0C01">
      <w:pPr>
        <w:widowControl w:val="0"/>
        <w:spacing w:before="60" w:after="60" w:line="228" w:lineRule="auto"/>
        <w:ind w:firstLine="284"/>
        <w:jc w:val="both"/>
        <w:rPr>
          <w:rFonts w:ascii="Imperial BT" w:hAnsi="Imperial BT"/>
          <w:b/>
          <w:sz w:val="20"/>
          <w:szCs w:val="20"/>
        </w:rPr>
      </w:pPr>
      <w:bookmarkStart w:id="78" w:name="Madde43"/>
      <w:bookmarkEnd w:id="78"/>
      <w:r w:rsidRPr="009960C3">
        <w:rPr>
          <w:rFonts w:ascii="Imperial BT" w:hAnsi="Imperial BT"/>
          <w:b/>
          <w:sz w:val="20"/>
          <w:szCs w:val="20"/>
        </w:rPr>
        <w:t>İhracatın gerçekleştirilmemesi</w:t>
      </w:r>
    </w:p>
    <w:p w14:paraId="25018ED1"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r w:rsidRPr="009960C3">
        <w:rPr>
          <w:rFonts w:ascii="Imperial BT" w:hAnsi="Imperial BT"/>
          <w:b/>
          <w:sz w:val="20"/>
          <w:szCs w:val="20"/>
        </w:rPr>
        <w:t>MADDE 43 –</w:t>
      </w:r>
      <w:r w:rsidRPr="009960C3">
        <w:rPr>
          <w:rFonts w:ascii="Imperial BT" w:hAnsi="Imperial BT"/>
          <w:sz w:val="20"/>
          <w:szCs w:val="20"/>
        </w:rPr>
        <w:t xml:space="preserve"> (1) Dahilde işleme izin belgesi/dahilde işleme izni kapsamında ihracatı gerçekleştirilmeyen ithal eşyasının, işlem görmüş ürün ve/veya ithal edildiği şekliyle belge/izin sahibi firma ve/veya yan sanayici firmanın stoklarında bulundurulması zorunludur. </w:t>
      </w:r>
    </w:p>
    <w:p w14:paraId="47D0A4B1"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 xml:space="preserve">(2) Bu Tebliğin 32 </w:t>
      </w:r>
      <w:proofErr w:type="spellStart"/>
      <w:r w:rsidRPr="009960C3">
        <w:rPr>
          <w:rFonts w:ascii="Imperial BT" w:hAnsi="Imperial BT"/>
          <w:sz w:val="20"/>
          <w:szCs w:val="20"/>
        </w:rPr>
        <w:t>nci</w:t>
      </w:r>
      <w:proofErr w:type="spellEnd"/>
      <w:r w:rsidRPr="009960C3">
        <w:rPr>
          <w:rFonts w:ascii="Imperial BT" w:hAnsi="Imperial BT"/>
          <w:sz w:val="20"/>
          <w:szCs w:val="20"/>
        </w:rPr>
        <w:t xml:space="preserve"> maddesi hükmü saklı kalmak kaydıyla, şartlı muafiyet sistemi çerçevesinde dahilde işleme izin belgesi/dahilde işleme izni kapsamında ithal edilen ancak belge/izin süresi içerisinde işlem görmüş ürün olarak belge/izin şartlarına uygun şekilde Türkiye Gümrük Bölgesi dışına ihracatı gerçekleştirilemeyen veya serbest bölgelere ihraç edildiği halde en geç belge/izin süresi bitiminden itibaren 3 (üç) ay içerisinde serbest bölgelerden başka bir ülkeye satışı yapılmayan ithal eşyasına ilişkin alınmayan vergi, bu Tebliğin 45 inci maddesi hükmüne göre tahsil edilir.</w:t>
      </w:r>
    </w:p>
    <w:p w14:paraId="2A4B000E"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(3) Ancak, ikinci fıkra hükmü çerçevesinde serbest bölgelere gerçekleştirilen ihracata konu eşyanın en geç belge/izin süresi bitiminden itibaren 3 (üç) ay içerisinde; serbest bölgelerden Yatırım Teşvik Belgesi veya bir başka belge/izin kapsamında Türkiye Gümrük Bölgesine ithalatının yapıldığının, serbest bölgelerde bulunan tesislerin yapımında kullanıldığının, serbest bölgelerde bulunan tesislerde makine-teçhizat, demirbaşa kayıtlı eşya veya bunların parçası olarak kullanıldığının, serbest bölgelerde yerleşik gemi inşa faaliyetinde bulunan firmalara gemi inşasında kullanılmak üzere tesliminin yapıldığının, serbest bölgelerden gümrüksüz satış mağazalarına satışının yapıldığının veya serbest bölgelerden kara, deniz ve hava taşıtlarına kumanya olarak tesliminin yapıldığının tevsik edilmesi hallerinde, bu Tebliğin 45 inci maddesi hükmü uygulanmaz.</w:t>
      </w:r>
    </w:p>
    <w:p w14:paraId="1A4DE631"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(4) Geri ödeme sistemi kapsamında ithal edilen ancak belge/izin süresi içerisinde işlem görmüş ürün olarak belge şartlarına uygun şekilde Türkiye Gümrük Bölgesi dışına veya serbest bölgelere (serbest bölgelere gerçekleştirilen ihracata konu eşyanın en geç belge/izin süresi bitiminden itibaren 3 (üç) ay içerisinde; serbest bölgelerden başka bir ülkeye satışının yapıldığının (bu Tebliğin 11, 12 ve 13 üncü maddeleri çerçevesinde), serbest bölgelerde bulunan tesislerin yapımında kullanıldığının, serbest bölgelerde bulunan tesislerde makine-teçhizat, demirbaşa kayıtlı eşya veya bunların parçası olarak kullanıldığının, serbest bölgelerde yerleşik gemi inşa faaliyetinde bulunan firmalara gemi inşasında kullanılmak üzere tesliminin yapıldığının, serbest bölgelerden gümrüksüz satış mağazalarına satışının yapıldığının veya serbest bölgelerden kara, deniz ve hava taşıtlarına kumanya olarak tesliminin yapıldığının tevsik edilememesi halinde) ihracatı gerçekleştirilemeyen ithal eşyasına ilişkin alınan vergi iade edilmez.</w:t>
      </w:r>
    </w:p>
    <w:p w14:paraId="398495C1"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 xml:space="preserve">(5) Bu Tebliğin 38 inci maddesinin dokuzuncu fıkrası hükmü saklı kalmak kaydıyla, ikincil işlem görmüş ürünün ihraç edilmemesi halinde, ithal eşyasına ilişkin beyannamenin tescil tarihindeki kur ve vergi oranı veya asıl işlem görmüş </w:t>
      </w:r>
      <w:r w:rsidRPr="009960C3">
        <w:rPr>
          <w:rFonts w:ascii="Imperial BT" w:hAnsi="Imperial BT"/>
          <w:sz w:val="20"/>
          <w:szCs w:val="20"/>
        </w:rPr>
        <w:lastRenderedPageBreak/>
        <w:t>ürünün ihraç edilen kısmı oranında ikincil işlem görmüş ürünün serbest dolaşıma girişine ilişkin beyannamenin tescil tarihindeki kur ve vergi oranı esas alınarak hesaplanan verginin, ilgili gümrük idaresine yatırıldığının tevsiki aranır. Aksi takdirde, bu Tebliğin 45 inci maddesinin ikinci fıkrası hükümlerine göre işlem yapılır.</w:t>
      </w:r>
      <w:r w:rsidRPr="009960C3">
        <w:rPr>
          <w:rFonts w:ascii="Imperial BT" w:hAnsi="Imperial BT"/>
          <w:i/>
          <w:color w:val="FF0000"/>
          <w:sz w:val="20"/>
          <w:szCs w:val="20"/>
        </w:rPr>
        <w:t xml:space="preserve"> </w:t>
      </w:r>
      <w:r w:rsidRPr="009960C3">
        <w:rPr>
          <w:rFonts w:ascii="Imperial BT" w:hAnsi="Imperial BT"/>
          <w:b/>
          <w:bCs/>
          <w:iCs/>
          <w:sz w:val="20"/>
          <w:szCs w:val="20"/>
        </w:rPr>
        <w:t>(Değişik: RG-02.05.2018-30409 Mükerrer İhracat 2018/1 Tebliğ)</w:t>
      </w:r>
    </w:p>
    <w:p w14:paraId="2E71F08B"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 xml:space="preserve">(6) Geri ödeme sistemi çerçevesinde düzenlenen dahilde işleme izin belgesi/dahilde işleme izni kapsamında A.TR dolaşım belgesi eşliğinde Avrupa Topluluğu’na üye ülkelere veya menşe ispat belgeleri eşliğinde Avrupa Topluluğuna üye ülkelere, </w:t>
      </w:r>
      <w:proofErr w:type="spellStart"/>
      <w:r w:rsidRPr="009960C3">
        <w:rPr>
          <w:rFonts w:ascii="Imperial BT" w:hAnsi="Imperial BT"/>
          <w:sz w:val="20"/>
          <w:szCs w:val="20"/>
        </w:rPr>
        <w:t>Pan</w:t>
      </w:r>
      <w:proofErr w:type="spellEnd"/>
      <w:r w:rsidRPr="009960C3">
        <w:rPr>
          <w:rFonts w:ascii="Imperial BT" w:hAnsi="Imperial BT"/>
          <w:sz w:val="20"/>
          <w:szCs w:val="20"/>
        </w:rPr>
        <w:t xml:space="preserve">-Avrupa Menşe Kümülasyonuna taraf ülkelere, </w:t>
      </w:r>
      <w:proofErr w:type="spellStart"/>
      <w:r w:rsidRPr="009960C3">
        <w:rPr>
          <w:rFonts w:ascii="Imperial BT" w:hAnsi="Imperial BT"/>
          <w:sz w:val="20"/>
          <w:szCs w:val="20"/>
        </w:rPr>
        <w:t>Pan</w:t>
      </w:r>
      <w:proofErr w:type="spellEnd"/>
      <w:r w:rsidRPr="009960C3">
        <w:rPr>
          <w:rFonts w:ascii="Imperial BT" w:hAnsi="Imperial BT"/>
          <w:sz w:val="20"/>
          <w:szCs w:val="20"/>
        </w:rPr>
        <w:t xml:space="preserve">-Avrupa-Akdeniz Menşe Kümülasyonuna taraf ülkelere veya Serbest Ticaret Anlaşması imzalanmış bir ülkeye işlem görmüş ürün olarak ihraç edilmek üzere ithal edilen ancak süresi içerisinde ihracatı gerçekleştirilmeyen eşyaya ilişkin daha önce alınmayan vergi, bu Tebliğin 45 inci maddesi hükmüne göre tahsil edilir. </w:t>
      </w:r>
    </w:p>
    <w:p w14:paraId="6425DFC2" w14:textId="77777777" w:rsidR="000020D6" w:rsidRPr="009960C3" w:rsidRDefault="000020D6" w:rsidP="002D0C01">
      <w:pPr>
        <w:widowControl w:val="0"/>
        <w:spacing w:before="60" w:after="60" w:line="228" w:lineRule="auto"/>
        <w:ind w:firstLine="284"/>
        <w:jc w:val="both"/>
        <w:rPr>
          <w:rFonts w:ascii="Imperial BT" w:hAnsi="Imperial BT"/>
          <w:b/>
          <w:sz w:val="20"/>
          <w:szCs w:val="20"/>
        </w:rPr>
      </w:pPr>
      <w:r w:rsidRPr="009960C3">
        <w:rPr>
          <w:rFonts w:ascii="Imperial BT" w:hAnsi="Imperial BT"/>
          <w:b/>
          <w:sz w:val="20"/>
          <w:szCs w:val="20"/>
        </w:rPr>
        <w:t>Belgenin/iznin iptali</w:t>
      </w:r>
    </w:p>
    <w:p w14:paraId="1C05F876"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r w:rsidRPr="009960C3">
        <w:rPr>
          <w:rFonts w:ascii="Imperial BT" w:hAnsi="Imperial BT"/>
          <w:b/>
          <w:sz w:val="20"/>
          <w:szCs w:val="20"/>
        </w:rPr>
        <w:t>MADDE 44 –</w:t>
      </w:r>
      <w:r w:rsidRPr="009960C3">
        <w:rPr>
          <w:rFonts w:ascii="Imperial BT" w:hAnsi="Imperial BT"/>
          <w:sz w:val="20"/>
          <w:szCs w:val="20"/>
        </w:rPr>
        <w:t xml:space="preserve"> (1) Firmanın talep etmesi halinde, kullanılmayan dahilde işleme izin belgesi iptal edilir. İptal müracaatı, elektronik ortamda Bakanlığa (İhracat Genel Müdürlüğü) yapılır. </w:t>
      </w:r>
    </w:p>
    <w:p w14:paraId="2C197852"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 xml:space="preserve">(2) Bu Tebliğ ve bu Tebliğe istinaden yayımlanacak genelge hükümleri çerçevesinde dahilde işleme izin belgesinin/dahilde işleme izninin düzenlenmesine veya revizesine dayanak teşkil etmek üzere ibraz edilmesi gereken bilgi ve belgeler ile belge/izin kapsamında yapılan işlemlerin gerçek dışı olduğunun veya gerçeği yansıtmadığının yahut belgenin/iznin sahtesinin düzenlendiğinin veya üzerinde tahrifat yapıldığının tespiti halinde, bu Tebliğin 46 </w:t>
      </w:r>
      <w:proofErr w:type="spellStart"/>
      <w:r w:rsidRPr="009960C3">
        <w:rPr>
          <w:rFonts w:ascii="Imperial BT" w:hAnsi="Imperial BT"/>
          <w:sz w:val="20"/>
          <w:szCs w:val="20"/>
        </w:rPr>
        <w:t>ncı</w:t>
      </w:r>
      <w:proofErr w:type="spellEnd"/>
      <w:r w:rsidRPr="009960C3">
        <w:rPr>
          <w:rFonts w:ascii="Imperial BT" w:hAnsi="Imperial BT"/>
          <w:sz w:val="20"/>
          <w:szCs w:val="20"/>
        </w:rPr>
        <w:t xml:space="preserve"> maddesi hükümleri saklı kalmak kaydıyla ilgili belge Bakanlıkça, izin ise ilgili gümrük idaresince iptal edilir ve ilgililer hakkında kanuni işlem yapılır. </w:t>
      </w:r>
      <w:r w:rsidRPr="009960C3">
        <w:rPr>
          <w:rFonts w:ascii="Imperial BT" w:hAnsi="Imperial BT"/>
          <w:b/>
          <w:bCs/>
          <w:iCs/>
          <w:sz w:val="20"/>
          <w:szCs w:val="20"/>
        </w:rPr>
        <w:t xml:space="preserve">(Değişik: RG- 25.06.2010-27622 İhracat 2010/7 Tebliğ) </w:t>
      </w:r>
      <w:r w:rsidRPr="009960C3">
        <w:rPr>
          <w:rFonts w:ascii="Imperial BT" w:hAnsi="Imperial BT"/>
          <w:sz w:val="20"/>
          <w:szCs w:val="20"/>
        </w:rPr>
        <w:t xml:space="preserve">Ayrıca, bu belge/izin sahibi firma adına düzenlenmiş ve düzenlenecek olan belgeler/izinler kapsamında belirtilen tespitin yapılmasını müteakiben 1 (bir) yıl süreyle yapılacak tüm ithalat işlemlerinde (bu firmanın belirtilen tespitin yapıldığı tarihten sonra bir başka firmanın belgesine yan sanayici olarak eklenmesi dahil), bu Tebliğin 9 uncu maddesinin yedinci fıkrası hükmü saklı kalmak kaydıyla, indirimli teminat uygulanmaz. </w:t>
      </w:r>
      <w:r w:rsidRPr="009960C3">
        <w:rPr>
          <w:rFonts w:ascii="Imperial BT" w:hAnsi="Imperial BT"/>
          <w:b/>
          <w:bCs/>
          <w:iCs/>
          <w:sz w:val="20"/>
          <w:szCs w:val="20"/>
        </w:rPr>
        <w:t>(Değişik son cümle: RG-02.05.2018-30409 Mükerrer İhracat 2018/1 Tebliğ)</w:t>
      </w:r>
    </w:p>
    <w:p w14:paraId="6829B721"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 xml:space="preserve">(3) İptal edilen belge/izin ile ilgili olarak, bu Tebliğin 45 inci maddesi hükümlerine göre işlem yapılır. </w:t>
      </w:r>
    </w:p>
    <w:p w14:paraId="236368EC"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 xml:space="preserve">(4) İptal edilen dahilde işleme izin belgeleri aylık listeler halinde Resmî </w:t>
      </w:r>
      <w:proofErr w:type="spellStart"/>
      <w:r w:rsidRPr="009960C3">
        <w:rPr>
          <w:rFonts w:ascii="Imperial BT" w:hAnsi="Imperial BT"/>
          <w:sz w:val="20"/>
          <w:szCs w:val="20"/>
        </w:rPr>
        <w:t>Gazete’de</w:t>
      </w:r>
      <w:proofErr w:type="spellEnd"/>
      <w:r w:rsidRPr="009960C3">
        <w:rPr>
          <w:rFonts w:ascii="Imperial BT" w:hAnsi="Imperial BT"/>
          <w:sz w:val="20"/>
          <w:szCs w:val="20"/>
        </w:rPr>
        <w:t xml:space="preserve"> yayımlanır. İptal işlemi, ilgili mercilere ve ilgili vergi dairelerine ayrıca bildirilmez ve iptal edilen dahilde işleme izin belgeleri, gerekli işlemler açısından ilgili mercilerce ve ilgili vergi dairelerince Resmî </w:t>
      </w:r>
      <w:proofErr w:type="spellStart"/>
      <w:r w:rsidRPr="009960C3">
        <w:rPr>
          <w:rFonts w:ascii="Imperial BT" w:hAnsi="Imperial BT"/>
          <w:sz w:val="20"/>
          <w:szCs w:val="20"/>
        </w:rPr>
        <w:t>Gazete’den</w:t>
      </w:r>
      <w:proofErr w:type="spellEnd"/>
      <w:r w:rsidRPr="009960C3">
        <w:rPr>
          <w:rFonts w:ascii="Imperial BT" w:hAnsi="Imperial BT"/>
          <w:sz w:val="20"/>
          <w:szCs w:val="20"/>
        </w:rPr>
        <w:t xml:space="preserve"> takip edilir. </w:t>
      </w:r>
    </w:p>
    <w:p w14:paraId="37BCE9D8" w14:textId="77777777" w:rsidR="000020D6" w:rsidRPr="009960C3" w:rsidRDefault="000020D6" w:rsidP="002D0C01">
      <w:pPr>
        <w:widowControl w:val="0"/>
        <w:spacing w:before="60" w:after="60" w:line="228" w:lineRule="auto"/>
        <w:ind w:firstLine="284"/>
        <w:jc w:val="both"/>
        <w:rPr>
          <w:rFonts w:ascii="Imperial BT" w:hAnsi="Imperial BT"/>
          <w:b/>
          <w:sz w:val="20"/>
          <w:szCs w:val="20"/>
        </w:rPr>
      </w:pPr>
      <w:bookmarkStart w:id="79" w:name="Madde45"/>
      <w:bookmarkEnd w:id="79"/>
      <w:r w:rsidRPr="009960C3">
        <w:rPr>
          <w:rFonts w:ascii="Imperial BT" w:hAnsi="Imperial BT"/>
          <w:b/>
          <w:sz w:val="20"/>
          <w:szCs w:val="20"/>
        </w:rPr>
        <w:t>Dahilde işleme tedbirlerine uyulmaması</w:t>
      </w:r>
    </w:p>
    <w:p w14:paraId="6563E194"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r w:rsidRPr="009960C3">
        <w:rPr>
          <w:rFonts w:ascii="Imperial BT" w:hAnsi="Imperial BT"/>
          <w:b/>
          <w:bCs/>
          <w:sz w:val="20"/>
          <w:szCs w:val="20"/>
        </w:rPr>
        <w:t>MADDE 45 –</w:t>
      </w:r>
      <w:r w:rsidRPr="009960C3">
        <w:rPr>
          <w:rFonts w:ascii="Imperial BT" w:hAnsi="Imperial BT"/>
          <w:i/>
          <w:color w:val="FF0000"/>
          <w:sz w:val="20"/>
          <w:szCs w:val="20"/>
        </w:rPr>
        <w:t xml:space="preserve"> </w:t>
      </w:r>
      <w:r w:rsidRPr="009960C3">
        <w:rPr>
          <w:rFonts w:ascii="Imperial BT" w:hAnsi="Imperial BT"/>
          <w:b/>
          <w:bCs/>
          <w:iCs/>
          <w:sz w:val="20"/>
          <w:szCs w:val="20"/>
        </w:rPr>
        <w:t>(Değişik: RG-02.05.2018-30409 Mükerrer İhracat 2018/1 Tebliğ)</w:t>
      </w:r>
    </w:p>
    <w:p w14:paraId="43D1CA00"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(1) Dahilde işleme tedbirlerini, dahilde işleme rejimi ve belgede/izinde belirtilen esas ve şartlara uygun olarak yerine getirmeyenlerden;</w:t>
      </w:r>
    </w:p>
    <w:p w14:paraId="623F36AB"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a) Şartlı muafiyet sistemi kapsamında ithal edilen ve Türkiye Gümrük Bölgesi dışına veya serbest bölgelere ihracatı gerçekleştirilmeyen eşyanın ithali esnasında alınmayan vergi,</w:t>
      </w:r>
    </w:p>
    <w:p w14:paraId="2E2121B4"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 xml:space="preserve">b) Şartlı muafiyet sistemi kapsamında ithal edilen ve serbest bölgelere </w:t>
      </w:r>
      <w:r w:rsidRPr="009960C3">
        <w:rPr>
          <w:rFonts w:ascii="Imperial BT" w:hAnsi="Imperial BT"/>
          <w:sz w:val="20"/>
          <w:szCs w:val="20"/>
        </w:rPr>
        <w:lastRenderedPageBreak/>
        <w:t>gerçekleştirilen ihracata konu eşyanın, belge/izin süresi bitiminden itibaren 3 (üç) ay içerisinde başka bir ülkeye satışının yapılmaması, Yatırım Teşvik Belgesi veya bir başka belge/izin kapsamında Türkiye Gümrük Bölgesine ithalatının yapılmaması, serbest bölgelerde bulunan tesislerin yapımında kullanılmaması, serbest bölgelerde bulunan tesislerde makine-teçhizat, demirbaşa kayıtlı eşya veya bunların parçası olarak kullanılmaması, serbest bölgelerde yerleşik gemi inşa faaliyetinde bulunan firmalara gemi inşasında kullanılmak üzere tesliminin yapılmaması, serbest bölgelerden gümrük hattı dışı eşya satış mağazalarına satışının yapılmaması veya serbest bölgelerden kara, deniz ve hava taşıtlarına kumanya olarak tesliminin yapılmaması durumunda, bu kapsamdaki ithalat esnasında alınmayan vergi,</w:t>
      </w:r>
    </w:p>
    <w:p w14:paraId="4816B93A"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c) Belge/izin ihracat taahhüdünün kapatılması aşamasında belge/izin kapsamında izin verilen miktarın üzerinde ithalat yapıldığının tespiti halinde, bu kısma tekabül eden ithalattan doğan vergi,</w:t>
      </w:r>
    </w:p>
    <w:p w14:paraId="2ACCC0CF"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ç) Belge/izin kapsamında ithal edilen işletme malzemesinin CIF ithal tutarının, gerçekleşen FOB ihraç tutarının %2 (doğal taşlar ile kıymetli maden ve taş ihraç taahhüdü içeren belgelerde %10)’sinden fazla olması halinde, bu oranı aşan kısma tekabül eden ithalatla ilgili alınmayan vergi,</w:t>
      </w:r>
    </w:p>
    <w:p w14:paraId="0C0D9DC5"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d) Belge/izin kapsamında ithal edilen değişmemiş eşyanın CIF ithal tutarının, gerçekleşen FOB ihraç tutarının %1’inden fazla olması halinde, bu oranı aşan kısma tekabül eden ithalatla ilgili alınmayan vergi,</w:t>
      </w:r>
    </w:p>
    <w:p w14:paraId="016A3682"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 xml:space="preserve">e) Geri ödeme sistemi çerçevesinde düzenlenen belge/izin kapsamında A.TR dolaşım belgesi eşliğinde Avrupa Topluluğuna üye ülkelere veya menşe ispat belgeleri eşliğinde Avrupa Topluluğuna üye ülkelere, </w:t>
      </w:r>
      <w:proofErr w:type="spellStart"/>
      <w:r w:rsidRPr="009960C3">
        <w:rPr>
          <w:rFonts w:ascii="Imperial BT" w:hAnsi="Imperial BT"/>
          <w:sz w:val="20"/>
          <w:szCs w:val="20"/>
        </w:rPr>
        <w:t>Pan</w:t>
      </w:r>
      <w:proofErr w:type="spellEnd"/>
      <w:r w:rsidRPr="009960C3">
        <w:rPr>
          <w:rFonts w:ascii="Imperial BT" w:hAnsi="Imperial BT"/>
          <w:sz w:val="20"/>
          <w:szCs w:val="20"/>
        </w:rPr>
        <w:t xml:space="preserve">-Avrupa Menşe Kümülasyonuna taraf ülkelere, </w:t>
      </w:r>
      <w:proofErr w:type="spellStart"/>
      <w:r w:rsidRPr="009960C3">
        <w:rPr>
          <w:rFonts w:ascii="Imperial BT" w:hAnsi="Imperial BT"/>
          <w:sz w:val="20"/>
          <w:szCs w:val="20"/>
        </w:rPr>
        <w:t>Pan</w:t>
      </w:r>
      <w:proofErr w:type="spellEnd"/>
      <w:r w:rsidRPr="009960C3">
        <w:rPr>
          <w:rFonts w:ascii="Imperial BT" w:hAnsi="Imperial BT"/>
          <w:sz w:val="20"/>
          <w:szCs w:val="20"/>
        </w:rPr>
        <w:t>-Avrupa-Akdeniz Menşe Kümülasyonuna taraf ülkelere veya Serbest Ticaret Anlaşması imzalanmış bir ülkeye işlem görmüş ürün olarak ihraç edilmek üzere ithal edilen ancak süresi içerisinde ihracatı gerçekleştirilmeyen eşyaya ilişkin alınmayan vergi,</w:t>
      </w:r>
    </w:p>
    <w:p w14:paraId="62B9C595"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f) Dahilde işleme izin belgesinin/dahilde işleme izninin iptal edilmesi halinde, belge/izin kapsamında varsa alınmayan vergi,</w:t>
      </w:r>
    </w:p>
    <w:p w14:paraId="0BDDD35A"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g) Dahilde işleme izin belgesi/dahilde işleme izni kapsamında ithal edilen eşyanın ihraç edilen işlem görmüş ürünün bünyesinde kullanıldığına ilişkin şartların yerine getirildiğinin Bakanlıkça/Gümrük ve Ticaret Bakanlığınca belirlenen şekilde tevsik edilememesi ve bu şartların yerine getirildiğinin belge için Bakanlıkça bu maddenin altıncı fıkrasında belirlenen, izin için Gümrük ve Ticaret Bakanlığınca belirlenen diğer şekillerde de tevsik edilememesi halinde eşyanın ithalinde alınmayan vergi,</w:t>
      </w:r>
    </w:p>
    <w:p w14:paraId="5801EA0D"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 xml:space="preserve">ithal tarihi itibarıyla 4458 sayılı Gümrük Kanunu ile 6183 sayılı Amme Alacaklarının Tahsil Usulü Hakkında Kanun hükümlerine göre tahsil edilir. Ayrıca, ithal edilen ve süresi içerisinde ihracatı gerçekleştirilmeyen eşya için 4458 sayılı Gümrük Kanununun 238 inci maddesi hükmü çerçevesinde müeyyide uygulanır. Dahilde işleme izin belgesinin ihracat taahhüdünün </w:t>
      </w:r>
      <w:proofErr w:type="spellStart"/>
      <w:r w:rsidRPr="009960C3">
        <w:rPr>
          <w:rFonts w:ascii="Imperial BT" w:hAnsi="Imperial BT"/>
          <w:sz w:val="20"/>
          <w:szCs w:val="20"/>
        </w:rPr>
        <w:t>müeyyideli</w:t>
      </w:r>
      <w:proofErr w:type="spellEnd"/>
      <w:r w:rsidRPr="009960C3">
        <w:rPr>
          <w:rFonts w:ascii="Imperial BT" w:hAnsi="Imperial BT"/>
          <w:sz w:val="20"/>
          <w:szCs w:val="20"/>
        </w:rPr>
        <w:t xml:space="preserve"> olarak kapatılmasına ilişkin yazıda, bu maddenin hangi fıkrası ve bendine istinaden müeyyide uygulanacağına ilişkin bilgiye, ayrıca tespit edilmesi halinde müeyyide uygulanması öngörülen ithal eşyasının, ithal edildiği şekliyle ve/veya işlem görmüş ürün olarak ihraç edildiğine, serbest dolaşıma sokulduğuna, gümrük gözetiminde imha edildiğine, gümrüğe terk edildiğine ya da mahrece iade edildiğine yönelik </w:t>
      </w:r>
      <w:r w:rsidRPr="009960C3">
        <w:rPr>
          <w:rFonts w:ascii="Imperial BT" w:hAnsi="Imperial BT"/>
          <w:sz w:val="20"/>
          <w:szCs w:val="20"/>
        </w:rPr>
        <w:lastRenderedPageBreak/>
        <w:t>bilgiye de yer verilir.</w:t>
      </w:r>
    </w:p>
    <w:p w14:paraId="5C7CE411"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(2) İkincil işlem görmüş ürüne ilişkin verginin 43 üncü maddenin beşinci fıkrası kapsamında ilgili gümrük idaresine yatırıldığının tevsik edilmemesi halinde, ikincil işlem görmüş ürünün kendisi üzerinden hesaplanan vergi 6183 sayılı Amme Alacaklarının Tahsil Usulü Hakkında Kanun hükümlerine göre tahsil edilir. Ayrıca, ikincil işlem görmüş ürünün kendisi için 4458 sayılı Gümrük Kanununun 238 inci maddesi çerçevesinde işlem yapılır.</w:t>
      </w:r>
    </w:p>
    <w:p w14:paraId="3E4636DE"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 xml:space="preserve">(3) Birinci ve ikinci fıkra hükümleri çerçevesinde vergisi ve cezaları ödenen eşyanın serbest dolaşıma giriş rejimine tabi tutulmasının talep edilmesi halinde, ticaret politikası önlemlerinin uygulanması ve eşyanın ithali için öngörülen dış ticarette teknik düzenlemeler ve standardizasyon mevzuatı dahil diğer işlemlerin tamamlanması şartı aranır. Aksi takdirde, bu eşyanın serbest dolaşıma giriş rejimi dışındaki gümrükçe onaylanmış bir işlem veya kullanıma tabi tutulması gerekir. </w:t>
      </w:r>
    </w:p>
    <w:p w14:paraId="701735E6" w14:textId="5540B52F" w:rsidR="00000925" w:rsidRPr="00000925" w:rsidRDefault="00000925" w:rsidP="00000925">
      <w:pPr>
        <w:widowControl w:val="0"/>
        <w:spacing w:before="60" w:after="60" w:line="228" w:lineRule="auto"/>
        <w:ind w:firstLine="284"/>
        <w:jc w:val="both"/>
        <w:rPr>
          <w:rFonts w:ascii="Imperial BT" w:hAnsi="Imperial BT"/>
          <w:sz w:val="20"/>
          <w:szCs w:val="20"/>
        </w:rPr>
      </w:pPr>
      <w:r w:rsidRPr="00000925">
        <w:rPr>
          <w:rFonts w:ascii="Imperial BT" w:hAnsi="Imperial BT"/>
          <w:sz w:val="20"/>
          <w:szCs w:val="20"/>
        </w:rPr>
        <w:t xml:space="preserve">(4) </w:t>
      </w:r>
      <w:r w:rsidRPr="009E0EC0">
        <w:rPr>
          <w:rFonts w:ascii="Imperial BT" w:hAnsi="Imperial BT"/>
          <w:b/>
          <w:bCs/>
          <w:sz w:val="20"/>
          <w:szCs w:val="20"/>
        </w:rPr>
        <w:t>(</w:t>
      </w:r>
      <w:r>
        <w:rPr>
          <w:rFonts w:ascii="Imperial BT" w:hAnsi="Imperial BT"/>
          <w:b/>
          <w:bCs/>
          <w:sz w:val="20"/>
          <w:szCs w:val="20"/>
        </w:rPr>
        <w:t>Değişik</w:t>
      </w:r>
      <w:r w:rsidRPr="009E0EC0">
        <w:rPr>
          <w:rFonts w:ascii="Imperial BT" w:hAnsi="Imperial BT"/>
          <w:b/>
          <w:bCs/>
          <w:sz w:val="20"/>
          <w:szCs w:val="20"/>
        </w:rPr>
        <w:t>: RG-14.09.2022-31953 İhracat: 2022/6 Tebliğ)</w:t>
      </w:r>
      <w:r>
        <w:rPr>
          <w:rFonts w:ascii="Imperial BT" w:hAnsi="Imperial BT"/>
          <w:b/>
          <w:bCs/>
          <w:sz w:val="20"/>
          <w:szCs w:val="20"/>
        </w:rPr>
        <w:t xml:space="preserve"> </w:t>
      </w:r>
      <w:r w:rsidRPr="00000925">
        <w:rPr>
          <w:rFonts w:ascii="Imperial BT" w:hAnsi="Imperial BT"/>
          <w:sz w:val="20"/>
          <w:szCs w:val="20"/>
        </w:rPr>
        <w:t>Ayrıca;</w:t>
      </w:r>
    </w:p>
    <w:p w14:paraId="336C3EAE" w14:textId="2E73B307" w:rsidR="00000925" w:rsidRPr="00000925" w:rsidRDefault="00000925" w:rsidP="00000925">
      <w:pPr>
        <w:widowControl w:val="0"/>
        <w:spacing w:before="60" w:after="60" w:line="228" w:lineRule="auto"/>
        <w:ind w:firstLine="284"/>
        <w:jc w:val="both"/>
        <w:rPr>
          <w:rFonts w:ascii="Imperial BT" w:hAnsi="Imperial BT"/>
          <w:sz w:val="20"/>
          <w:szCs w:val="20"/>
        </w:rPr>
      </w:pPr>
      <w:r w:rsidRPr="00000925">
        <w:rPr>
          <w:rFonts w:ascii="Imperial BT" w:hAnsi="Imperial BT"/>
          <w:sz w:val="20"/>
          <w:szCs w:val="20"/>
        </w:rPr>
        <w:t>a) Birinci ve ikinci fıkrada sayılan haller dışında, belge kapsamında ithal edilen eşyanın işlem görmüş ürün olarak ihraç edildiğinin tespiti kaydıyla İhracat Genel Müdürlüğünce, izin kapsamında ithal edilen eşyanın işlem görmüş ürün olarak ihraç edildiğinin tespiti kaydıyla Gümrükler Genel Müdürlüğünce belirlenen şartlara uyulmaması durumunda,</w:t>
      </w:r>
    </w:p>
    <w:p w14:paraId="493DC140" w14:textId="27A7DD0D" w:rsidR="00000925" w:rsidRPr="00000925" w:rsidRDefault="00000925" w:rsidP="00000925">
      <w:pPr>
        <w:widowControl w:val="0"/>
        <w:spacing w:before="60" w:after="60" w:line="228" w:lineRule="auto"/>
        <w:ind w:firstLine="284"/>
        <w:jc w:val="both"/>
        <w:rPr>
          <w:rFonts w:ascii="Imperial BT" w:hAnsi="Imperial BT"/>
          <w:sz w:val="20"/>
          <w:szCs w:val="20"/>
        </w:rPr>
      </w:pPr>
      <w:r w:rsidRPr="00000925">
        <w:rPr>
          <w:rFonts w:ascii="Imperial BT" w:hAnsi="Imperial BT"/>
          <w:sz w:val="20"/>
          <w:szCs w:val="20"/>
        </w:rPr>
        <w:t xml:space="preserve">b) Döviz kullanım oranının aranmayacağı haller haricinde, belge kapsamında ithal edilen eşyanın tamamı ihraç edilen işlem görmüş ürünün elde edilmesinde kullanılmış olsa dahi döviz kullanım oranının 17 </w:t>
      </w:r>
      <w:proofErr w:type="spellStart"/>
      <w:r w:rsidRPr="00000925">
        <w:rPr>
          <w:rFonts w:ascii="Imperial BT" w:hAnsi="Imperial BT"/>
          <w:sz w:val="20"/>
          <w:szCs w:val="20"/>
        </w:rPr>
        <w:t>nci</w:t>
      </w:r>
      <w:proofErr w:type="spellEnd"/>
      <w:r w:rsidRPr="00000925">
        <w:rPr>
          <w:rFonts w:ascii="Imperial BT" w:hAnsi="Imperial BT"/>
          <w:sz w:val="20"/>
          <w:szCs w:val="20"/>
        </w:rPr>
        <w:t xml:space="preserve"> maddenin dokuzuncu fıkrasında belirlenen oranları geçmesi halinde,</w:t>
      </w:r>
    </w:p>
    <w:p w14:paraId="11171CA8" w14:textId="77777777" w:rsidR="00000925" w:rsidRDefault="00000925" w:rsidP="00000925">
      <w:pPr>
        <w:widowControl w:val="0"/>
        <w:spacing w:before="60" w:after="60" w:line="228" w:lineRule="auto"/>
        <w:ind w:firstLine="284"/>
        <w:jc w:val="both"/>
        <w:rPr>
          <w:rFonts w:ascii="Imperial BT" w:hAnsi="Imperial BT"/>
          <w:sz w:val="20"/>
          <w:szCs w:val="20"/>
        </w:rPr>
      </w:pPr>
      <w:r w:rsidRPr="00000925">
        <w:rPr>
          <w:rFonts w:ascii="Imperial BT" w:hAnsi="Imperial BT"/>
          <w:sz w:val="20"/>
          <w:szCs w:val="20"/>
        </w:rPr>
        <w:t xml:space="preserve">belge/izin sahibi indirimli teminat hakkına sahip firma adına (bu firmanın başka bir firmanın belgesine yan sanayici olarak eklenmesi dahil) düzenlenmiş ve düzenlenecek belgeler/izinler kapsamında, Bakanlıkça uygun görüldüğü tarihten itibaren 6 (altı) ay süreyle indirimli teminat uygulanmaz ve söz konusu firmaların bu fıkra kapsamında 2 (iki) takvim yılı içerisinde müteakip ihlallerinde teminat oranı, Bakanlıkça uygun görüldüğü tarihten itibaren 6 (altı) aylık süre ile ithalattan doğan vergi tutarının 2 (iki) katına kadar arttırılır. Ayrıca, indirimli teminat hakkına sahip olmayan firmaların (bu firmaların başka bir firmanın belgesine yan sanayici olarak eklenmesi dahil) bu fıkra kapsamında her bir ihlalinde teminat oranı, Bakanlıkça uygun görüldüğü tarihten itibaren 6 (altı) aylık süre ile ithalattan doğan vergi tutarının 2 (iki) katına kadar arttırılır. </w:t>
      </w:r>
    </w:p>
    <w:p w14:paraId="28EBA0A4" w14:textId="6DD7F677" w:rsidR="000020D6" w:rsidRPr="009960C3" w:rsidRDefault="000020D6" w:rsidP="00000925">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(5) Dahilde işleme izin belgesi/dahilde işleme izni kapsamında Türkiye gümrük bölgesine getirilen eşyanın belge/izin süresinin bitimini takiben 1 (bir) ay içerisinde rejimin gerektirdiği işlemlerin bitirilmesi, ihracı veya gümrükçe onaylanmış bir işlem veya kullanıma tabi tutulması halinde, bu işlemler belge/izin kapsamında değerlendirilir ancak 4458 sayılı Gümrük Kanununun 241 inci maddesinin üçüncü fıkrası çerçevesinde usulsüzlük cezasının iki katı para cezası tahsil edilir. Dahilde işleme izin belgesi/dahilde işleme izni kapsamında Türkiye gümrük bölgesine getirilen eşyanın belge/izin süresinin bitimini takiben 2 (iki) ay içerisinde rejimin gerektirdiği işlemlerin bitirilmesi, ihracı veya gümrükçe onaylanmış bir işlem veya kullanıma tabi tutulması halinde, bu işlemler belge/izin kapsamında değerlendirilir ancak 4458 sayılı Gümrük Kanununun 241 inci maddesinin dördüncü fıkrası çerçevesinde usulsüzlük cezasının dört katı para cezası tahsil edilir.</w:t>
      </w:r>
    </w:p>
    <w:p w14:paraId="727E6C25" w14:textId="3EB32263" w:rsidR="000020D6" w:rsidRDefault="000020D6"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 xml:space="preserve">(6) Birinci fıkranın (g) bendi kapsamında, ithal edilen eşyanın ihraç edilen işlem </w:t>
      </w:r>
      <w:r w:rsidRPr="009960C3">
        <w:rPr>
          <w:rFonts w:ascii="Imperial BT" w:hAnsi="Imperial BT"/>
          <w:sz w:val="20"/>
          <w:szCs w:val="20"/>
        </w:rPr>
        <w:lastRenderedPageBreak/>
        <w:t>görmüş ürünün bünyesinde kullanıldığına ilişkin dahilde işleme izin belgesinde yer alan şartların yerine getirildiğinin teknik, bilimsel veya idareden kaynaklanan bir nedenle tespit edilememesi halinde, söz konusu şartın yerine getirildiği, firmanın stok ve muhasebe kayıtları dikkate alınarak düzenlenecek yeminli mali müşavir raporu ile tevsik edilebilir.</w:t>
      </w:r>
    </w:p>
    <w:p w14:paraId="793B0322" w14:textId="49226471" w:rsidR="00000925" w:rsidRPr="009960C3" w:rsidRDefault="00000925" w:rsidP="002D0C01">
      <w:pPr>
        <w:widowControl w:val="0"/>
        <w:spacing w:before="60" w:after="60" w:line="228" w:lineRule="auto"/>
        <w:ind w:firstLine="284"/>
        <w:jc w:val="both"/>
        <w:rPr>
          <w:rFonts w:ascii="Imperial BT" w:hAnsi="Imperial BT"/>
          <w:sz w:val="20"/>
          <w:szCs w:val="20"/>
        </w:rPr>
      </w:pPr>
      <w:r w:rsidRPr="00000925">
        <w:rPr>
          <w:rFonts w:ascii="Imperial BT" w:hAnsi="Imperial BT"/>
          <w:sz w:val="20"/>
          <w:szCs w:val="20"/>
        </w:rPr>
        <w:t xml:space="preserve">(7) </w:t>
      </w:r>
      <w:r w:rsidRPr="009E0EC0">
        <w:rPr>
          <w:rFonts w:ascii="Imperial BT" w:hAnsi="Imperial BT"/>
          <w:b/>
          <w:bCs/>
          <w:sz w:val="20"/>
          <w:szCs w:val="20"/>
        </w:rPr>
        <w:t>(</w:t>
      </w:r>
      <w:r>
        <w:rPr>
          <w:rFonts w:ascii="Imperial BT" w:hAnsi="Imperial BT"/>
          <w:b/>
          <w:bCs/>
          <w:sz w:val="20"/>
          <w:szCs w:val="20"/>
        </w:rPr>
        <w:t>Ek</w:t>
      </w:r>
      <w:r w:rsidRPr="009E0EC0">
        <w:rPr>
          <w:rFonts w:ascii="Imperial BT" w:hAnsi="Imperial BT"/>
          <w:b/>
          <w:bCs/>
          <w:sz w:val="20"/>
          <w:szCs w:val="20"/>
        </w:rPr>
        <w:t>: RG-14.09.2022-31953 İhracat: 2022/6 Tebliğ)</w:t>
      </w:r>
      <w:r>
        <w:rPr>
          <w:rFonts w:ascii="Imperial BT" w:hAnsi="Imperial BT"/>
          <w:b/>
          <w:bCs/>
          <w:sz w:val="20"/>
          <w:szCs w:val="20"/>
        </w:rPr>
        <w:t xml:space="preserve"> </w:t>
      </w:r>
      <w:r w:rsidRPr="00000925">
        <w:rPr>
          <w:rFonts w:ascii="Imperial BT" w:hAnsi="Imperial BT"/>
          <w:sz w:val="20"/>
          <w:szCs w:val="20"/>
        </w:rPr>
        <w:t>Bakanlıkça iç piyasa dengelerinin korunması amacıyla konulan ve bu niteliği belgede/izinde belirtilen önceden ihracat veya önceden ithalat şartının ihlal edilmesi halinde ihlali gerçekleştiren firmaya, dördüncü fıkrada belirtilen müeyyidenin yanı sıra, Bakanlıkça uygun görüldüğü tarihten itibaren; ilk ihlalde 3 (üç) ay süreyle, 2 (iki) takvim yılı içerisinde gerçekleşen müteakip ihlalde ise 6 (altı) ay süreyle belge/izin düzenlenmez, ihlali gerçekleştiren firma başka bir firmanın belgesine/iznine yan sanayici, temsilci ithalatçı veya aracı ihracatçı olarak eklenmez, bu firmanın mevcut belgelerine/izinlerine ek süre verilmez ve revize başvuruları değerlendirilmez.</w:t>
      </w:r>
    </w:p>
    <w:p w14:paraId="7707CCF6" w14:textId="77777777" w:rsidR="000020D6" w:rsidRPr="009960C3" w:rsidRDefault="000020D6" w:rsidP="002D0C01">
      <w:pPr>
        <w:widowControl w:val="0"/>
        <w:spacing w:before="60" w:after="60" w:line="228" w:lineRule="auto"/>
        <w:ind w:firstLine="284"/>
        <w:jc w:val="both"/>
        <w:rPr>
          <w:rFonts w:ascii="Imperial BT" w:hAnsi="Imperial BT"/>
          <w:b/>
          <w:sz w:val="20"/>
          <w:szCs w:val="20"/>
        </w:rPr>
      </w:pPr>
      <w:bookmarkStart w:id="80" w:name="Madde46"/>
      <w:bookmarkEnd w:id="80"/>
      <w:r w:rsidRPr="009960C3">
        <w:rPr>
          <w:rFonts w:ascii="Imperial BT" w:hAnsi="Imperial BT"/>
          <w:b/>
          <w:sz w:val="20"/>
          <w:szCs w:val="20"/>
        </w:rPr>
        <w:t>Dahilde işleme rejiminde sağlanan hakların kötüye kullanımı</w:t>
      </w:r>
    </w:p>
    <w:p w14:paraId="014EED96"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r w:rsidRPr="009960C3">
        <w:rPr>
          <w:rFonts w:ascii="Imperial BT" w:hAnsi="Imperial BT"/>
          <w:b/>
          <w:bCs/>
          <w:sz w:val="20"/>
          <w:szCs w:val="20"/>
        </w:rPr>
        <w:t>MADDE 46 –</w:t>
      </w:r>
      <w:r w:rsidRPr="009960C3">
        <w:rPr>
          <w:rFonts w:ascii="Imperial BT" w:hAnsi="Imperial BT"/>
          <w:i/>
          <w:color w:val="FF0000"/>
          <w:sz w:val="20"/>
          <w:szCs w:val="20"/>
        </w:rPr>
        <w:t xml:space="preserve"> </w:t>
      </w:r>
      <w:r w:rsidRPr="009960C3">
        <w:rPr>
          <w:rFonts w:ascii="Imperial BT" w:hAnsi="Imperial BT"/>
          <w:b/>
          <w:bCs/>
          <w:iCs/>
          <w:sz w:val="20"/>
          <w:szCs w:val="20"/>
        </w:rPr>
        <w:t>(Değişik: RG-02.05.2018-30409 Mükerrer İhracat 2018/1 Tebliğ)</w:t>
      </w:r>
      <w:r w:rsidRPr="009960C3">
        <w:rPr>
          <w:rFonts w:ascii="Imperial BT" w:hAnsi="Imperial BT"/>
          <w:sz w:val="20"/>
          <w:szCs w:val="20"/>
        </w:rPr>
        <w:t xml:space="preserve"> (1) Diğer kamu kurum ve kuruluşlarının denetim birimleri ile Bakanlık ve Gümrük ve Ticaret Bakanlığınca yapılan inceleme, denetim ve soruşturma sonucunda, gümrük beyannamesi veya eki belgelerin sahte olduğunun veya üzerinde tahrifat yapıldığının ya da gerçeği yansıtmadığının tespiti halinde; bu beyannamenin veya beyanname eki belgelerin dahilde işleme izin belgesi/dahilde işleme izni ihracat taahhüdünün kapatılmasında kullanılıp kullanılmadığına bakılmaksızın ve taahhüt kapatma müracaatı beklenilmeksizin beyanname kapsamı ihracata tekabül eden ithalata ilişkin vergi, bu Tebliğin 45 inci maddesi hükümleri çerçevesinde tahsil edilerek ilgililer hakkında kanuni işlem yapılır ve bu beyanname ihracat taahhüt hesabının kapatılmasında değerlendirmeye alınmaz.</w:t>
      </w:r>
    </w:p>
    <w:p w14:paraId="4BFD3C7A"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 xml:space="preserve">(2) Bu gümrük beyannamesinde kayıtlı dahilde işleme izin belgesi/dahilde işleme izni sahibi firma adına ve/veya aracı ihracatçı firma adına düzenlenmiş ve düzenlenecek olan belgeler/izinler kapsamında belirtilen tespitin Bakanlığa (İhracat Genel Müdürlüğü) intikalini müteakiben Bakanlıkça (İhracat Genel Müdürlüğü) uygun görüldüğü tarihten itibaren 1 (bir) yıl süreyle yapılacak tüm ithalat işlemlerinde (bu firmaların belirtilen tespitin yapıldığı tarihten sonra bir başka firmanın belgesine yan sanayici olarak eklenmesi dahil), bu Tebliğin 9 uncu maddesinin yedinci fıkrası hükmü saklı kalmak kaydıyla, indirimli teminat uygulanmaz. Ayrıca; aracı ihracatçı, beyanname konusu işlem görmüş ürünün elde edilmesinde kullanılan eşyanın ithalatı esnasında alınmayan vergiden, belge/izin sahibi firma ile birlikte müştereken ve </w:t>
      </w:r>
      <w:proofErr w:type="spellStart"/>
      <w:r w:rsidRPr="009960C3">
        <w:rPr>
          <w:rFonts w:ascii="Imperial BT" w:hAnsi="Imperial BT"/>
          <w:sz w:val="20"/>
          <w:szCs w:val="20"/>
        </w:rPr>
        <w:t>müteselsilen</w:t>
      </w:r>
      <w:proofErr w:type="spellEnd"/>
      <w:r w:rsidRPr="009960C3">
        <w:rPr>
          <w:rFonts w:ascii="Imperial BT" w:hAnsi="Imperial BT"/>
          <w:sz w:val="20"/>
          <w:szCs w:val="20"/>
        </w:rPr>
        <w:t xml:space="preserve"> sorumludur.</w:t>
      </w:r>
    </w:p>
    <w:p w14:paraId="4D05FBDF"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(3) Ancak, gümrük beyannamesi ve eki belgeler üzerindeki tahrifatın belge/izin sahibi firma tarafından yapılmadığının kesinleşmiş mahkeme kararı ile tespiti kaydıyla, bu işlemin dahilde işleme rejimi çerçevesinde firmaya herhangi bir menfaat sağlamadığı ve yapılan ihracatın gerçek olduğunun tespiti halinde, birinci fıkra hükmü uygulanmaz.</w:t>
      </w:r>
    </w:p>
    <w:p w14:paraId="799C805C"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 xml:space="preserve">(4) İhraç edilen ürün bünyesinde taahhüt edilenden daha az ithal ürün kullanılması nedeniyle gerçeği yansıtmadığı tespit edilen gümrük beyannamesi kapsamında ihracı gerçekleşmediği tespit edilen ithal eşyasına ilişkin alınmayan vergi, bu Tebliğin 45 inci maddesi hükümleri çerçevesinde tahsil edilir. Bu </w:t>
      </w:r>
      <w:r w:rsidRPr="009960C3">
        <w:rPr>
          <w:rFonts w:ascii="Imperial BT" w:hAnsi="Imperial BT"/>
          <w:sz w:val="20"/>
          <w:szCs w:val="20"/>
        </w:rPr>
        <w:lastRenderedPageBreak/>
        <w:t>durumda, bu maddenin birinci fıkrası uygulanmaz.</w:t>
      </w:r>
    </w:p>
    <w:p w14:paraId="03F54E46"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(5) Diğer kamu kurum ve kuruluşlarının denetim birimleri ile Bakanlık ve Gümrük ve Ticaret Bakanlığınca yapılan inceleme, denetim ve soruşturma sonucunda, dahilde işleme rejimi uyarınca firmanın veya yan sanayicisinin stoklarında bulunması gereken ithal eşyasının işlem görmüş ürün veya ithal edildiği şekliyle stoklarında bulunmadığının tespit edilmesi durumunda stokta bulunmayan eşya ile ilgili olarak 45 inci madde hükümleri uygulanır ve ilgililer hakkında kanuni işlem yapılır. Dahilde işleme rejimi uyarınca firmanın veya yan sanayicisinin stoklarında bulunması gereken ithal eşyasının işlem görmüş ürün veya ithal edildiği şekliyle stoklarında bulunmadığının kapatma müracaatından önce tespit edilmesi durumunda, taahhüt kapatma müracaatı beklenilmeksizin, stokta bulunmayan eşyaya ilişkin verginin, bu Tebliğin 45 inci maddesi hükümleri çerçevesinde tahsilatının yapılmasını teminen Gümrük ve Ticaret Bakanlığına bildirimde bulunulur. Ayrıca, bu belge/izin sahibi firma adına düzenlenmiş ve düzenlenecek olan belgeler/izinler kapsamında belirtilen tespitin yapılmasını müteakiben 1 (bir) yıl süreyle yapılacak tüm ithalat işlemlerinde (bu firmanın belirtilen tespitin yapıldığı tarihten sonra bir başka firmanın belgesine yan sanayici olarak eklenmesi dahil), bu Tebliğin 9 uncu maddesinin yedinci fıkrası hükmü saklı kalmak kaydıyla, indirimli teminat uygulanmaz.</w:t>
      </w:r>
    </w:p>
    <w:p w14:paraId="74C888DA"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(6) Bu maddede belirtilen hakların kötüye kullanıldığına ilişkin hallerin tespiti durumunda, ilgili belgeye/izne herhangi bir ek süre verilmez.</w:t>
      </w:r>
    </w:p>
    <w:p w14:paraId="4C370097"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p>
    <w:p w14:paraId="751E822F" w14:textId="77777777" w:rsidR="000020D6" w:rsidRPr="009960C3" w:rsidRDefault="000020D6" w:rsidP="002D0C01">
      <w:pPr>
        <w:pStyle w:val="Balk2"/>
      </w:pPr>
      <w:bookmarkStart w:id="81" w:name="Madde47"/>
      <w:bookmarkStart w:id="82" w:name="_Toc126133402"/>
      <w:bookmarkEnd w:id="81"/>
      <w:r w:rsidRPr="009960C3">
        <w:t>SEKİZİNCİ BÖLÜM</w:t>
      </w:r>
      <w:bookmarkEnd w:id="82"/>
    </w:p>
    <w:p w14:paraId="2E754368" w14:textId="77777777" w:rsidR="000020D6" w:rsidRPr="009960C3" w:rsidRDefault="000020D6" w:rsidP="002D0C01">
      <w:pPr>
        <w:pStyle w:val="Balk2"/>
      </w:pPr>
      <w:bookmarkStart w:id="83" w:name="_Toc126133403"/>
      <w:r w:rsidRPr="009960C3">
        <w:t>Denetim</w:t>
      </w:r>
      <w:bookmarkEnd w:id="83"/>
    </w:p>
    <w:p w14:paraId="63A7A9D9" w14:textId="77777777" w:rsidR="000020D6" w:rsidRPr="009960C3" w:rsidRDefault="000020D6" w:rsidP="002D0C01">
      <w:pPr>
        <w:widowControl w:val="0"/>
        <w:spacing w:before="60" w:after="60" w:line="228" w:lineRule="auto"/>
        <w:ind w:firstLine="284"/>
        <w:jc w:val="both"/>
        <w:rPr>
          <w:rFonts w:ascii="Imperial BT" w:hAnsi="Imperial BT"/>
          <w:i/>
          <w:sz w:val="20"/>
          <w:szCs w:val="20"/>
        </w:rPr>
      </w:pPr>
    </w:p>
    <w:p w14:paraId="322BC519" w14:textId="77777777" w:rsidR="000020D6" w:rsidRPr="009960C3" w:rsidRDefault="000020D6" w:rsidP="002D0C01">
      <w:pPr>
        <w:widowControl w:val="0"/>
        <w:spacing w:before="60" w:after="60" w:line="228" w:lineRule="auto"/>
        <w:ind w:firstLine="284"/>
        <w:jc w:val="both"/>
        <w:rPr>
          <w:rFonts w:ascii="Imperial BT" w:hAnsi="Imperial BT"/>
          <w:b/>
          <w:sz w:val="20"/>
          <w:szCs w:val="20"/>
        </w:rPr>
      </w:pPr>
      <w:r w:rsidRPr="009960C3">
        <w:rPr>
          <w:rFonts w:ascii="Imperial BT" w:hAnsi="Imperial BT"/>
          <w:b/>
          <w:sz w:val="20"/>
          <w:szCs w:val="20"/>
        </w:rPr>
        <w:t>Denetim</w:t>
      </w:r>
    </w:p>
    <w:p w14:paraId="54350CB3"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r w:rsidRPr="009960C3">
        <w:rPr>
          <w:rFonts w:ascii="Imperial BT" w:hAnsi="Imperial BT"/>
          <w:b/>
          <w:sz w:val="20"/>
          <w:szCs w:val="20"/>
        </w:rPr>
        <w:t>MADDE 47 –</w:t>
      </w:r>
      <w:r w:rsidRPr="009960C3">
        <w:rPr>
          <w:rFonts w:ascii="Imperial BT" w:hAnsi="Imperial BT"/>
          <w:sz w:val="20"/>
          <w:szCs w:val="20"/>
        </w:rPr>
        <w:t xml:space="preserve"> (1) Tüm kamu kurum ve kuruluşları ile bankalar, dahilde işleme tedbirlerini, dahilde işleme rejiminde ve belgede/izinde belirtilen esas ve şartlara uygun olarak tatbik ederler. Bakanlık, bu Tebliğde belirtilen tedbirlerin uygulanmasına ilişkin her türlü denetimi ve düzenlemeyi yapabilir; ilgili firma, kamu kurum ve kuruluşları ile bankalardan bilgi ve belge isteyebilir ve gerekli önlemleri alabilir.</w:t>
      </w:r>
    </w:p>
    <w:p w14:paraId="1C991E8E" w14:textId="639FC3A3" w:rsidR="008D3425" w:rsidRDefault="008D3425" w:rsidP="002D0C01">
      <w:pPr>
        <w:widowControl w:val="0"/>
        <w:spacing w:before="60" w:after="60" w:line="228" w:lineRule="auto"/>
        <w:ind w:firstLine="284"/>
        <w:jc w:val="both"/>
        <w:rPr>
          <w:rFonts w:ascii="Imperial BT" w:hAnsi="Imperial BT"/>
          <w:b/>
          <w:bCs/>
          <w:sz w:val="20"/>
          <w:szCs w:val="20"/>
        </w:rPr>
      </w:pPr>
      <w:r w:rsidRPr="008D3425">
        <w:rPr>
          <w:rFonts w:ascii="Imperial BT" w:hAnsi="Imperial BT"/>
          <w:sz w:val="20"/>
          <w:szCs w:val="20"/>
        </w:rPr>
        <w:t xml:space="preserve">(2) Bakanlık denetim birimleri; ilgili bakanlık müfettişleri, Bakanlık ve bölge müdürlükleri elemanları dahilde işleme tedbirlerinin dahilde işleme rejiminde ve belgede/izinde belirtilen esas ve şartlara uygun olarak yerine getirilip getirilmediğinin kontrolü amacıyla firma tesislerini denetleyebilirler. İlgili tüm kamu kurum ve kuruluşları ile bankalar da kendi özel kanunları çerçevesinde denetim yapabilirler. </w:t>
      </w:r>
      <w:r w:rsidRPr="009E0EC0">
        <w:rPr>
          <w:rFonts w:ascii="Imperial BT" w:hAnsi="Imperial BT"/>
          <w:b/>
          <w:bCs/>
          <w:sz w:val="20"/>
          <w:szCs w:val="20"/>
        </w:rPr>
        <w:t>(</w:t>
      </w:r>
      <w:r>
        <w:rPr>
          <w:rFonts w:ascii="Imperial BT" w:hAnsi="Imperial BT"/>
          <w:b/>
          <w:bCs/>
          <w:sz w:val="20"/>
          <w:szCs w:val="20"/>
        </w:rPr>
        <w:t>Değişik</w:t>
      </w:r>
      <w:r w:rsidRPr="009E0EC0">
        <w:rPr>
          <w:rFonts w:ascii="Imperial BT" w:hAnsi="Imperial BT"/>
          <w:b/>
          <w:bCs/>
          <w:sz w:val="20"/>
          <w:szCs w:val="20"/>
        </w:rPr>
        <w:t>: RG-14.09.2022-31953 İhracat: 2022/6 Tebliğ)</w:t>
      </w:r>
    </w:p>
    <w:p w14:paraId="03213031" w14:textId="77777777" w:rsidR="008D3425" w:rsidRPr="009960C3" w:rsidRDefault="008D3425" w:rsidP="002D0C01">
      <w:pPr>
        <w:widowControl w:val="0"/>
        <w:spacing w:before="60" w:after="60" w:line="228" w:lineRule="auto"/>
        <w:ind w:firstLine="284"/>
        <w:jc w:val="both"/>
        <w:rPr>
          <w:rFonts w:ascii="Imperial BT" w:hAnsi="Imperial BT"/>
          <w:sz w:val="20"/>
          <w:szCs w:val="20"/>
        </w:rPr>
      </w:pPr>
    </w:p>
    <w:p w14:paraId="1B393E22" w14:textId="77777777" w:rsidR="000020D6" w:rsidRPr="009960C3" w:rsidRDefault="000020D6" w:rsidP="002D0C01">
      <w:pPr>
        <w:pStyle w:val="Balk2"/>
      </w:pPr>
      <w:bookmarkStart w:id="84" w:name="Madde48"/>
      <w:bookmarkStart w:id="85" w:name="_Toc126133404"/>
      <w:bookmarkEnd w:id="84"/>
      <w:r w:rsidRPr="009960C3">
        <w:t>DOKUZUNCU BÖLÜM</w:t>
      </w:r>
      <w:bookmarkEnd w:id="85"/>
    </w:p>
    <w:p w14:paraId="7E116275" w14:textId="77777777" w:rsidR="000020D6" w:rsidRPr="009960C3" w:rsidRDefault="000020D6" w:rsidP="002D0C01">
      <w:pPr>
        <w:pStyle w:val="Balk2"/>
      </w:pPr>
      <w:bookmarkStart w:id="86" w:name="_Toc126133405"/>
      <w:r w:rsidRPr="009960C3">
        <w:t>Çeşitli Hükümler</w:t>
      </w:r>
      <w:bookmarkEnd w:id="86"/>
    </w:p>
    <w:p w14:paraId="7BFB26F9" w14:textId="77777777" w:rsidR="000020D6" w:rsidRPr="009960C3" w:rsidRDefault="000020D6" w:rsidP="002D0C01">
      <w:pPr>
        <w:widowControl w:val="0"/>
        <w:spacing w:before="60" w:after="60" w:line="228" w:lineRule="auto"/>
        <w:ind w:firstLine="284"/>
        <w:jc w:val="both"/>
        <w:rPr>
          <w:rFonts w:ascii="Imperial BT" w:hAnsi="Imperial BT"/>
          <w:bCs/>
          <w:i/>
          <w:iCs/>
          <w:sz w:val="20"/>
          <w:szCs w:val="20"/>
        </w:rPr>
      </w:pPr>
    </w:p>
    <w:p w14:paraId="6D13240D" w14:textId="77777777" w:rsidR="000020D6" w:rsidRPr="009960C3" w:rsidRDefault="000020D6" w:rsidP="002D0C01">
      <w:pPr>
        <w:widowControl w:val="0"/>
        <w:spacing w:before="60" w:after="60" w:line="228" w:lineRule="auto"/>
        <w:ind w:firstLine="284"/>
        <w:jc w:val="both"/>
        <w:rPr>
          <w:rFonts w:ascii="Imperial BT" w:hAnsi="Imperial BT"/>
          <w:b/>
          <w:sz w:val="20"/>
          <w:szCs w:val="20"/>
        </w:rPr>
      </w:pPr>
      <w:r w:rsidRPr="009960C3">
        <w:rPr>
          <w:rFonts w:ascii="Imperial BT" w:hAnsi="Imperial BT"/>
          <w:b/>
          <w:sz w:val="20"/>
          <w:szCs w:val="20"/>
        </w:rPr>
        <w:t>Uygulama</w:t>
      </w:r>
    </w:p>
    <w:p w14:paraId="125B01D5"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r w:rsidRPr="009960C3">
        <w:rPr>
          <w:rFonts w:ascii="Imperial BT" w:hAnsi="Imperial BT"/>
          <w:b/>
          <w:sz w:val="20"/>
          <w:szCs w:val="20"/>
        </w:rPr>
        <w:t>MADDE 48 –</w:t>
      </w:r>
      <w:r w:rsidRPr="009960C3">
        <w:rPr>
          <w:rFonts w:ascii="Imperial BT" w:hAnsi="Imperial BT"/>
          <w:sz w:val="20"/>
          <w:szCs w:val="20"/>
        </w:rPr>
        <w:t xml:space="preserve"> (1) Henüz ihracat taahhüdü kapatılmamış olan dahilde işleme izin </w:t>
      </w:r>
      <w:r w:rsidRPr="009960C3">
        <w:rPr>
          <w:rFonts w:ascii="Imperial BT" w:hAnsi="Imperial BT"/>
          <w:sz w:val="20"/>
          <w:szCs w:val="20"/>
        </w:rPr>
        <w:lastRenderedPageBreak/>
        <w:t xml:space="preserve">belgelerine/dahilde işleme izinlerine, bu Tebliğin lehe olan hükümleri uygulanır. </w:t>
      </w:r>
    </w:p>
    <w:p w14:paraId="48620CA3" w14:textId="77777777" w:rsidR="000020D6" w:rsidRPr="009960C3" w:rsidRDefault="000020D6" w:rsidP="002D0C01">
      <w:pPr>
        <w:widowControl w:val="0"/>
        <w:spacing w:before="60" w:after="60" w:line="228" w:lineRule="auto"/>
        <w:ind w:firstLine="284"/>
        <w:jc w:val="both"/>
        <w:rPr>
          <w:rFonts w:ascii="Imperial BT" w:eastAsia="ヒラギノ明朝 Pro W3" w:hAnsi="Imperial BT"/>
          <w:bCs/>
          <w:i/>
          <w:color w:val="FF0000"/>
          <w:sz w:val="20"/>
          <w:szCs w:val="20"/>
        </w:rPr>
      </w:pPr>
      <w:r w:rsidRPr="009960C3">
        <w:rPr>
          <w:rFonts w:ascii="Imperial BT" w:hAnsi="Imperial BT"/>
          <w:sz w:val="20"/>
          <w:szCs w:val="20"/>
        </w:rPr>
        <w:t>(2) Bu Tebliğde gümrük beyannamesi aslının arandığı durumlarda, ilgili gümrük beyannamesi aslı aranmaksızın elektronik ortamda yer alan bilgiler, dahilde işleme izin belgesi ile ilgili işlemlerde esas alınır. Ayrıca, bu Tebliğde beyanname aslı üzerine meşruhat düşülmesi gerektiği belirtilen durumlarda, meşruhat, ilgili kurum tarafından elektronik ortamda düşülür.</w:t>
      </w:r>
      <w:r w:rsidRPr="009960C3">
        <w:rPr>
          <w:rFonts w:ascii="Imperial BT" w:hAnsi="Imperial BT"/>
          <w:bCs/>
          <w:i/>
          <w:color w:val="FF0000"/>
          <w:sz w:val="20"/>
          <w:szCs w:val="20"/>
        </w:rPr>
        <w:t xml:space="preserve"> </w:t>
      </w:r>
      <w:r w:rsidRPr="009960C3">
        <w:rPr>
          <w:rFonts w:ascii="Imperial BT" w:eastAsia="ヒラギノ明朝 Pro W3" w:hAnsi="Imperial BT"/>
          <w:b/>
          <w:iCs/>
          <w:sz w:val="20"/>
          <w:szCs w:val="20"/>
        </w:rPr>
        <w:t>(Ek: RG-01.10.2014-29136 İhracat 2014/5 Tebliğ)</w:t>
      </w:r>
    </w:p>
    <w:p w14:paraId="748BB542" w14:textId="77777777" w:rsidR="000020D6" w:rsidRPr="009960C3" w:rsidRDefault="000020D6" w:rsidP="002D0C01">
      <w:pPr>
        <w:widowControl w:val="0"/>
        <w:spacing w:before="60" w:after="60" w:line="228" w:lineRule="auto"/>
        <w:ind w:firstLine="284"/>
        <w:jc w:val="both"/>
        <w:rPr>
          <w:rFonts w:ascii="Imperial BT" w:hAnsi="Imperial BT"/>
          <w:b/>
          <w:sz w:val="20"/>
          <w:szCs w:val="20"/>
        </w:rPr>
      </w:pPr>
      <w:r w:rsidRPr="009960C3">
        <w:rPr>
          <w:rFonts w:ascii="Imperial BT" w:hAnsi="Imperial BT"/>
          <w:b/>
          <w:sz w:val="20"/>
          <w:szCs w:val="20"/>
        </w:rPr>
        <w:t>Yetki</w:t>
      </w:r>
    </w:p>
    <w:p w14:paraId="2EB5A255"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r w:rsidRPr="009960C3">
        <w:rPr>
          <w:rFonts w:ascii="Imperial BT" w:hAnsi="Imperial BT"/>
          <w:b/>
          <w:bCs/>
          <w:sz w:val="20"/>
          <w:szCs w:val="20"/>
        </w:rPr>
        <w:t>MADDE 49 –</w:t>
      </w:r>
      <w:r w:rsidRPr="009960C3">
        <w:rPr>
          <w:rFonts w:ascii="Imperial BT" w:hAnsi="Imperial BT"/>
          <w:i/>
          <w:color w:val="FF0000"/>
          <w:sz w:val="20"/>
          <w:szCs w:val="20"/>
        </w:rPr>
        <w:t xml:space="preserve"> </w:t>
      </w:r>
      <w:r w:rsidRPr="009960C3">
        <w:rPr>
          <w:rFonts w:ascii="Imperial BT" w:hAnsi="Imperial BT"/>
          <w:b/>
          <w:bCs/>
          <w:iCs/>
          <w:sz w:val="20"/>
          <w:szCs w:val="20"/>
        </w:rPr>
        <w:t>(Değişik: RG-02.05.2018-30409 Mükerrer İhracat 2018/1 Tebliğ)</w:t>
      </w:r>
      <w:r w:rsidRPr="009960C3">
        <w:rPr>
          <w:rFonts w:ascii="Imperial BT" w:hAnsi="Imperial BT"/>
          <w:sz w:val="20"/>
          <w:szCs w:val="20"/>
        </w:rPr>
        <w:t xml:space="preserve"> (1) Bakanlık bu Tebliğ hükümlerine istinaden, dahilde işleme rejimi ile ilgili usul ve esaslara ilişkin genelgeler çıkarmaya, izin ve talimat vermeye, özel ve zorunlu durumları inceleyip sonuçlandırmaya, uygulamada ortaya çıkacak ihtilafları idari yoldan çözümlemeye ve bilgisayar veri işleme tekniği yoluyla elektronik ortamda yapılan işlemlerde yaşanacak teknik düzeydeki aksaklıklar nedeniyle uygulamada yaşanabilecek sorunları gidermeye yönelik uygulama usul ve esaslarını belirlemeye yetkilidir.</w:t>
      </w:r>
    </w:p>
    <w:p w14:paraId="09216C60"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(2) Dahilde işleme izin belgesinin taahhüt kapatma veya iptal işlemlerini geri almaya Bakanlık (İhracat Genel Müdürlüğü); dahilde işleme izninin taahhüt kapatma veya iptal işlemlerini geri almaya ise Gümrük ve Ticaret Bakanlığı (Gümrük ve Ticaret Bölge Müdürlükleri) yetkilidir. Taahhüt kapatma veya iptal işlemleri geri alınan belgenin/iznin ihracat taahhüdünün kapatılması durumunda; belge/izin kapsamında müeyyide uygulanmakla birlikte henüz tahsilatı yapılmamış (amme alacağının asli ve/veya ferilerinin tahsil edilmemiş olması) kısım için ithalat esnasında alınan teminatlar ilgili gümrük idaresince belge/izin sahibi firmaya iade edilir, ancak belge/izin kapsamında müeyyide uygulanmış ve daha önce tahsil edilmiş tutarlar (amme alacağının asli ve/veya ferilerinin tahsil edilmiş olması) taahhüt kapatma işlemini müteakip ilgili belge/izin sahibi firmaya iade edilmez. İptal işlemleri geri alınan firmalar adına düzenlenmiş ve düzenlenecek olan dahilde işleme izin belgeleri kapsamında 6 (altı) ay süreyle yapılacak tüm ithalat işlemlerinde (bu firmaların geri alma işlemi tesis edilen dahilde işleme izin belgesi ve bu firmanın geri alma işleminden sonra bir başka firmanın belgesine yan sanayici olarak eklenmesi dahil), indirimli teminat uygulanmaz.</w:t>
      </w:r>
    </w:p>
    <w:p w14:paraId="62475C04" w14:textId="77777777" w:rsidR="000020D6" w:rsidRPr="009960C3" w:rsidRDefault="000020D6" w:rsidP="002D0C01">
      <w:pPr>
        <w:widowControl w:val="0"/>
        <w:spacing w:before="60" w:after="60" w:line="228" w:lineRule="auto"/>
        <w:ind w:firstLine="284"/>
        <w:jc w:val="both"/>
        <w:rPr>
          <w:rFonts w:ascii="Imperial BT" w:hAnsi="Imperial BT"/>
          <w:b/>
          <w:sz w:val="20"/>
          <w:szCs w:val="20"/>
        </w:rPr>
      </w:pPr>
      <w:r w:rsidRPr="009960C3">
        <w:rPr>
          <w:rFonts w:ascii="Imperial BT" w:hAnsi="Imperial BT"/>
          <w:sz w:val="20"/>
          <w:szCs w:val="20"/>
        </w:rPr>
        <w:t>(3) Bakanlık, gümrük mevzuatı hükümleri çerçevesinde yetkilendirilmiş yükümlü sertifikası veya onaylanmış kişi statü belgesine sahip kişiler ile Bakanlıkça belirlenecek kriterleri yerine getiren diğer kişiler için dahilde işleme rejimi hükümlerinin kolaylaştırılması amacıyla genelge ve talimat ile düzenleme yapmaya yetkilidir.</w:t>
      </w:r>
      <w:bookmarkStart w:id="87" w:name="GeçiciMadde01"/>
      <w:bookmarkEnd w:id="87"/>
    </w:p>
    <w:p w14:paraId="66A1E7AF"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r w:rsidRPr="009960C3">
        <w:rPr>
          <w:rFonts w:ascii="Imperial BT" w:hAnsi="Imperial BT"/>
          <w:b/>
          <w:sz w:val="20"/>
          <w:szCs w:val="20"/>
        </w:rPr>
        <w:t>GEÇİCİ MADDE 1 –</w:t>
      </w:r>
      <w:r w:rsidRPr="009960C3">
        <w:rPr>
          <w:rFonts w:ascii="Imperial BT" w:hAnsi="Imperial BT"/>
          <w:sz w:val="20"/>
          <w:szCs w:val="20"/>
        </w:rPr>
        <w:t xml:space="preserve"> (1) 27/1/2005 tarihinden önce, süresi içerisinde taahhüt kapatma müracaatı yapılmaması nedeniyle resen kapatılan veya iptal edilen ve bu suretle uygulanan müeyyidenin kısmen tahsil edildiği dahilde işleme izin belgesi kapsamında ithal edilen eşyanın işlem görmüş ürün olarak belge süresi içerisinde ihraç edildiğinin ilgili gümrük idaresinden teyit edilmesi ve resen kapatma veya iptal işleminin Bakanlık (İhracat Genel Müdürlüğü) tarafından geri alınması kaydıyla belge ihracat taahhütleri, bu ihracata tekabül eden ithal eşyasına müeyyide uygulanmaksızın, ilgili bölge müdürlüğü tarafından kapatılır.</w:t>
      </w:r>
    </w:p>
    <w:p w14:paraId="6C42036E"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 xml:space="preserve">(2) Birinci fıkra hükmü çerçevesinde ihracat taahhüdü kapatılan dahilde işleme izin belgesi kapsamında, henüz tahsilatı yapılmamış (amme alacağının asli ve </w:t>
      </w:r>
      <w:r w:rsidRPr="009960C3">
        <w:rPr>
          <w:rFonts w:ascii="Imperial BT" w:hAnsi="Imperial BT"/>
          <w:sz w:val="20"/>
          <w:szCs w:val="20"/>
        </w:rPr>
        <w:lastRenderedPageBreak/>
        <w:t>ferilerinin tahsil edilmemiş olması) kısım için ithalat esnasında alınan teminatlar ilgili gümrük idaresince belge sahibi firmaya iade edilir. Ancak, belge kapsamında daha önce tahsil edilmiş tutarlar (amme alacağının asli ve/veya ferilerinin tahsil edilmiş olması)  taahhüt kapatma işlemini müteakip ilgili belge sahibi firmaya iade edilmez.</w:t>
      </w:r>
    </w:p>
    <w:p w14:paraId="3B8A9184"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r w:rsidRPr="009960C3">
        <w:rPr>
          <w:rFonts w:ascii="Imperial BT" w:hAnsi="Imperial BT"/>
          <w:b/>
          <w:sz w:val="20"/>
          <w:szCs w:val="20"/>
        </w:rPr>
        <w:t>GEÇİCİ MADDE 2 –</w:t>
      </w:r>
      <w:r w:rsidRPr="009960C3">
        <w:rPr>
          <w:rFonts w:ascii="Imperial BT" w:hAnsi="Imperial BT"/>
          <w:sz w:val="20"/>
          <w:szCs w:val="20"/>
        </w:rPr>
        <w:t xml:space="preserve"> (1) 27/1/2005 tarihinden itibaren düzenlenen ancak elektronik ortamda düzenlenmemiş bulunan dahilde işleme izin belgesi ihracat taahhüdünün kapatılması esnasında ibraz edilen ilgili ihracata ilişkin gümrük beyannamesi aslı üzerinde belge sayısının yer almaması ve bu nedenle ilgili gümrük beyannamesinin belge ihracat taahhüdüne saydırılamaması durumunda, yeniden ihracat gerçekleştirilebilmesi için henüz ihracat taahhüdü kapatılmamış olan ilgili belgeye, bu Tebliğin yürürlük tarihinden itibaren 1 (bir) ay içerisinde gerekli bilgi ve belgelerle birlikte ilgili bölge müdürlüğüne müracaat edilmesi kaydıyla, bu Tebliğin yürürlük tarihinden itibaren azami 4 (dört) aya kadar haklı sebebe ilişkin ek süre verilebilir. </w:t>
      </w:r>
    </w:p>
    <w:p w14:paraId="4DFD46D9"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(2) Birinci fıkrada belirtilen sürede yapılmayan müracaat değerlendirmeye alınmaz.</w:t>
      </w:r>
    </w:p>
    <w:p w14:paraId="0893E121"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bookmarkStart w:id="88" w:name="GeçiciMadde03"/>
      <w:bookmarkEnd w:id="88"/>
      <w:r w:rsidRPr="009960C3">
        <w:rPr>
          <w:rFonts w:ascii="Imperial BT" w:hAnsi="Imperial BT"/>
          <w:b/>
          <w:sz w:val="20"/>
          <w:szCs w:val="20"/>
        </w:rPr>
        <w:t>GEÇİCİ MADDE 3 –</w:t>
      </w:r>
      <w:r w:rsidRPr="009960C3">
        <w:rPr>
          <w:rFonts w:ascii="Imperial BT" w:hAnsi="Imperial BT"/>
          <w:sz w:val="20"/>
          <w:szCs w:val="20"/>
        </w:rPr>
        <w:t xml:space="preserve"> (1) Bu Tebliğin yayımı tarihinden önce düzenlenen dahilde işleme izin belgelerinin/dahilde işleme izinlerinin düzenlendikleri tarihte yürürlükte bulunan Tebliğ hükümleri; münhasıran anılan dahilde işleme izin belgelerine/dahilde işleme izinlerine uygulanır. </w:t>
      </w:r>
    </w:p>
    <w:p w14:paraId="2C3070DA"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r w:rsidRPr="009960C3">
        <w:rPr>
          <w:rFonts w:ascii="Imperial BT" w:hAnsi="Imperial BT"/>
          <w:b/>
          <w:sz w:val="20"/>
          <w:szCs w:val="20"/>
        </w:rPr>
        <w:t xml:space="preserve">GEÇİCİ MADDE 4 – </w:t>
      </w:r>
      <w:r w:rsidRPr="009960C3">
        <w:rPr>
          <w:rFonts w:ascii="Imperial BT" w:hAnsi="Imperial BT"/>
          <w:sz w:val="20"/>
          <w:szCs w:val="20"/>
        </w:rPr>
        <w:t xml:space="preserve">(1) 20/12/2006 tarihinden itibaren düzenlenmiş ve belge süresi sona ermiş dahilde işleme izin belgeleri kapsamında bu Tebliğin 21, 23 ve 26 </w:t>
      </w:r>
      <w:proofErr w:type="spellStart"/>
      <w:r w:rsidRPr="009960C3">
        <w:rPr>
          <w:rFonts w:ascii="Imperial BT" w:hAnsi="Imperial BT"/>
          <w:sz w:val="20"/>
          <w:szCs w:val="20"/>
        </w:rPr>
        <w:t>ncı</w:t>
      </w:r>
      <w:proofErr w:type="spellEnd"/>
      <w:r w:rsidRPr="009960C3">
        <w:rPr>
          <w:rFonts w:ascii="Imperial BT" w:hAnsi="Imperial BT"/>
          <w:sz w:val="20"/>
          <w:szCs w:val="20"/>
        </w:rPr>
        <w:t xml:space="preserve"> maddeleri hükmünden daha önce yararlanamamış firmaların, İhracat 2007/7 sayılı Tebliğin yürürlük tarihinden itibaren 1 (bir) ay içerisinde elektronik ortamda Bakanlığa müracaat etmeleri gerekmektedir. Bu durumdaki dahilde işleme izin belgelerine, firma müracaatına istinaden tesis edilecek işlem tarihinden itibaren ilgili ek süreler verilebilir. Ancak bu Tebliğin 22 </w:t>
      </w:r>
      <w:proofErr w:type="spellStart"/>
      <w:r w:rsidRPr="009960C3">
        <w:rPr>
          <w:rFonts w:ascii="Imperial BT" w:hAnsi="Imperial BT"/>
          <w:sz w:val="20"/>
          <w:szCs w:val="20"/>
        </w:rPr>
        <w:t>nci</w:t>
      </w:r>
      <w:proofErr w:type="spellEnd"/>
      <w:r w:rsidRPr="009960C3">
        <w:rPr>
          <w:rFonts w:ascii="Imperial BT" w:hAnsi="Imperial BT"/>
          <w:sz w:val="20"/>
          <w:szCs w:val="20"/>
        </w:rPr>
        <w:t xml:space="preserve"> maddesinin (1) numaralı fıkrasında belirtilen ek süre, belge süresi sonundan itibaren verilir.</w:t>
      </w:r>
      <w:r w:rsidRPr="009960C3">
        <w:rPr>
          <w:rFonts w:ascii="Imperial BT" w:hAnsi="Imperial BT"/>
          <w:i/>
          <w:color w:val="FF0000"/>
          <w:sz w:val="20"/>
          <w:szCs w:val="20"/>
        </w:rPr>
        <w:t xml:space="preserve"> </w:t>
      </w:r>
      <w:r w:rsidRPr="009960C3">
        <w:rPr>
          <w:rFonts w:ascii="Imperial BT" w:hAnsi="Imperial BT"/>
          <w:b/>
          <w:bCs/>
          <w:iCs/>
          <w:sz w:val="20"/>
          <w:szCs w:val="20"/>
        </w:rPr>
        <w:t>(Ek: RG-25.07.2007-26593 İhracat 2007/7 Tebliğ)</w:t>
      </w:r>
    </w:p>
    <w:p w14:paraId="59662812"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bookmarkStart w:id="89" w:name="GeçiciMadde05"/>
      <w:bookmarkEnd w:id="89"/>
      <w:r w:rsidRPr="009960C3">
        <w:rPr>
          <w:rFonts w:ascii="Imperial BT" w:hAnsi="Imperial BT"/>
          <w:b/>
          <w:sz w:val="20"/>
          <w:szCs w:val="20"/>
        </w:rPr>
        <w:t xml:space="preserve">GEÇİCİ MADDE 5 – </w:t>
      </w:r>
      <w:r w:rsidRPr="009960C3">
        <w:rPr>
          <w:rFonts w:ascii="Imperial BT" w:hAnsi="Imperial BT"/>
          <w:b/>
          <w:bCs/>
          <w:iCs/>
          <w:sz w:val="20"/>
          <w:szCs w:val="20"/>
        </w:rPr>
        <w:t>(Ek: RG-30.05.2008-26891 İhracat 2008/4 Tebliğ)</w:t>
      </w:r>
      <w:r w:rsidRPr="009960C3">
        <w:rPr>
          <w:rFonts w:ascii="Imperial BT" w:hAnsi="Imperial BT"/>
          <w:sz w:val="20"/>
          <w:szCs w:val="20"/>
        </w:rPr>
        <w:t xml:space="preserve"> (1) 27/12/2006 tarihli ve 5569 sayılı Kanun çerçevesindeki finansal yeniden yapılandırma sözleşmelerine göre borçları yeniden yapılandırılan ve yeni bir itfa planına bağlanan borçlular adına, 30/12/2006 tarihinden önce düzenlenen dahilde işleme izin belgelerine/dahilde işleme izinlerine (müeyyide uygulanan ancak vergileri tahsil edilmeyen belgeler/izinler dahil), belge sahibi firmanın elektronik ortamda müracaat [elektronik ortamda düzenlenmemiş bulunan belgeler açısından ilgili bölge müdürlüğü aracılığıyla Bakanlığa (İhracat Genel Müdürlüğü) müracaat]/izin sahibi firmanın ise ilgili gümrük idaresi aracılığıyla Bakanlığa (İhracat Genel Müdürlüğü) müracaat tarihinden itibaren 18 (</w:t>
      </w:r>
      <w:proofErr w:type="spellStart"/>
      <w:r w:rsidRPr="009960C3">
        <w:rPr>
          <w:rFonts w:ascii="Imperial BT" w:hAnsi="Imperial BT"/>
          <w:sz w:val="20"/>
          <w:szCs w:val="20"/>
        </w:rPr>
        <w:t>onsekiz</w:t>
      </w:r>
      <w:proofErr w:type="spellEnd"/>
      <w:r w:rsidRPr="009960C3">
        <w:rPr>
          <w:rFonts w:ascii="Imperial BT" w:hAnsi="Imperial BT"/>
          <w:sz w:val="20"/>
          <w:szCs w:val="20"/>
        </w:rPr>
        <w:t>) ayı aşmamak üzere sözleşme süresi kadar süre verilir.</w:t>
      </w:r>
    </w:p>
    <w:p w14:paraId="3F1C2251" w14:textId="63437BEE" w:rsidR="000020D6" w:rsidRPr="009960C3" w:rsidRDefault="000020D6"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 xml:space="preserve">(2) Bu kapsamda ek süre verilen dahilde işleme izin belgelerinin/dahilde işleme izinlerinin ihracat taahhütleri; belge/izin sahibi firma, bu firmanın grup firmaları veya ilgili sözleşmede belirtilen borçlular ve müşterek borçlu müteselsil kefiller tarafından yapılan ihracat ile kapatılabilir. Ancak, ihracat taahhütlerinin belge/izin sahibi firmanın grup firmaları veya ilgili sözleşmede belirtilen borçlular ve müşterek borçlu müteselsil kefiller tarafından yapılan ihracat ile kapatılmasında </w:t>
      </w:r>
      <w:hyperlink r:id="rId13" w:history="1">
        <w:r w:rsidRPr="009960C3">
          <w:rPr>
            <w:rStyle w:val="stBilgiChar"/>
            <w:rFonts w:ascii="Imperial BT" w:hAnsi="Imperial BT"/>
            <w:sz w:val="20"/>
            <w:szCs w:val="20"/>
          </w:rPr>
          <w:t>4760</w:t>
        </w:r>
      </w:hyperlink>
      <w:r w:rsidRPr="009960C3">
        <w:rPr>
          <w:rFonts w:ascii="Imperial BT" w:hAnsi="Imperial BT"/>
          <w:sz w:val="20"/>
          <w:szCs w:val="20"/>
        </w:rPr>
        <w:t xml:space="preserve"> sayılı Özel Tüketim Vergisi Kanunu ve </w:t>
      </w:r>
      <w:hyperlink r:id="rId14" w:history="1">
        <w:r w:rsidRPr="009960C3">
          <w:rPr>
            <w:rStyle w:val="stBilgiChar"/>
            <w:rFonts w:ascii="Imperial BT" w:hAnsi="Imperial BT"/>
            <w:sz w:val="20"/>
            <w:szCs w:val="20"/>
          </w:rPr>
          <w:t>3065</w:t>
        </w:r>
      </w:hyperlink>
      <w:r w:rsidRPr="009960C3">
        <w:rPr>
          <w:rFonts w:ascii="Imperial BT" w:hAnsi="Imperial BT"/>
          <w:sz w:val="20"/>
          <w:szCs w:val="20"/>
        </w:rPr>
        <w:t xml:space="preserve"> sayılı Katma Değer Vergisi Kanunu hükümleri saklıdır.</w:t>
      </w:r>
    </w:p>
    <w:p w14:paraId="355D46DB"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r w:rsidRPr="009960C3">
        <w:rPr>
          <w:rFonts w:ascii="Imperial BT" w:hAnsi="Imperial BT"/>
          <w:b/>
          <w:sz w:val="20"/>
          <w:szCs w:val="20"/>
        </w:rPr>
        <w:t xml:space="preserve">GEÇİCİ MADDE 6 – </w:t>
      </w:r>
      <w:r w:rsidRPr="009960C3">
        <w:rPr>
          <w:rFonts w:ascii="Imperial BT" w:hAnsi="Imperial BT"/>
          <w:b/>
          <w:bCs/>
          <w:iCs/>
          <w:sz w:val="20"/>
          <w:szCs w:val="20"/>
        </w:rPr>
        <w:t>(Ek: RG-30.05.2008-26891 İhracat 2008/4 Tebliğ)</w:t>
      </w:r>
      <w:r w:rsidRPr="009960C3">
        <w:rPr>
          <w:rFonts w:ascii="Imperial BT" w:hAnsi="Imperial BT"/>
          <w:sz w:val="20"/>
          <w:szCs w:val="20"/>
        </w:rPr>
        <w:t xml:space="preserve"> (1) Belge süresi sona ermiş ancak henüz ihracat taahhüdü kapatılmamış dahilde işleme izin belgesinin orijinal süresinin uzatılmış olması halinde, belge süresi sonundan itibaren belge orijinal süresinin uzatılmasına ilişkin işlemin yapıldığı tarihe kadar gerçekleştirilen ihracata ilişkin gümrük beyannamesi, üzerinde belge sahibi firmanın unvanının veya belge sayısının yer alması ve belge ihracat taahhüdüne saydırılmasına ilişkin diğer şartların saklı kalması kaydıyla ilgili belge ihracat taahhüdünün kapatılmasında kullanılabilir.</w:t>
      </w:r>
    </w:p>
    <w:p w14:paraId="567419B2"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r w:rsidRPr="009960C3">
        <w:rPr>
          <w:rFonts w:ascii="Imperial BT" w:hAnsi="Imperial BT"/>
          <w:b/>
          <w:sz w:val="20"/>
          <w:szCs w:val="20"/>
        </w:rPr>
        <w:t xml:space="preserve">GEÇİCİ MADDE 7 – </w:t>
      </w:r>
      <w:r w:rsidRPr="009960C3">
        <w:rPr>
          <w:rFonts w:ascii="Imperial BT" w:hAnsi="Imperial BT"/>
          <w:b/>
          <w:bCs/>
          <w:iCs/>
          <w:sz w:val="20"/>
          <w:szCs w:val="20"/>
        </w:rPr>
        <w:t>(Ek: RG-30.05.2008-26891 İhracat 2008/4 Tebliğ)</w:t>
      </w:r>
      <w:r w:rsidRPr="009960C3">
        <w:rPr>
          <w:rFonts w:ascii="Imperial BT" w:hAnsi="Imperial BT"/>
          <w:b/>
          <w:sz w:val="20"/>
          <w:szCs w:val="20"/>
        </w:rPr>
        <w:t xml:space="preserve"> </w:t>
      </w:r>
      <w:r w:rsidRPr="009960C3">
        <w:rPr>
          <w:rFonts w:ascii="Imperial BT" w:hAnsi="Imperial BT"/>
          <w:sz w:val="20"/>
          <w:szCs w:val="20"/>
        </w:rPr>
        <w:t xml:space="preserve">(1) 1/3/2008 tarihinden önce süresi sona eren ve bu Tebliğ’in 21 ila 26 </w:t>
      </w:r>
      <w:proofErr w:type="spellStart"/>
      <w:r w:rsidRPr="009960C3">
        <w:rPr>
          <w:rFonts w:ascii="Imperial BT" w:hAnsi="Imperial BT"/>
          <w:sz w:val="20"/>
          <w:szCs w:val="20"/>
        </w:rPr>
        <w:t>ncı</w:t>
      </w:r>
      <w:proofErr w:type="spellEnd"/>
      <w:r w:rsidRPr="009960C3">
        <w:rPr>
          <w:rFonts w:ascii="Imperial BT" w:hAnsi="Imperial BT"/>
          <w:sz w:val="20"/>
          <w:szCs w:val="20"/>
        </w:rPr>
        <w:t xml:space="preserve"> maddelerine istinaden münferiden ek süre müracaatında bulunulan dahilde işleme izin belgesi kapsamında, ek süre müracaatında bulunulan tarih ile ek süre müracaatının uygun görüldüğü tarih arasında gerçekleştirilen ihracata ilişkin gümrük beyannamesi, üzerinde belge sahibi firmanın unvanının veya belge sayısının yer alması ve belge ihracat taahhüdüne saydırılmasına ilişkin diğer şartların saklı kalması kaydıyla ilgili belge ihracat taahhüdünün kapatılmasında kullanılabilir.</w:t>
      </w:r>
    </w:p>
    <w:p w14:paraId="3F0AAF36"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r w:rsidRPr="009960C3">
        <w:rPr>
          <w:rFonts w:ascii="Imperial BT" w:hAnsi="Imperial BT"/>
          <w:b/>
          <w:sz w:val="20"/>
          <w:szCs w:val="20"/>
        </w:rPr>
        <w:t>GEÇİCİ MADDE 8 –</w:t>
      </w:r>
      <w:r w:rsidRPr="009960C3">
        <w:rPr>
          <w:rFonts w:ascii="Imperial BT" w:hAnsi="Imperial BT"/>
          <w:sz w:val="20"/>
          <w:szCs w:val="20"/>
        </w:rPr>
        <w:t xml:space="preserve"> </w:t>
      </w:r>
      <w:r w:rsidRPr="009960C3">
        <w:rPr>
          <w:rFonts w:ascii="Imperial BT" w:hAnsi="Imperial BT"/>
          <w:b/>
          <w:bCs/>
          <w:iCs/>
          <w:sz w:val="20"/>
          <w:szCs w:val="20"/>
        </w:rPr>
        <w:t>(Ek: RG-30.05.2008-26891 İhracat 2008/4 Tebliğ)</w:t>
      </w:r>
      <w:r w:rsidRPr="009960C3">
        <w:rPr>
          <w:rFonts w:ascii="Imperial BT" w:hAnsi="Imperial BT"/>
          <w:sz w:val="20"/>
          <w:szCs w:val="20"/>
        </w:rPr>
        <w:t xml:space="preserve"> (1) 1/1/2008 tarihinden önce düzenlenmiş dahilde işleme izin belgelerine (müeyyideleri tahsil edilmeyen dahilde işleme izin belgeleri dahil); ihracata ilişkin bir gümrük beyannamesinin belge ihracat taahhüdüne saydırılmasına ilişkin diğer şartlar saklı kalmak kaydıyla ilgili belge sayısı veya satır kodu bulunmaması nedeniyle belge ihracat taahhüdüne saydırılamayan ihracata ilişkin gümrük beyannameleri dikkate alınarak, yeniden ihracat gerçekleştirilebilmesi için bu maddenin yürürlük tarihinden itibaren 1 (bir) ay içerisinde gerekli bilgi ve belgelerle birlikte elektronik ortamda müracaat edilmesi (elektronik ortamda düzenlenmemiş bulunan dahilde işleme izin belgeleri açısından ilgili bölge müdürlüğüne müracaat edilmesi) kaydıyla, bu ek süre müracaatının uygun görüldüğü tarihten itibaren azami 4 (dört) aya kadar haklı sebebe ilişkin ek süre verilebilir.</w:t>
      </w:r>
    </w:p>
    <w:p w14:paraId="17F07386" w14:textId="77777777" w:rsidR="000020D6" w:rsidRPr="009960C3" w:rsidRDefault="000020D6" w:rsidP="002D0C01">
      <w:pPr>
        <w:widowControl w:val="0"/>
        <w:spacing w:before="60" w:after="60" w:line="228" w:lineRule="auto"/>
        <w:ind w:firstLine="284"/>
        <w:jc w:val="both"/>
        <w:rPr>
          <w:rFonts w:ascii="Imperial BT" w:hAnsi="Imperial BT"/>
          <w:i/>
          <w:color w:val="FF0000"/>
          <w:sz w:val="20"/>
          <w:szCs w:val="20"/>
        </w:rPr>
      </w:pPr>
      <w:bookmarkStart w:id="90" w:name="GeçiciMadde09"/>
      <w:bookmarkEnd w:id="90"/>
      <w:r w:rsidRPr="009960C3">
        <w:rPr>
          <w:rFonts w:ascii="Imperial BT" w:hAnsi="Imperial BT"/>
          <w:b/>
          <w:bCs/>
          <w:sz w:val="20"/>
          <w:szCs w:val="20"/>
        </w:rPr>
        <w:t>GEÇİCİ MADDE 9 –</w:t>
      </w:r>
      <w:r w:rsidRPr="009960C3">
        <w:rPr>
          <w:rFonts w:ascii="Imperial BT" w:hAnsi="Imperial BT"/>
          <w:sz w:val="20"/>
          <w:szCs w:val="20"/>
        </w:rPr>
        <w:t xml:space="preserve"> 1/1/2008 tarihinden önce düzenlenmiş </w:t>
      </w:r>
      <w:r w:rsidRPr="009960C3">
        <w:rPr>
          <w:rStyle w:val="DipnotMetniChar"/>
          <w:rFonts w:ascii="Imperial BT" w:hAnsi="Imperial BT"/>
          <w:sz w:val="20"/>
          <w:szCs w:val="20"/>
        </w:rPr>
        <w:t>dahilde</w:t>
      </w:r>
      <w:r w:rsidRPr="009960C3">
        <w:rPr>
          <w:rFonts w:ascii="Imperial BT" w:hAnsi="Imperial BT"/>
          <w:sz w:val="20"/>
          <w:szCs w:val="20"/>
        </w:rPr>
        <w:t xml:space="preserve"> işleme izin belgelerine (müeyyideleri tahsil edilmeyen dahilde işleme izin belgeleri dahil); ihracata ilişkin bir gümrük beyannamesinin belge ihracat taahhüdüne saydırılmasına ilişkin diğer şartlar saklı kalmak kaydıyla ilgili belge sayısı veya satır kodu bulunmaması nedeniyle belge ihracat taahhüdüne saydırılamayan ihracata ilişkin gümrük beyannameleri dikkate alınarak, yeniden ihracat gerçekleştirilebilmesi için bu maddenin yürürlük tarihinden itibaren 1 (bir) ay içerisinde gerekli bilgi ve belgelerle birlikte elektronik ortamda müracaat edilmesi (elektronik ortamda düzenlenmemiş bulunan dahilde işleme izin belgeleri açısından ilgili bölge müdürlüğüne müracaat edilmesi) ve Geçici 8 inci madde kapsamında ek süre imkanından yararlanılmamış olması kaydıyla, bu ek süre müracaatının uygun görüldüğü tarihten itibaren azami 4 (dört) aya kadar haklı sebebe ilişkin ek süre verilebilir.</w:t>
      </w:r>
      <w:r w:rsidRPr="009960C3">
        <w:rPr>
          <w:rFonts w:ascii="Imperial BT" w:hAnsi="Imperial BT"/>
          <w:i/>
          <w:color w:val="FF0000"/>
          <w:sz w:val="20"/>
          <w:szCs w:val="20"/>
        </w:rPr>
        <w:t xml:space="preserve"> </w:t>
      </w:r>
      <w:r w:rsidRPr="009960C3">
        <w:rPr>
          <w:rFonts w:ascii="Imperial BT" w:hAnsi="Imperial BT"/>
          <w:b/>
          <w:bCs/>
          <w:iCs/>
          <w:sz w:val="20"/>
          <w:szCs w:val="20"/>
        </w:rPr>
        <w:t>(Ek: RG-14.08.2008-26967 İhracat 2008/13 Tebliğ)</w:t>
      </w:r>
    </w:p>
    <w:p w14:paraId="7E8CAB66" w14:textId="77777777" w:rsidR="000020D6" w:rsidRPr="009960C3" w:rsidRDefault="000020D6" w:rsidP="002D0C01">
      <w:pPr>
        <w:widowControl w:val="0"/>
        <w:spacing w:before="60" w:after="60" w:line="228" w:lineRule="auto"/>
        <w:ind w:firstLine="284"/>
        <w:jc w:val="both"/>
        <w:rPr>
          <w:rFonts w:ascii="Imperial BT" w:hAnsi="Imperial BT"/>
          <w:i/>
          <w:color w:val="FF0000"/>
          <w:sz w:val="20"/>
          <w:szCs w:val="20"/>
        </w:rPr>
      </w:pPr>
      <w:r w:rsidRPr="009960C3">
        <w:rPr>
          <w:rFonts w:ascii="Imperial BT" w:hAnsi="Imperial BT"/>
          <w:b/>
          <w:bCs/>
          <w:sz w:val="20"/>
          <w:szCs w:val="20"/>
        </w:rPr>
        <w:t>GEÇİCİ MADDE 10 –</w:t>
      </w:r>
      <w:r w:rsidRPr="009960C3">
        <w:rPr>
          <w:rFonts w:ascii="Imperial BT" w:hAnsi="Imperial BT"/>
          <w:bCs/>
          <w:sz w:val="20"/>
          <w:szCs w:val="20"/>
        </w:rPr>
        <w:t xml:space="preserve"> </w:t>
      </w:r>
      <w:r w:rsidRPr="009960C3">
        <w:rPr>
          <w:rFonts w:ascii="Imperial BT" w:hAnsi="Imperial BT"/>
          <w:sz w:val="20"/>
          <w:szCs w:val="20"/>
        </w:rPr>
        <w:t xml:space="preserve">27/1/2005 tarihinden önce düzenlenen </w:t>
      </w:r>
      <w:r w:rsidRPr="009960C3">
        <w:rPr>
          <w:rStyle w:val="DipnotMetniChar"/>
          <w:rFonts w:ascii="Imperial BT" w:hAnsi="Imperial BT"/>
          <w:sz w:val="20"/>
          <w:szCs w:val="20"/>
        </w:rPr>
        <w:t>dahilde</w:t>
      </w:r>
      <w:r w:rsidRPr="009960C3">
        <w:rPr>
          <w:rFonts w:ascii="Imperial BT" w:hAnsi="Imperial BT"/>
          <w:sz w:val="20"/>
          <w:szCs w:val="20"/>
        </w:rPr>
        <w:t xml:space="preserve"> işleme izin belgeleri kapsamında gümrük idarelerince ithaline izin verilen eşyanın belge ihracat taahhüdünde yer alan işlem görmüş ürünün üretiminde kullanılıp belge süresi içerisinde ihraç edildiğinin tevsiki kaydıyla, ilgili belgelerin ihracat taahhüdü </w:t>
      </w:r>
      <w:r w:rsidRPr="009960C3">
        <w:rPr>
          <w:rFonts w:ascii="Imperial BT" w:hAnsi="Imperial BT"/>
          <w:sz w:val="20"/>
          <w:szCs w:val="20"/>
        </w:rPr>
        <w:lastRenderedPageBreak/>
        <w:t>müeyyide uygulanmaksızın kapatılır.</w:t>
      </w:r>
      <w:r w:rsidRPr="009960C3">
        <w:rPr>
          <w:rFonts w:ascii="Imperial BT" w:hAnsi="Imperial BT"/>
          <w:i/>
          <w:color w:val="FF0000"/>
          <w:sz w:val="20"/>
          <w:szCs w:val="20"/>
        </w:rPr>
        <w:t xml:space="preserve"> </w:t>
      </w:r>
      <w:r w:rsidRPr="009960C3">
        <w:rPr>
          <w:rFonts w:ascii="Imperial BT" w:hAnsi="Imperial BT"/>
          <w:b/>
          <w:bCs/>
          <w:iCs/>
          <w:sz w:val="20"/>
          <w:szCs w:val="20"/>
        </w:rPr>
        <w:t>(Ek: RG-14.08.2008-26967 İhracat 2008/13 Tebliğ)</w:t>
      </w:r>
    </w:p>
    <w:p w14:paraId="75987272"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r w:rsidRPr="009960C3">
        <w:rPr>
          <w:rFonts w:ascii="Imperial BT" w:hAnsi="Imperial BT"/>
          <w:b/>
          <w:sz w:val="20"/>
          <w:szCs w:val="20"/>
        </w:rPr>
        <w:t xml:space="preserve">GEÇİCİ MADDE 11 – </w:t>
      </w:r>
      <w:r w:rsidRPr="009960C3">
        <w:rPr>
          <w:rFonts w:ascii="Imperial BT" w:hAnsi="Imperial BT"/>
          <w:b/>
          <w:bCs/>
          <w:iCs/>
          <w:sz w:val="20"/>
          <w:szCs w:val="20"/>
        </w:rPr>
        <w:t xml:space="preserve">(Ek: RG-24.12.2008-27090 İhracat 2008/15 Tebliğ) </w:t>
      </w:r>
      <w:r w:rsidRPr="009960C3">
        <w:rPr>
          <w:rFonts w:ascii="Imperial BT" w:hAnsi="Imperial BT"/>
          <w:sz w:val="20"/>
          <w:szCs w:val="20"/>
        </w:rPr>
        <w:t xml:space="preserve">(1) Dünya genelinde yaşanan ekonomik kriz nedeniyle, bu maddenin yürürlüğe giriş tarihinden önce düzenlenmiş ve henüz ihracat taahhüt hesabı kapatılmamış dahilde işleme izin belgelerine, sadece belge kapsamındaki eksik ihracatın tamamlanmasını teminen; </w:t>
      </w:r>
    </w:p>
    <w:p w14:paraId="746B6C22"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a) Belge süresi sona ermiş belgeler için, bu maddenin yürürlüğe giriş tarihinden itibaren 1 (bir) ay içerisinde elektronik ortamda Bakanlığa müracaat edilmesi (elektronik ortamda düzenlenmemiş bulunan dahilde işleme izin belgeleri açısından ilgili bölge müdürlüğüne müracaat edilmesi) kaydıyla,</w:t>
      </w:r>
    </w:p>
    <w:p w14:paraId="582043C5"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b) Belge süresi sona ermemiş belgeler için ise, en geç belge süresi sonundan itibaren 1 (bir) ay içerisinde elektronik ortamda Bakanlığa müracaat edilmesi (elektronik ortamda düzenlenmemiş bulunan dahilde işleme izin belgeleri açısından ilgili bölge müdürlüğüne müracaat edilmesi) kaydıyla,</w:t>
      </w:r>
    </w:p>
    <w:p w14:paraId="68D4BA4D"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bu ek süre müracaatının uygun görüldüğü tarihten itibaren, belge orijinal süresini aşmamak üzere azami 6 (altı) aya kadar haklı sebebe ilişkin ek süre verilir.</w:t>
      </w:r>
    </w:p>
    <w:p w14:paraId="43FBFEBA" w14:textId="77777777" w:rsidR="000020D6" w:rsidRPr="009960C3" w:rsidRDefault="000020D6" w:rsidP="002D0C01">
      <w:pPr>
        <w:widowControl w:val="0"/>
        <w:spacing w:before="60" w:after="60" w:line="228" w:lineRule="auto"/>
        <w:ind w:firstLine="284"/>
        <w:jc w:val="both"/>
        <w:rPr>
          <w:rFonts w:ascii="Imperial BT" w:hAnsi="Imperial BT"/>
          <w:sz w:val="20"/>
          <w:szCs w:val="20"/>
          <w:lang w:eastAsia="en-US"/>
        </w:rPr>
      </w:pPr>
      <w:r w:rsidRPr="009960C3">
        <w:rPr>
          <w:rFonts w:ascii="Imperial BT" w:hAnsi="Imperial BT"/>
          <w:b/>
          <w:sz w:val="20"/>
          <w:szCs w:val="20"/>
          <w:lang w:eastAsia="en-US"/>
        </w:rPr>
        <w:t>GEÇİCİ MADDE 12 –</w:t>
      </w:r>
      <w:r w:rsidRPr="009960C3">
        <w:rPr>
          <w:rFonts w:ascii="Imperial BT" w:hAnsi="Imperial BT"/>
          <w:sz w:val="20"/>
          <w:szCs w:val="20"/>
          <w:lang w:eastAsia="en-US"/>
        </w:rPr>
        <w:t xml:space="preserve"> </w:t>
      </w:r>
      <w:r w:rsidRPr="009960C3">
        <w:rPr>
          <w:rFonts w:ascii="Imperial BT" w:hAnsi="Imperial BT"/>
          <w:b/>
          <w:bCs/>
          <w:iCs/>
          <w:sz w:val="20"/>
          <w:szCs w:val="20"/>
          <w:lang w:eastAsia="en-US"/>
        </w:rPr>
        <w:t>(Ek: RG-01.07.2009-27275 İhracat 2009/6 Tebliğ)</w:t>
      </w:r>
      <w:r w:rsidRPr="009960C3">
        <w:rPr>
          <w:rFonts w:ascii="Imperial BT" w:hAnsi="Imperial BT"/>
          <w:sz w:val="20"/>
          <w:szCs w:val="20"/>
          <w:lang w:eastAsia="en-US"/>
        </w:rPr>
        <w:t xml:space="preserve"> (1) Dünya genelinde yaşanan ekonomik kriz nedeniyle, bu maddenin yürürlüğe giriş tarihinden önce düzenlenmiş ve henüz ihracat taahhüt hesabı kapatılmamış dahilde işleme izinlerine, izin kapsamındaki eksik ihracatın tamamlanmasını teminen;</w:t>
      </w:r>
    </w:p>
    <w:p w14:paraId="35680ED8" w14:textId="77777777" w:rsidR="000020D6" w:rsidRPr="009960C3" w:rsidRDefault="000020D6" w:rsidP="002D0C01">
      <w:pPr>
        <w:widowControl w:val="0"/>
        <w:spacing w:before="60" w:after="60" w:line="228" w:lineRule="auto"/>
        <w:ind w:firstLine="284"/>
        <w:jc w:val="both"/>
        <w:rPr>
          <w:rFonts w:ascii="Imperial BT" w:hAnsi="Imperial BT"/>
          <w:sz w:val="20"/>
          <w:szCs w:val="20"/>
          <w:lang w:eastAsia="en-US"/>
        </w:rPr>
      </w:pPr>
      <w:r w:rsidRPr="009960C3">
        <w:rPr>
          <w:rFonts w:ascii="Imperial BT" w:hAnsi="Imperial BT"/>
          <w:sz w:val="20"/>
          <w:szCs w:val="20"/>
          <w:lang w:eastAsia="en-US"/>
        </w:rPr>
        <w:t>a) İzin süresi sona ermiş izinler için, bu maddenin yürürlüğe giriş tarihinden itibaren 1 (bir) ay içerisinde ilgili gümrük idaresine müracaat edilmesi kaydıyla,</w:t>
      </w:r>
    </w:p>
    <w:p w14:paraId="740E562C" w14:textId="77777777" w:rsidR="000020D6" w:rsidRPr="009960C3" w:rsidRDefault="000020D6" w:rsidP="002D0C01">
      <w:pPr>
        <w:widowControl w:val="0"/>
        <w:spacing w:before="60" w:after="60" w:line="228" w:lineRule="auto"/>
        <w:ind w:firstLine="284"/>
        <w:jc w:val="both"/>
        <w:rPr>
          <w:rFonts w:ascii="Imperial BT" w:hAnsi="Imperial BT"/>
          <w:sz w:val="20"/>
          <w:szCs w:val="20"/>
          <w:lang w:eastAsia="en-US"/>
        </w:rPr>
      </w:pPr>
      <w:r w:rsidRPr="009960C3">
        <w:rPr>
          <w:rFonts w:ascii="Imperial BT" w:hAnsi="Imperial BT"/>
          <w:sz w:val="20"/>
          <w:szCs w:val="20"/>
          <w:lang w:eastAsia="en-US"/>
        </w:rPr>
        <w:t>b) İzin süresi sona ermemiş izinler için ise, en geç izin süresi sonundan itibaren 1 (bir) ay içerisinde ilgili gümrük idaresine müracaat edilmesi kaydıyla,</w:t>
      </w:r>
    </w:p>
    <w:p w14:paraId="650CD0CA" w14:textId="77777777" w:rsidR="000020D6" w:rsidRPr="009960C3" w:rsidRDefault="000020D6" w:rsidP="002D0C01">
      <w:pPr>
        <w:widowControl w:val="0"/>
        <w:spacing w:before="60" w:after="60" w:line="228" w:lineRule="auto"/>
        <w:ind w:firstLine="284"/>
        <w:jc w:val="both"/>
        <w:rPr>
          <w:rFonts w:ascii="Imperial BT" w:hAnsi="Imperial BT"/>
          <w:sz w:val="20"/>
          <w:szCs w:val="20"/>
          <w:lang w:eastAsia="en-US"/>
        </w:rPr>
      </w:pPr>
      <w:r w:rsidRPr="009960C3">
        <w:rPr>
          <w:rFonts w:ascii="Imperial BT" w:hAnsi="Imperial BT"/>
          <w:sz w:val="20"/>
          <w:szCs w:val="20"/>
          <w:lang w:eastAsia="en-US"/>
        </w:rPr>
        <w:t>bu ek süre müracaatının uygun görüldüğü tarihten itibaren, izin orijinal süresini aşmamak üzere azami 6 (altı) aya kadar haklı sebebe ilişkin ek süre verilir.</w:t>
      </w:r>
    </w:p>
    <w:p w14:paraId="37B2CA7F" w14:textId="77777777" w:rsidR="000020D6" w:rsidRPr="009960C3" w:rsidRDefault="000020D6" w:rsidP="002D0C01">
      <w:pPr>
        <w:widowControl w:val="0"/>
        <w:spacing w:before="60" w:after="60" w:line="228" w:lineRule="auto"/>
        <w:ind w:firstLine="284"/>
        <w:jc w:val="both"/>
        <w:rPr>
          <w:rFonts w:ascii="Imperial BT" w:hAnsi="Imperial BT"/>
          <w:sz w:val="20"/>
          <w:szCs w:val="20"/>
          <w:lang w:eastAsia="en-US"/>
        </w:rPr>
      </w:pPr>
      <w:r w:rsidRPr="009960C3">
        <w:rPr>
          <w:rFonts w:ascii="Imperial BT" w:hAnsi="Imperial BT"/>
          <w:b/>
          <w:sz w:val="20"/>
          <w:szCs w:val="20"/>
          <w:lang w:eastAsia="en-US"/>
        </w:rPr>
        <w:t>GEÇİCİ MADDE 13 –</w:t>
      </w:r>
      <w:r w:rsidRPr="009960C3">
        <w:rPr>
          <w:rFonts w:ascii="Imperial BT" w:hAnsi="Imperial BT"/>
          <w:sz w:val="20"/>
          <w:szCs w:val="20"/>
          <w:lang w:eastAsia="en-US"/>
        </w:rPr>
        <w:t xml:space="preserve"> </w:t>
      </w:r>
      <w:r w:rsidRPr="009960C3">
        <w:rPr>
          <w:rFonts w:ascii="Imperial BT" w:hAnsi="Imperial BT"/>
          <w:b/>
          <w:bCs/>
          <w:iCs/>
          <w:sz w:val="20"/>
          <w:szCs w:val="20"/>
          <w:lang w:eastAsia="en-US"/>
        </w:rPr>
        <w:t>(Ek: RG-01.07.2009-27275 İhracat 2009/6 Tebliğ)</w:t>
      </w:r>
      <w:r w:rsidRPr="009960C3">
        <w:rPr>
          <w:rFonts w:ascii="Imperial BT" w:hAnsi="Imperial BT"/>
          <w:sz w:val="20"/>
          <w:szCs w:val="20"/>
          <w:lang w:eastAsia="en-US"/>
        </w:rPr>
        <w:t xml:space="preserve"> (1) Dünya genelinde yaşanan ekonomik kriz nedeniyle, 24/12/2008 tarihinden önce düzenlenmiş ve belge süresi sona ermekle birlikte ihracat taahhüt hesabı henüz kapatılmamış dahilde işleme izin belgelerine, Geçici 11 inci madde kapsamında ek süre imkanından yararlanılmamış olunması ve bu maddenin yürürlüğe giriş tarihinden itibaren 1 (bir) ay içerisinde elektronik ortamda düzenlenmiş dahilde işleme izin belgeleri açısından elektronik ortamda Bakanlığa; elektronik ortamda düzenlenmemiş bulunan dahilde işleme izin belgeleri açısından ilgili bölge müdürlüğüne müracaat edilmesi kaydıyla, bu ek süre müracaatının uygun görüldüğü tarihten itibaren, sadece belge kapsamındaki eksik ihracatın tamamlanmasını teminen belge orijinal süresini aşmamak üzere azami 6 (altı) aya kadar haklı sebebe ilişkin ek süre verilir.</w:t>
      </w:r>
    </w:p>
    <w:p w14:paraId="610F404D" w14:textId="77777777" w:rsidR="000020D6" w:rsidRPr="009960C3" w:rsidRDefault="000020D6" w:rsidP="002D0C01">
      <w:pPr>
        <w:widowControl w:val="0"/>
        <w:spacing w:before="60" w:after="60" w:line="228" w:lineRule="auto"/>
        <w:ind w:firstLine="284"/>
        <w:jc w:val="both"/>
        <w:rPr>
          <w:rFonts w:ascii="Imperial BT" w:hAnsi="Imperial BT"/>
          <w:sz w:val="20"/>
          <w:szCs w:val="20"/>
          <w:lang w:eastAsia="en-US"/>
        </w:rPr>
      </w:pPr>
      <w:r w:rsidRPr="009960C3">
        <w:rPr>
          <w:rFonts w:ascii="Imperial BT" w:hAnsi="Imperial BT"/>
          <w:b/>
          <w:sz w:val="20"/>
          <w:szCs w:val="20"/>
          <w:lang w:eastAsia="en-US"/>
        </w:rPr>
        <w:t>GEÇİCİ MADDE 14 –</w:t>
      </w:r>
      <w:r w:rsidRPr="009960C3">
        <w:rPr>
          <w:rFonts w:ascii="Imperial BT" w:hAnsi="Imperial BT"/>
          <w:sz w:val="20"/>
          <w:szCs w:val="20"/>
          <w:lang w:eastAsia="en-US"/>
        </w:rPr>
        <w:t xml:space="preserve"> </w:t>
      </w:r>
      <w:r w:rsidRPr="009960C3">
        <w:rPr>
          <w:rFonts w:ascii="Imperial BT" w:hAnsi="Imperial BT"/>
          <w:b/>
          <w:bCs/>
          <w:iCs/>
          <w:sz w:val="20"/>
          <w:szCs w:val="20"/>
          <w:lang w:eastAsia="en-US"/>
        </w:rPr>
        <w:t>(Ek: RG-01.07.2009-27275 İhracat 2009/6 Tebliğ)</w:t>
      </w:r>
      <w:r w:rsidRPr="009960C3">
        <w:rPr>
          <w:rFonts w:ascii="Imperial BT" w:hAnsi="Imperial BT"/>
          <w:sz w:val="20"/>
          <w:szCs w:val="20"/>
          <w:lang w:eastAsia="en-US"/>
        </w:rPr>
        <w:t xml:space="preserve"> (1) 27/1/2005 tarihinden sonra düzenlenmiş ve taahhüt hesabı </w:t>
      </w:r>
      <w:proofErr w:type="spellStart"/>
      <w:r w:rsidRPr="009960C3">
        <w:rPr>
          <w:rFonts w:ascii="Imperial BT" w:hAnsi="Imperial BT"/>
          <w:sz w:val="20"/>
          <w:szCs w:val="20"/>
          <w:lang w:eastAsia="en-US"/>
        </w:rPr>
        <w:t>müeyyideli</w:t>
      </w:r>
      <w:proofErr w:type="spellEnd"/>
      <w:r w:rsidRPr="009960C3">
        <w:rPr>
          <w:rFonts w:ascii="Imperial BT" w:hAnsi="Imperial BT"/>
          <w:sz w:val="20"/>
          <w:szCs w:val="20"/>
          <w:lang w:eastAsia="en-US"/>
        </w:rPr>
        <w:t xml:space="preserve"> kapatılmış/resen kapatılmış dahilde işleme izin belgeleri, 17/1/2005 tarihli ve 2005/8391 sayılı Bakanlar Kurulu Kararı eki Dahilde İşleme Rejimi Kararının 26 </w:t>
      </w:r>
      <w:proofErr w:type="spellStart"/>
      <w:r w:rsidRPr="009960C3">
        <w:rPr>
          <w:rFonts w:ascii="Imperial BT" w:hAnsi="Imperial BT"/>
          <w:sz w:val="20"/>
          <w:szCs w:val="20"/>
          <w:lang w:eastAsia="en-US"/>
        </w:rPr>
        <w:t>ncı</w:t>
      </w:r>
      <w:proofErr w:type="spellEnd"/>
      <w:r w:rsidRPr="009960C3">
        <w:rPr>
          <w:rFonts w:ascii="Imperial BT" w:hAnsi="Imperial BT"/>
          <w:sz w:val="20"/>
          <w:szCs w:val="20"/>
          <w:lang w:eastAsia="en-US"/>
        </w:rPr>
        <w:t xml:space="preserve"> maddesi hükümlerinin saklı kalması, bu Tebliğin 46 </w:t>
      </w:r>
      <w:proofErr w:type="spellStart"/>
      <w:r w:rsidRPr="009960C3">
        <w:rPr>
          <w:rFonts w:ascii="Imperial BT" w:hAnsi="Imperial BT"/>
          <w:sz w:val="20"/>
          <w:szCs w:val="20"/>
          <w:lang w:eastAsia="en-US"/>
        </w:rPr>
        <w:t>ncı</w:t>
      </w:r>
      <w:proofErr w:type="spellEnd"/>
      <w:r w:rsidRPr="009960C3">
        <w:rPr>
          <w:rFonts w:ascii="Imperial BT" w:hAnsi="Imperial BT"/>
          <w:sz w:val="20"/>
          <w:szCs w:val="20"/>
          <w:lang w:eastAsia="en-US"/>
        </w:rPr>
        <w:t xml:space="preserve"> maddesi kapsamında herhangi bir inceleme ve/veya soruşturma nedeniyle müeyyide uygulanmamış </w:t>
      </w:r>
      <w:r w:rsidRPr="009960C3">
        <w:rPr>
          <w:rFonts w:ascii="Imperial BT" w:hAnsi="Imperial BT"/>
          <w:sz w:val="20"/>
          <w:szCs w:val="20"/>
          <w:lang w:eastAsia="en-US"/>
        </w:rPr>
        <w:lastRenderedPageBreak/>
        <w:t xml:space="preserve">olması, </w:t>
      </w:r>
      <w:proofErr w:type="spellStart"/>
      <w:r w:rsidRPr="009960C3">
        <w:rPr>
          <w:rFonts w:ascii="Imperial BT" w:hAnsi="Imperial BT"/>
          <w:sz w:val="20"/>
          <w:szCs w:val="20"/>
          <w:lang w:eastAsia="en-US"/>
        </w:rPr>
        <w:t>müeyyideli</w:t>
      </w:r>
      <w:proofErr w:type="spellEnd"/>
      <w:r w:rsidRPr="009960C3">
        <w:rPr>
          <w:rFonts w:ascii="Imperial BT" w:hAnsi="Imperial BT"/>
          <w:sz w:val="20"/>
          <w:szCs w:val="20"/>
          <w:lang w:eastAsia="en-US"/>
        </w:rPr>
        <w:t xml:space="preserve"> kapatılmış/resen kapatılmış belgeler için belge süresi içerisinde usulüne uygun olarak gerçekleştirilmiş ihracatın tevsik edilmesi ve bu maddenin yürürlüğe giriş tarihinden itibaren 1 (bir) ay içerisinde ilgili bölge müdürlüğüne müracaat edilmesi kaydıyla açılır ve ilgili belgeye taahhüt kapatma/resen kapatma işleminin geri alındığı tarih itibarıyla sadece belge kapsamındaki eksik ihracatın tamamlanmasını teminen azami 3 (üç) aya kadar haklı sebebe ilişkin ek süre verilir. Bu ek süre imkanından yararlanan firmalar, bu Tebliğ kapsamında varsa başka ek süre hakkından yararlanamaz.</w:t>
      </w:r>
    </w:p>
    <w:p w14:paraId="2122C5D5" w14:textId="77777777" w:rsidR="000020D6" w:rsidRPr="009960C3" w:rsidRDefault="000020D6" w:rsidP="002D0C01">
      <w:pPr>
        <w:widowControl w:val="0"/>
        <w:spacing w:before="60" w:after="60" w:line="228" w:lineRule="auto"/>
        <w:ind w:firstLine="284"/>
        <w:jc w:val="both"/>
        <w:rPr>
          <w:rFonts w:ascii="Imperial BT" w:hAnsi="Imperial BT"/>
          <w:i/>
          <w:color w:val="FF0000"/>
          <w:sz w:val="20"/>
          <w:szCs w:val="20"/>
        </w:rPr>
      </w:pPr>
      <w:bookmarkStart w:id="91" w:name="GeçiciMadde15"/>
      <w:bookmarkEnd w:id="91"/>
      <w:r w:rsidRPr="009960C3">
        <w:rPr>
          <w:rFonts w:ascii="Imperial BT" w:hAnsi="Imperial BT"/>
          <w:b/>
          <w:sz w:val="20"/>
          <w:szCs w:val="20"/>
        </w:rPr>
        <w:t xml:space="preserve">GEÇİCİ MADDE 15 – </w:t>
      </w:r>
      <w:r w:rsidRPr="009960C3">
        <w:rPr>
          <w:rFonts w:ascii="Imperial BT" w:hAnsi="Imperial BT"/>
          <w:sz w:val="20"/>
          <w:szCs w:val="20"/>
        </w:rPr>
        <w:t xml:space="preserve">(1) Dahilde işleme izin belgesi kapsamında 1/4/2008-31/12/2008 tarihleri arasında ithal edilen Gümrük Tarife Cetvelinin 72 ila 79 uncu fasıllarında yer alan eşyanın değerinin belge kapsamındaki toplam ithalat değerinin % 35'inden fazla olması halinde, ithaline izin verilen eşyanın belge ihracat taahhüdünde yer alan işlem görmüş ürünün üretiminde kullanılıp belge süresi içerisinde ihraç edildiğinin tevsiki kaydıyla, ilgili belgelerin ihracat taahhüdü döviz kullanım oranı aranmaksızın kapatılır. </w:t>
      </w:r>
      <w:r w:rsidRPr="009960C3">
        <w:rPr>
          <w:rFonts w:ascii="Imperial BT" w:hAnsi="Imperial BT"/>
          <w:b/>
          <w:bCs/>
          <w:iCs/>
          <w:sz w:val="20"/>
          <w:szCs w:val="20"/>
        </w:rPr>
        <w:t>(Ek: RG-06.08.2009-27311 İhracat 2009/9 Tebliğ)</w:t>
      </w:r>
    </w:p>
    <w:p w14:paraId="4E0C3985" w14:textId="77777777" w:rsidR="000020D6" w:rsidRPr="009960C3" w:rsidRDefault="000020D6" w:rsidP="002D0C01">
      <w:pPr>
        <w:widowControl w:val="0"/>
        <w:spacing w:before="60" w:after="60" w:line="228" w:lineRule="auto"/>
        <w:ind w:firstLine="284"/>
        <w:jc w:val="both"/>
        <w:rPr>
          <w:rFonts w:ascii="Imperial BT" w:hAnsi="Imperial BT"/>
          <w:i/>
          <w:color w:val="FF0000"/>
          <w:sz w:val="20"/>
          <w:szCs w:val="20"/>
        </w:rPr>
      </w:pPr>
      <w:r w:rsidRPr="009960C3">
        <w:rPr>
          <w:rFonts w:ascii="Imperial BT" w:hAnsi="Imperial BT"/>
          <w:b/>
          <w:sz w:val="20"/>
          <w:szCs w:val="20"/>
        </w:rPr>
        <w:t>GEÇİCİ MADDE 16 –</w:t>
      </w:r>
      <w:r w:rsidRPr="009960C3">
        <w:rPr>
          <w:rFonts w:ascii="Imperial BT" w:hAnsi="Imperial BT"/>
          <w:sz w:val="20"/>
          <w:szCs w:val="20"/>
        </w:rPr>
        <w:t xml:space="preserve"> (1) Elektronik ortamda düzenlenmemiş olan dahilde işleme izin belgesi kapsamında elektrik enerjisi ihracat taahhüdü bulunması halinde, bu ihracata ilişkin gümrük beyannamesi üzerinde ilgili imalatçı firma unvanının veya ilgili belge sayısının yer alması kaydıyla ilgili belge ihracat taahhüt hesabı, TEİAŞ bünyesindeki Piyasa Mali Uzlaştırma Merkezi'nden teyidi alınan fatura bilgileri esas alınarak kapatılabilir.</w:t>
      </w:r>
      <w:r w:rsidRPr="009960C3">
        <w:rPr>
          <w:rFonts w:ascii="Imperial BT" w:hAnsi="Imperial BT"/>
          <w:i/>
          <w:color w:val="FF0000"/>
          <w:sz w:val="20"/>
          <w:szCs w:val="20"/>
        </w:rPr>
        <w:t xml:space="preserve"> </w:t>
      </w:r>
      <w:r w:rsidRPr="009960C3">
        <w:rPr>
          <w:rFonts w:ascii="Imperial BT" w:hAnsi="Imperial BT"/>
          <w:b/>
          <w:bCs/>
          <w:iCs/>
          <w:sz w:val="20"/>
          <w:szCs w:val="20"/>
        </w:rPr>
        <w:t>(Ek: RG-06.08.2009-27311 İhracat 2009/9 Tebliğ)</w:t>
      </w:r>
    </w:p>
    <w:p w14:paraId="4607858C"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r w:rsidRPr="009960C3">
        <w:rPr>
          <w:rFonts w:ascii="Imperial BT" w:hAnsi="Imperial BT"/>
          <w:b/>
          <w:sz w:val="20"/>
          <w:szCs w:val="20"/>
        </w:rPr>
        <w:t xml:space="preserve">GEÇİCİ MADDE 17 – </w:t>
      </w:r>
      <w:r w:rsidRPr="009960C3">
        <w:rPr>
          <w:rFonts w:ascii="Imperial BT" w:hAnsi="Imperial BT"/>
          <w:b/>
          <w:bCs/>
          <w:iCs/>
          <w:sz w:val="20"/>
          <w:szCs w:val="20"/>
        </w:rPr>
        <w:t>(Ek: RG-18.09.2009-27353 İhracat 2009/10 Tebliğ)</w:t>
      </w:r>
      <w:r w:rsidRPr="009960C3">
        <w:rPr>
          <w:rFonts w:ascii="Imperial BT" w:hAnsi="Imperial BT"/>
          <w:b/>
          <w:sz w:val="20"/>
          <w:szCs w:val="20"/>
        </w:rPr>
        <w:t xml:space="preserve"> </w:t>
      </w:r>
      <w:r w:rsidRPr="009960C3">
        <w:rPr>
          <w:rFonts w:ascii="Imperial BT" w:hAnsi="Imperial BT"/>
          <w:sz w:val="20"/>
          <w:szCs w:val="20"/>
        </w:rPr>
        <w:t>(1) Dünya genelinde yaşanan ekonomik krizin etkilerinin devam etmesi nedeniyle, 1/1/2007-30/6/2009 tarihleri arasında düzenlenmiş ve henüz ihracat taahhüt hesabı kapatılmamış dahilde işleme izin belgelerine, sadece belge kapsamındaki eksik ihracatın tamamlanmasını teminen;</w:t>
      </w:r>
    </w:p>
    <w:p w14:paraId="299B2AB8"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a) Belge süresi sona ermiş belgeler için, bu maddenin yürürlüğe giriş tarihinden itibaren 1 (bir) ay içerisinde elektronik ortamda Bakanlığa müracaat edilmesi kaydıyla,</w:t>
      </w:r>
    </w:p>
    <w:p w14:paraId="40C2AD09"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b) Belge süresi sona ermemiş belgeler için ise, en geç belge süresi sonundan itibaren 1 (bir) ay içerisinde elektronik ortamda Bakanlığa müracaat edilmesi kaydıyla,</w:t>
      </w:r>
    </w:p>
    <w:p w14:paraId="07750418"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bu ek süre müracaatının uygun görüldüğü tarihten itibaren, belge orijinal süresini aşmamak üzere azami 6 (altı) aya kadar haklı sebebe ilişkin ek süre verilir.</w:t>
      </w:r>
    </w:p>
    <w:p w14:paraId="2F2ACDAF" w14:textId="77777777" w:rsidR="000020D6" w:rsidRPr="009960C3" w:rsidRDefault="000020D6" w:rsidP="002D0C01">
      <w:pPr>
        <w:widowControl w:val="0"/>
        <w:spacing w:before="60" w:after="60" w:line="228" w:lineRule="auto"/>
        <w:ind w:firstLine="284"/>
        <w:jc w:val="both"/>
        <w:rPr>
          <w:rFonts w:ascii="Imperial BT" w:hAnsi="Imperial BT"/>
          <w:b/>
          <w:bCs/>
          <w:sz w:val="20"/>
          <w:szCs w:val="20"/>
        </w:rPr>
      </w:pPr>
      <w:bookmarkStart w:id="92" w:name="GeçiciMadde18"/>
      <w:bookmarkEnd w:id="92"/>
      <w:r w:rsidRPr="009960C3">
        <w:rPr>
          <w:rFonts w:ascii="Imperial BT" w:hAnsi="Imperial BT"/>
          <w:b/>
          <w:sz w:val="20"/>
          <w:szCs w:val="20"/>
        </w:rPr>
        <w:t>GEÇİCİ MADDE 18 –</w:t>
      </w:r>
      <w:r w:rsidRPr="009960C3">
        <w:rPr>
          <w:rFonts w:ascii="Imperial BT" w:hAnsi="Imperial BT"/>
          <w:sz w:val="20"/>
          <w:szCs w:val="20"/>
        </w:rPr>
        <w:t xml:space="preserve"> (1) 1/1/2010 tarihinden önce düzenlenmiş ve henüz ihracat taahhüt hesabı kapatılmamış dahilde işleme izin belgelerine; ihracata ilişkin bir gümrük beyannamesinin belge ihracat taahhüdüne saydırılmasına ilişkin diğer şartlar saklı kalmak kaydıyla, ilgili belge sayısı veya satır kodu bulunmaması nedeniyle belge ihracat taahhüdüne saydırılamayan ihracata ilişkin gümrük beyannamelerinin istatistiki kıymet tutarı kadar yeniden ihracat gerçekleştirilebilmesi için bu maddenin yürürlük tarihinden itibaren 1 (bir) ay içerisinde gerekli bilgi ve belgelerle birlikte elektronik ortamda müracaat edilmesi (elektronik ortamda düzenlenmemiş bulunan dahilde işleme izin belgeleri açısından ilgili bölge müdürlüğüne müracaat edilmesi) halinde, bu ek süre müracaatının uygun görüldüğü tarihten itibaren, belge orijinal süresini aşmamak </w:t>
      </w:r>
      <w:r w:rsidRPr="009960C3">
        <w:rPr>
          <w:rFonts w:ascii="Imperial BT" w:hAnsi="Imperial BT"/>
          <w:sz w:val="20"/>
          <w:szCs w:val="20"/>
        </w:rPr>
        <w:lastRenderedPageBreak/>
        <w:t>üzere azami 6 (altı) aya kadar haklı sebebe ilişkin ek süre verilebilir.</w:t>
      </w:r>
      <w:r w:rsidRPr="009960C3">
        <w:rPr>
          <w:rFonts w:ascii="Imperial BT" w:hAnsi="Imperial BT"/>
          <w:b/>
          <w:bCs/>
          <w:sz w:val="20"/>
          <w:szCs w:val="20"/>
        </w:rPr>
        <w:t xml:space="preserve"> (Ek: RG-02.04.2010-27540 İhracat 2010/4 Tebliğ)</w:t>
      </w:r>
    </w:p>
    <w:p w14:paraId="1821788F" w14:textId="77777777" w:rsidR="000020D6" w:rsidRPr="009960C3" w:rsidRDefault="000020D6" w:rsidP="002D0C01">
      <w:pPr>
        <w:widowControl w:val="0"/>
        <w:spacing w:before="60" w:after="60" w:line="228" w:lineRule="auto"/>
        <w:ind w:firstLine="284"/>
        <w:jc w:val="both"/>
        <w:rPr>
          <w:rFonts w:ascii="Imperial BT" w:hAnsi="Imperial BT"/>
          <w:i/>
          <w:color w:val="FF0000"/>
          <w:sz w:val="20"/>
          <w:szCs w:val="20"/>
        </w:rPr>
      </w:pPr>
      <w:r w:rsidRPr="009960C3">
        <w:rPr>
          <w:rFonts w:ascii="Imperial BT" w:hAnsi="Imperial BT"/>
          <w:b/>
          <w:sz w:val="20"/>
          <w:szCs w:val="20"/>
        </w:rPr>
        <w:t>GEÇİCİ MADDE 19 –</w:t>
      </w:r>
      <w:r w:rsidRPr="009960C3">
        <w:rPr>
          <w:rFonts w:ascii="Imperial BT" w:hAnsi="Imperial BT"/>
          <w:sz w:val="20"/>
          <w:szCs w:val="20"/>
        </w:rPr>
        <w:t xml:space="preserve"> (1) 22/8/2010 tarihinden önce düzenlenen ve henüz ihracat taahhüt hesabı kapatılmamış ikincil işlem görmüş tarım ürünü taahhüdü içeren dahilde işleme izin belgelerine bu Tebliğin 3 üncü maddesinin birinci fıkrasının (h) bendi ile 38 inci maddesinin dördüncü fıkrasının uygulanması bakımından, 22/8/2010 tarihinde yapılan değişiklik öncesi uygulanan Dahilde İşleme Rejimi mevzuatının lehe olan hükümleri uygulanır.</w:t>
      </w:r>
      <w:r w:rsidRPr="009960C3">
        <w:rPr>
          <w:rFonts w:ascii="Imperial BT" w:hAnsi="Imperial BT"/>
          <w:i/>
          <w:color w:val="FF0000"/>
          <w:sz w:val="20"/>
          <w:szCs w:val="20"/>
        </w:rPr>
        <w:t xml:space="preserve"> </w:t>
      </w:r>
      <w:r w:rsidRPr="009960C3">
        <w:rPr>
          <w:rFonts w:ascii="Imperial BT" w:hAnsi="Imperial BT"/>
          <w:b/>
          <w:bCs/>
          <w:iCs/>
          <w:sz w:val="20"/>
          <w:szCs w:val="20"/>
        </w:rPr>
        <w:t>(Ek: RG-15.10.2010-27730 İhracat 2010/13 Tebliğ)</w:t>
      </w:r>
    </w:p>
    <w:p w14:paraId="571AD273" w14:textId="77777777" w:rsidR="000020D6" w:rsidRPr="009960C3" w:rsidRDefault="000020D6" w:rsidP="002D0C01">
      <w:pPr>
        <w:widowControl w:val="0"/>
        <w:spacing w:before="60" w:after="60" w:line="228" w:lineRule="auto"/>
        <w:ind w:firstLine="284"/>
        <w:jc w:val="both"/>
        <w:rPr>
          <w:rFonts w:ascii="Imperial BT" w:hAnsi="Imperial BT"/>
          <w:i/>
          <w:color w:val="FF0000"/>
          <w:sz w:val="20"/>
          <w:szCs w:val="20"/>
        </w:rPr>
      </w:pPr>
      <w:bookmarkStart w:id="93" w:name="GeçiciMadde20"/>
      <w:bookmarkEnd w:id="93"/>
      <w:r w:rsidRPr="009960C3">
        <w:rPr>
          <w:rFonts w:ascii="Imperial BT" w:hAnsi="Imperial BT"/>
          <w:b/>
          <w:sz w:val="20"/>
          <w:szCs w:val="20"/>
        </w:rPr>
        <w:t>GEÇİCİ MADDE 20 –</w:t>
      </w:r>
      <w:r w:rsidRPr="009960C3">
        <w:rPr>
          <w:rFonts w:ascii="Imperial BT" w:hAnsi="Imperial BT"/>
          <w:sz w:val="20"/>
          <w:szCs w:val="20"/>
        </w:rPr>
        <w:t xml:space="preserve"> (1) Bu maddenin yürürlüğe giriş tarihinden önce belge süresi sona eren ancak henüz ihracat taahhüt hesabı kapatılmamış dahilde işleme izin belgesi sahibi firma hakkında belge süresi içinde verilmiş iflasın ertelenmesi kararı bulunması halinde, bu maddenin yürürlük tarihinden itibaren 1 (bir) ay içerisinde mahkeme kararıyla birlikte elektronik ortamda Bakanlığa (elektronik ortamda düzenlenmemiş bulunan belgeler açısından ilgili bölge müdürlüğü aracılığıyla Bakanlığa) müracaat edilmesi kaydıyla, Bakanlık (İhracat Genel Müdürlüğü) tarafından uygun görüldüğü tarihten itibaren mücbir sebep ile fevkalade hal süresi dikkate alınarak dahilde işleme izin belgesine ilave süre verilebilir</w:t>
      </w:r>
      <w:r w:rsidRPr="009960C3">
        <w:rPr>
          <w:rFonts w:ascii="Imperial BT" w:hAnsi="Imperial BT"/>
          <w:b/>
          <w:bCs/>
          <w:sz w:val="20"/>
          <w:szCs w:val="20"/>
        </w:rPr>
        <w:t>. (Ek: RG-10.11.2010-27755 İhracat 2010/15 Tebliğ)</w:t>
      </w:r>
    </w:p>
    <w:p w14:paraId="3B087113"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r w:rsidRPr="009960C3">
        <w:rPr>
          <w:rFonts w:ascii="Imperial BT" w:hAnsi="Imperial BT"/>
          <w:b/>
          <w:sz w:val="20"/>
          <w:szCs w:val="20"/>
        </w:rPr>
        <w:t xml:space="preserve">GEÇİCİ MADDE 21 – </w:t>
      </w:r>
      <w:r w:rsidRPr="009960C3">
        <w:rPr>
          <w:rFonts w:ascii="Imperial BT" w:hAnsi="Imperial BT"/>
          <w:sz w:val="20"/>
          <w:szCs w:val="20"/>
        </w:rPr>
        <w:t>(1) Dahilde işleme izin belgesi kapsamında 1/1/2008-31/12/2008 tarihleri arasında ithal edilen Gümrük Tarife Cetvelinin 72 ila 79 uncu fasıllarında yer alan eşyanın değerinin belge kapsamındaki toplam ithalat değerinin %35’inden fazla olması halinde, ithaline izin verilen eşyanın belge ihracat taahhüdünde yer alan işlem görmüş ürünün üretiminde kullanılıp belge süresi içerisinde ihraç edildiğinin tevsiki kaydıyla, ilgili belgelerin ihracat taahhüdü döviz kullanım oranı aranmaksızın kapatılır.</w:t>
      </w:r>
      <w:r w:rsidRPr="009960C3">
        <w:rPr>
          <w:rFonts w:ascii="Imperial BT" w:hAnsi="Imperial BT"/>
          <w:i/>
          <w:color w:val="FF0000"/>
          <w:sz w:val="20"/>
          <w:szCs w:val="20"/>
        </w:rPr>
        <w:t xml:space="preserve"> </w:t>
      </w:r>
      <w:r w:rsidRPr="009960C3">
        <w:rPr>
          <w:rFonts w:ascii="Imperial BT" w:hAnsi="Imperial BT"/>
          <w:b/>
          <w:bCs/>
          <w:iCs/>
          <w:sz w:val="20"/>
          <w:szCs w:val="20"/>
        </w:rPr>
        <w:t>(Ek: RG-12.03.2011-27872 İhracat 2011/13 Tebliğ)</w:t>
      </w:r>
    </w:p>
    <w:p w14:paraId="4DE6C3F0" w14:textId="77777777" w:rsidR="000020D6" w:rsidRPr="009960C3" w:rsidRDefault="000020D6" w:rsidP="002D0C01">
      <w:pPr>
        <w:widowControl w:val="0"/>
        <w:spacing w:before="60" w:after="60" w:line="228" w:lineRule="auto"/>
        <w:ind w:firstLine="284"/>
        <w:jc w:val="both"/>
        <w:rPr>
          <w:rFonts w:ascii="Imperial BT" w:hAnsi="Imperial BT"/>
          <w:i/>
          <w:color w:val="FF0000"/>
          <w:sz w:val="20"/>
          <w:szCs w:val="20"/>
        </w:rPr>
      </w:pPr>
      <w:r w:rsidRPr="009960C3">
        <w:rPr>
          <w:rFonts w:ascii="Imperial BT" w:hAnsi="Imperial BT"/>
          <w:b/>
          <w:sz w:val="20"/>
          <w:szCs w:val="20"/>
        </w:rPr>
        <w:t xml:space="preserve">GEÇİCİ MADDE 22 – </w:t>
      </w:r>
      <w:r w:rsidRPr="009960C3">
        <w:rPr>
          <w:rFonts w:ascii="Imperial BT" w:hAnsi="Imperial BT"/>
          <w:sz w:val="20"/>
          <w:szCs w:val="20"/>
        </w:rPr>
        <w:t xml:space="preserve">(1) Bu maddenin yayımı tarihinden önce düzenlenmiş ve henüz ihracat taahhüt hesabı kapatılmamış dahilde işleme izin belgelerine, bu Tebliğin </w:t>
      </w:r>
      <w:hyperlink w:anchor="Madde17" w:history="1">
        <w:r w:rsidRPr="009960C3">
          <w:rPr>
            <w:rStyle w:val="stBilgiChar"/>
            <w:rFonts w:ascii="Imperial BT" w:hAnsi="Imperial BT"/>
            <w:sz w:val="20"/>
            <w:szCs w:val="20"/>
          </w:rPr>
          <w:t xml:space="preserve">17 </w:t>
        </w:r>
        <w:proofErr w:type="spellStart"/>
        <w:r w:rsidRPr="009960C3">
          <w:rPr>
            <w:rStyle w:val="stBilgiChar"/>
            <w:rFonts w:ascii="Imperial BT" w:hAnsi="Imperial BT"/>
            <w:sz w:val="20"/>
            <w:szCs w:val="20"/>
          </w:rPr>
          <w:t>nci</w:t>
        </w:r>
        <w:proofErr w:type="spellEnd"/>
      </w:hyperlink>
      <w:r w:rsidRPr="009960C3">
        <w:rPr>
          <w:rFonts w:ascii="Imperial BT" w:hAnsi="Imperial BT"/>
          <w:sz w:val="20"/>
          <w:szCs w:val="20"/>
        </w:rPr>
        <w:t xml:space="preserve"> maddesinin dokuzuncu fıkrası ile </w:t>
      </w:r>
      <w:hyperlink w:anchor="Madde45" w:history="1">
        <w:r w:rsidRPr="009960C3">
          <w:rPr>
            <w:rStyle w:val="stBilgiChar"/>
            <w:rFonts w:ascii="Imperial BT" w:hAnsi="Imperial BT"/>
            <w:sz w:val="20"/>
            <w:szCs w:val="20"/>
          </w:rPr>
          <w:t>45 inci</w:t>
        </w:r>
      </w:hyperlink>
      <w:r w:rsidRPr="009960C3">
        <w:rPr>
          <w:rFonts w:ascii="Imperial BT" w:hAnsi="Imperial BT"/>
          <w:sz w:val="20"/>
          <w:szCs w:val="20"/>
        </w:rPr>
        <w:t xml:space="preserve"> maddesinin birinci fıkrasının (ç) bendinin uygulanması bakımından, bu maddenin yayımı tarihi öncesi uygulanan Dahilde İşleme Rejimi mevzuatının lehe olan hükümleri uygulanır.</w:t>
      </w:r>
      <w:r w:rsidRPr="009960C3">
        <w:rPr>
          <w:rFonts w:ascii="Imperial BT" w:hAnsi="Imperial BT"/>
          <w:b/>
          <w:bCs/>
          <w:iCs/>
          <w:sz w:val="20"/>
          <w:szCs w:val="20"/>
        </w:rPr>
        <w:t xml:space="preserve"> (Ek: 17.05.2011-27937. İhracat 2011/7 Tebliğ)</w:t>
      </w:r>
    </w:p>
    <w:p w14:paraId="28F7A674"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bookmarkStart w:id="94" w:name="GeçiciMadde23"/>
      <w:bookmarkEnd w:id="94"/>
      <w:r w:rsidRPr="009960C3">
        <w:rPr>
          <w:rFonts w:ascii="Imperial BT" w:hAnsi="Imperial BT"/>
          <w:b/>
          <w:sz w:val="20"/>
          <w:szCs w:val="20"/>
        </w:rPr>
        <w:t xml:space="preserve">GEÇİCİ MADDE 23 – </w:t>
      </w:r>
      <w:r w:rsidRPr="009960C3">
        <w:rPr>
          <w:rFonts w:ascii="Imperial BT" w:hAnsi="Imperial BT"/>
          <w:sz w:val="20"/>
          <w:szCs w:val="20"/>
        </w:rPr>
        <w:t xml:space="preserve">(1) </w:t>
      </w:r>
      <w:hyperlink w:anchor="Madde23" w:history="1">
        <w:r w:rsidRPr="009960C3">
          <w:rPr>
            <w:rStyle w:val="stBilgiChar"/>
            <w:rFonts w:ascii="Imperial BT" w:hAnsi="Imperial BT"/>
            <w:sz w:val="20"/>
            <w:szCs w:val="20"/>
          </w:rPr>
          <w:t>24 üncü</w:t>
        </w:r>
      </w:hyperlink>
      <w:r w:rsidRPr="009960C3">
        <w:rPr>
          <w:rFonts w:ascii="Imperial BT" w:hAnsi="Imperial BT"/>
          <w:sz w:val="20"/>
          <w:szCs w:val="20"/>
        </w:rPr>
        <w:t xml:space="preserve"> maddenin üçüncü fıkrası ile geçici </w:t>
      </w:r>
      <w:hyperlink w:anchor="GeçiciMadde18" w:history="1">
        <w:r w:rsidRPr="009960C3">
          <w:rPr>
            <w:rStyle w:val="stBilgiChar"/>
            <w:rFonts w:ascii="Imperial BT" w:hAnsi="Imperial BT"/>
            <w:sz w:val="20"/>
            <w:szCs w:val="20"/>
          </w:rPr>
          <w:t>18 inci</w:t>
        </w:r>
      </w:hyperlink>
      <w:r w:rsidRPr="009960C3">
        <w:rPr>
          <w:rFonts w:ascii="Imperial BT" w:hAnsi="Imperial BT"/>
          <w:sz w:val="20"/>
          <w:szCs w:val="20"/>
        </w:rPr>
        <w:t xml:space="preserve"> madde kapsamında bu maddenin yürürlüğe girdiği tarihe kadar verilen ek sürelerde yine bu maddelerde belirtilen şartlar saklı kalmak kaydıyla, </w:t>
      </w:r>
      <w:r w:rsidRPr="009960C3">
        <w:rPr>
          <w:rFonts w:ascii="Imperial BT" w:hAnsi="Imperial BT"/>
          <w:bCs/>
          <w:sz w:val="20"/>
          <w:szCs w:val="20"/>
        </w:rPr>
        <w:t>1000 rejim</w:t>
      </w:r>
      <w:r w:rsidRPr="009960C3">
        <w:rPr>
          <w:rFonts w:ascii="Imperial BT" w:hAnsi="Imperial BT"/>
          <w:sz w:val="20"/>
          <w:szCs w:val="20"/>
        </w:rPr>
        <w:t xml:space="preserve"> kodu ile gerçekleştirilen ihracata ilişkin gümrük beyannameleri değerlendirilebilir.</w:t>
      </w:r>
      <w:r w:rsidRPr="009960C3">
        <w:rPr>
          <w:rFonts w:ascii="Imperial BT" w:hAnsi="Imperial BT"/>
          <w:i/>
          <w:color w:val="FF0000"/>
          <w:sz w:val="20"/>
          <w:szCs w:val="20"/>
        </w:rPr>
        <w:t xml:space="preserve"> </w:t>
      </w:r>
      <w:r w:rsidRPr="009960C3">
        <w:rPr>
          <w:rFonts w:ascii="Imperial BT" w:hAnsi="Imperial BT"/>
          <w:b/>
          <w:bCs/>
          <w:iCs/>
          <w:sz w:val="20"/>
          <w:szCs w:val="20"/>
        </w:rPr>
        <w:t>(Ek: RG-29.12.2011- 28157 İhracat 2011/20 Tebliğ)</w:t>
      </w:r>
    </w:p>
    <w:p w14:paraId="3FB988EE"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r w:rsidRPr="009960C3">
        <w:rPr>
          <w:rFonts w:ascii="Imperial BT" w:hAnsi="Imperial BT"/>
          <w:b/>
          <w:sz w:val="20"/>
          <w:szCs w:val="20"/>
        </w:rPr>
        <w:t>Resen kapatmalara ilişkin geçici uygulama</w:t>
      </w:r>
      <w:r w:rsidRPr="009960C3">
        <w:rPr>
          <w:rFonts w:ascii="Imperial BT" w:hAnsi="Imperial BT"/>
          <w:b/>
          <w:iCs/>
          <w:sz w:val="20"/>
          <w:szCs w:val="20"/>
        </w:rPr>
        <w:t xml:space="preserve"> </w:t>
      </w:r>
      <w:r w:rsidRPr="009960C3">
        <w:rPr>
          <w:rFonts w:ascii="Imperial BT" w:eastAsia="ヒラギノ明朝 Pro W3" w:hAnsi="Imperial BT"/>
          <w:b/>
          <w:iCs/>
          <w:sz w:val="20"/>
          <w:szCs w:val="20"/>
        </w:rPr>
        <w:t>(Ek: RG-01.10.2014-29136 İhracat 2014/5 Tebliğ)</w:t>
      </w:r>
    </w:p>
    <w:p w14:paraId="4BC6F5AA"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r w:rsidRPr="009960C3">
        <w:rPr>
          <w:rFonts w:ascii="Imperial BT" w:hAnsi="Imperial BT"/>
          <w:b/>
          <w:sz w:val="20"/>
          <w:szCs w:val="20"/>
        </w:rPr>
        <w:t>GEÇİCİ MADDE 24 –</w:t>
      </w:r>
      <w:r w:rsidRPr="009960C3">
        <w:rPr>
          <w:rFonts w:ascii="Imperial BT" w:hAnsi="Imperial BT"/>
          <w:sz w:val="20"/>
          <w:szCs w:val="20"/>
        </w:rPr>
        <w:t xml:space="preserve"> (1) Bu maddenin yürürlüğe girdiği tarihten önce düzenlenen ve süresi içerisinde taahhüt kapatma müracaatı yapılmaması nedeniyle resen kapatılan dahilde işleme izin belgeleri ile ilgili olarak belge sahibi firmalarca, resen kapatmanın geri alınmasını teminen, bu maddenin yürürlüğe giriş tarihinden itibaren 3 (üç) ay içerisinde bu Tebliğ eki </w:t>
      </w:r>
      <w:hyperlink w:anchor="Ek3" w:history="1">
        <w:r w:rsidRPr="009960C3">
          <w:rPr>
            <w:rStyle w:val="stBilgiChar"/>
            <w:rFonts w:ascii="Imperial BT" w:hAnsi="Imperial BT"/>
            <w:sz w:val="20"/>
            <w:szCs w:val="20"/>
          </w:rPr>
          <w:t>ek-3’te</w:t>
        </w:r>
      </w:hyperlink>
      <w:r w:rsidRPr="009960C3">
        <w:rPr>
          <w:rFonts w:ascii="Imperial BT" w:hAnsi="Imperial BT"/>
          <w:sz w:val="20"/>
          <w:szCs w:val="20"/>
        </w:rPr>
        <w:t xml:space="preserve"> belirtilen bilgi ve belgeler ile birlikte ilgili İhracatçı Birlikleri Genel Sekreterliklerine müracaat edilmesi ve belge süresi içerisindeki ihracatın tevsik edilmesi durumunda, uygun görülen </w:t>
      </w:r>
      <w:r w:rsidRPr="009960C3">
        <w:rPr>
          <w:rFonts w:ascii="Imperial BT" w:hAnsi="Imperial BT"/>
          <w:sz w:val="20"/>
          <w:szCs w:val="20"/>
        </w:rPr>
        <w:lastRenderedPageBreak/>
        <w:t>müracaatlar Bakanlığa (İhracat Genel Müdürlüğü) intikal ettirilir. Bakanlıkça resen kapatma işleminin geri alınmasının uygun görüldüğünün Bölge müdürlüklerine bildirilmesi halinde, Bölge müdürlüklerince resen kapatma işlemi geri alınır ve aynı gün belge sahibi firma tarafından elektronik ortamda taahhüt hesabının kapatılmasına ilişkin müracaat yapılır. Bu geri alma işlemi Bölge müdürlüklerince Bakanlığa (İhracat Genel Müdürlüğü), Gümrük ve Ticaret Bakanlığına (Gümrükler Genel Müdürlüğü), DİR Otomasyon Sisteminde düşümü yapılmış ithalata ait gümrük beyannamesinin tescil edildiği gümrük idaresine ve ilgili vergi dairesine yazılı olarak duyurulur.</w:t>
      </w:r>
    </w:p>
    <w:p w14:paraId="2ACB677B"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(2) Resen kapatma işleminin geri alınmasından önce dahilde işleme izin belgesi kapsamında uygulanan müeyyidenin tamamı veya bir kısmı tahsil edilmişse, resen kapatma işlemi geri alınan belgenin taahhüt hesabının kapatılmasını müteakip, müeyyidenin tahsil edilmiş olan kısmı ilgili belge sahibi firmaya iade edilmez. Bu husus hem resen kapatma işleminin geri alındığının ilgili birimlere bildirilmesine ilişkin yazıda hem de taahhüt hesabının kapatılmasına ilişkin yazıda belirtilir.</w:t>
      </w:r>
    </w:p>
    <w:p w14:paraId="584DA2AA" w14:textId="77777777" w:rsidR="000020D6" w:rsidRPr="009960C3" w:rsidRDefault="000020D6" w:rsidP="002D0C01">
      <w:pPr>
        <w:widowControl w:val="0"/>
        <w:spacing w:before="60" w:after="60" w:line="228" w:lineRule="auto"/>
        <w:ind w:firstLine="284"/>
        <w:jc w:val="both"/>
        <w:rPr>
          <w:rFonts w:ascii="Imperial BT" w:hAnsi="Imperial BT"/>
          <w:b/>
          <w:sz w:val="20"/>
          <w:szCs w:val="20"/>
        </w:rPr>
      </w:pPr>
      <w:r w:rsidRPr="009960C3">
        <w:rPr>
          <w:rFonts w:ascii="Imperial BT" w:hAnsi="Imperial BT"/>
          <w:b/>
          <w:sz w:val="20"/>
          <w:szCs w:val="20"/>
        </w:rPr>
        <w:t xml:space="preserve">Belgeden belgeye teslime ilişkin geçici uygulama </w:t>
      </w:r>
      <w:r w:rsidRPr="009960C3">
        <w:rPr>
          <w:rFonts w:ascii="Imperial BT" w:eastAsia="ヒラギノ明朝 Pro W3" w:hAnsi="Imperial BT"/>
          <w:b/>
          <w:sz w:val="20"/>
          <w:szCs w:val="20"/>
        </w:rPr>
        <w:t>(Ek: RG-01.10.2014-29136 İhracat 2014/5 Tebliğ)</w:t>
      </w:r>
    </w:p>
    <w:p w14:paraId="35662A73"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r w:rsidRPr="009960C3">
        <w:rPr>
          <w:rFonts w:ascii="Imperial BT" w:hAnsi="Imperial BT"/>
          <w:b/>
          <w:sz w:val="20"/>
          <w:szCs w:val="20"/>
        </w:rPr>
        <w:t>GEÇİCİ MADDE 25 –</w:t>
      </w:r>
      <w:r w:rsidRPr="009960C3">
        <w:rPr>
          <w:rFonts w:ascii="Imperial BT" w:hAnsi="Imperial BT"/>
          <w:sz w:val="20"/>
          <w:szCs w:val="20"/>
        </w:rPr>
        <w:t xml:space="preserve"> (1) Bu maddenin yürürlüğe girdiği tarihten önce düzenlenen dahilde işleme izin belgeleri kapsamında, dahilde işleme izin belgesi sahibi bir firma tarafından katma değer vergisinde tecil-terkin sistemi çerçevesinde alım yapılmışsa, bu alıma konu eşyadan elde edilen işlem görmüş ürünün yine bu maddenin yürürlüğe girdiği tarihe kadar başka bir belgeye tesliminin yapılması halinde, ilgili teslim faturası birinci belgenin ihracatı kapsamında değerlendirilir.</w:t>
      </w:r>
    </w:p>
    <w:p w14:paraId="2B775DB0" w14:textId="77777777" w:rsidR="000020D6" w:rsidRPr="009960C3" w:rsidRDefault="000020D6" w:rsidP="002D0C01">
      <w:pPr>
        <w:pStyle w:val="OrtaBalkBold"/>
        <w:widowControl w:val="0"/>
        <w:tabs>
          <w:tab w:val="clear" w:pos="566"/>
        </w:tabs>
        <w:spacing w:before="60" w:after="60" w:line="228" w:lineRule="auto"/>
        <w:ind w:firstLine="284"/>
        <w:jc w:val="both"/>
        <w:rPr>
          <w:rFonts w:ascii="Imperial BT" w:hAnsi="Imperial BT"/>
          <w:bCs/>
          <w:sz w:val="20"/>
        </w:rPr>
      </w:pPr>
      <w:bookmarkStart w:id="95" w:name="GeçiciMadde26"/>
      <w:bookmarkEnd w:id="95"/>
      <w:r w:rsidRPr="009960C3">
        <w:rPr>
          <w:rFonts w:ascii="Imperial BT" w:hAnsi="Imperial BT"/>
          <w:bCs/>
          <w:sz w:val="20"/>
        </w:rPr>
        <w:t>Döviz kullanım oranına ilişkin geçici uygulama (Ek: RG-20.06.2015-29392 İhracat 2015/3 Tebliğ)</w:t>
      </w:r>
    </w:p>
    <w:p w14:paraId="1D51EF99" w14:textId="77777777" w:rsidR="000020D6" w:rsidRPr="009960C3" w:rsidRDefault="000020D6" w:rsidP="002D0C01">
      <w:pPr>
        <w:pStyle w:val="OrtaBalkBold"/>
        <w:widowControl w:val="0"/>
        <w:tabs>
          <w:tab w:val="clear" w:pos="566"/>
        </w:tabs>
        <w:spacing w:before="60" w:after="60" w:line="228" w:lineRule="auto"/>
        <w:ind w:firstLine="284"/>
        <w:jc w:val="both"/>
        <w:rPr>
          <w:rFonts w:ascii="Imperial BT" w:hAnsi="Imperial BT"/>
          <w:sz w:val="20"/>
        </w:rPr>
      </w:pPr>
      <w:r w:rsidRPr="009960C3">
        <w:rPr>
          <w:rFonts w:ascii="Imperial BT" w:hAnsi="Imperial BT"/>
          <w:bCs/>
          <w:sz w:val="20"/>
        </w:rPr>
        <w:t>GEÇİCİ MADDE 26 –</w:t>
      </w:r>
      <w:r w:rsidRPr="009960C3">
        <w:rPr>
          <w:rFonts w:ascii="Imperial BT" w:hAnsi="Imperial BT"/>
          <w:sz w:val="20"/>
        </w:rPr>
        <w:t xml:space="preserve"> </w:t>
      </w:r>
      <w:r w:rsidRPr="009960C3">
        <w:rPr>
          <w:rFonts w:ascii="Imperial BT" w:hAnsi="Imperial BT"/>
          <w:b w:val="0"/>
          <w:bCs/>
          <w:sz w:val="20"/>
        </w:rPr>
        <w:t>(1) Bu maddenin yürürlüğe girdiği tarihten önce düzenlenen, ihracat ve ithalat işlemleri kısmen ya da tamamen gerçekleştirilen dahilde işleme izin belgeleri için, Bakanlık (İhracat Genel Müdürlüğü) uluslararası emtia piyasalarındaki konjonktürel fiyat dalgalanmalarından dolayı bu oranları dönemsel ve sektörel olarak yükseltmeye veya düşürmeye yetkilidir. Bu durumda, Tebliğin 45 inci maddesinin birinci fıkrasının (ç) bendinin tatbikinde, belirlenen yeni döviz kullanım oranı esas alınır.</w:t>
      </w:r>
    </w:p>
    <w:p w14:paraId="6B617F12" w14:textId="77777777" w:rsidR="000020D6" w:rsidRPr="009960C3" w:rsidRDefault="000020D6" w:rsidP="002D0C01">
      <w:pPr>
        <w:pStyle w:val="OrtaBalkBold"/>
        <w:widowControl w:val="0"/>
        <w:tabs>
          <w:tab w:val="clear" w:pos="566"/>
        </w:tabs>
        <w:spacing w:before="60" w:after="60" w:line="228" w:lineRule="auto"/>
        <w:ind w:firstLine="284"/>
        <w:jc w:val="both"/>
        <w:rPr>
          <w:rFonts w:ascii="Imperial BT" w:hAnsi="Imperial BT"/>
          <w:bCs/>
          <w:sz w:val="20"/>
        </w:rPr>
      </w:pPr>
      <w:r w:rsidRPr="009960C3">
        <w:rPr>
          <w:rFonts w:ascii="Imperial BT" w:hAnsi="Imperial BT"/>
          <w:bCs/>
          <w:sz w:val="20"/>
        </w:rPr>
        <w:t>Bazı özel şartların yerine getirilememesi durumuna ilişkin geçici uygulama (Ek: RG-20.06.2015-29392 İhracat 2015/3 Tebliğ)</w:t>
      </w:r>
    </w:p>
    <w:p w14:paraId="1654C21D" w14:textId="77777777" w:rsidR="000020D6" w:rsidRPr="009960C3" w:rsidRDefault="000020D6" w:rsidP="002D0C01">
      <w:pPr>
        <w:pStyle w:val="OrtaBalkBold"/>
        <w:widowControl w:val="0"/>
        <w:tabs>
          <w:tab w:val="clear" w:pos="566"/>
        </w:tabs>
        <w:spacing w:before="60" w:after="60" w:line="228" w:lineRule="auto"/>
        <w:ind w:firstLine="284"/>
        <w:jc w:val="both"/>
        <w:rPr>
          <w:rFonts w:ascii="Imperial BT" w:hAnsi="Imperial BT"/>
          <w:bCs/>
          <w:sz w:val="20"/>
        </w:rPr>
      </w:pPr>
      <w:r w:rsidRPr="009960C3">
        <w:rPr>
          <w:rFonts w:ascii="Imperial BT" w:hAnsi="Imperial BT"/>
          <w:bCs/>
          <w:sz w:val="20"/>
        </w:rPr>
        <w:t xml:space="preserve">GEÇİCİ MADDE 27 – </w:t>
      </w:r>
      <w:r w:rsidRPr="009960C3">
        <w:rPr>
          <w:rFonts w:ascii="Imperial BT" w:hAnsi="Imperial BT"/>
          <w:b w:val="0"/>
          <w:sz w:val="20"/>
        </w:rPr>
        <w:t>(1) Bu maddenin yürürlüğe girdiği tarihten önce düzenlenen  dahilde işleme izin belgelerinde (taahhüt hesapları kapatılan ancak müeyyideleri tahsil edilmeyen belgeler dahil) ayniyet ve/veya ekspertiz raporu aranmasına, dönemsel ithalat kısıtlaması uygulanmasına ya da önceden ihracata tekabül eden miktarı aşmamak üzere ithalat yapılabilmesine ilişkin özel şartların bu maddenin yürürlük tarihinden önce yerine getirilememiş olması durumunda; belge kapsamında ithal edilen eşyanın ihraç edilen işlem görmüş ürünün bünyesinde kullanıldığının yeminli mali müşavir raporu ile tevsik edilmesi kaydıyla, söz konusu özel şartların yerine geldiği kabul edilebilir.</w:t>
      </w:r>
    </w:p>
    <w:p w14:paraId="4CA78DA7" w14:textId="77777777" w:rsidR="000020D6" w:rsidRPr="009960C3" w:rsidRDefault="000020D6" w:rsidP="002D0C01">
      <w:pPr>
        <w:widowControl w:val="0"/>
        <w:spacing w:before="60" w:after="60" w:line="228" w:lineRule="auto"/>
        <w:ind w:firstLine="284"/>
        <w:jc w:val="both"/>
        <w:rPr>
          <w:rFonts w:ascii="Imperial BT" w:hAnsi="Imperial BT"/>
          <w:b/>
          <w:bCs/>
          <w:sz w:val="20"/>
          <w:szCs w:val="20"/>
        </w:rPr>
      </w:pPr>
      <w:r w:rsidRPr="009960C3">
        <w:rPr>
          <w:rFonts w:ascii="Imperial BT" w:hAnsi="Imperial BT"/>
          <w:b/>
          <w:bCs/>
          <w:sz w:val="20"/>
          <w:szCs w:val="20"/>
        </w:rPr>
        <w:t>Haklı sebebe istinaden ek süre verilmesi (Ek: RG-01.04.2016-29671 Tebliğ)</w:t>
      </w:r>
    </w:p>
    <w:p w14:paraId="52F22592"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r w:rsidRPr="009960C3">
        <w:rPr>
          <w:rFonts w:ascii="Imperial BT" w:hAnsi="Imperial BT"/>
          <w:b/>
          <w:bCs/>
          <w:sz w:val="20"/>
          <w:szCs w:val="20"/>
        </w:rPr>
        <w:t>GEÇİCİ MADDE 28 –</w:t>
      </w:r>
      <w:r w:rsidRPr="009960C3">
        <w:rPr>
          <w:rFonts w:ascii="Imperial BT" w:hAnsi="Imperial BT"/>
          <w:sz w:val="20"/>
          <w:szCs w:val="20"/>
        </w:rPr>
        <w:t xml:space="preserve"> (1) Bu maddenin yürürlüğe girdiği tarihten önce düzenlenmiş ve ihracat taahhüt hesabı henüz kapatılmamış dahilde işleme izin </w:t>
      </w:r>
      <w:r w:rsidRPr="009960C3">
        <w:rPr>
          <w:rFonts w:ascii="Imperial BT" w:hAnsi="Imperial BT"/>
          <w:sz w:val="20"/>
          <w:szCs w:val="20"/>
        </w:rPr>
        <w:lastRenderedPageBreak/>
        <w:t>belgeleri kapsamında, önceden ihraç edilen eşyanın, ithal eşyasının işlenmesi suretiyle elde edilecek ihraç eşyası ile asgari 8 (sekiz)'</w:t>
      </w:r>
      <w:proofErr w:type="spellStart"/>
      <w:r w:rsidRPr="009960C3">
        <w:rPr>
          <w:rFonts w:ascii="Imperial BT" w:hAnsi="Imperial BT"/>
          <w:sz w:val="20"/>
          <w:szCs w:val="20"/>
        </w:rPr>
        <w:t>li</w:t>
      </w:r>
      <w:proofErr w:type="spellEnd"/>
      <w:r w:rsidRPr="009960C3">
        <w:rPr>
          <w:rFonts w:ascii="Imperial BT" w:hAnsi="Imperial BT"/>
          <w:sz w:val="20"/>
          <w:szCs w:val="20"/>
        </w:rPr>
        <w:t> bazda gümrük tarife istatistik pozisyonu, ticari kalite ve teknik özellikler itibariyle aynı veya daha ileri nitelikleri taşıması kaydıyla, ihraç edilen eşyanın elde edilmesinde kullanılmayan ancak belge sahibi firmanın stoklarında bulunan ve bu durumu yeminli mali müşavir raporu ile tevsik edilen ithal eşyasının ihraç eşyası bünyesinde kullanılıp ihraç edilmesini teminen, bu maddenin yürürlüğe girdiği tarihten itibaren 1 (bir) ay içerisinde elektronik ortamda müracaat edilmesi halinde, bu ek süre müracaatının uygun görüldüğü tarihten itibaren belge orijinal süresinin yarısı kadar haklı sebebe ilişkin olarak dahilde işleme izin belgelerine ek süre verilebilir.</w:t>
      </w:r>
    </w:p>
    <w:p w14:paraId="2E982D14"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(2) Bu kapsamda verilen ek süre içerisinde, yeminli mali müşavir raporuyla stoklarında bulunduğu tespit edilen ithal eşyasına tekabül eden işlem görmüş ürünün ihracatı dahilde işleme izin belgesi taahhüt hesabına sayılır.</w:t>
      </w:r>
    </w:p>
    <w:p w14:paraId="1F062658" w14:textId="77777777" w:rsidR="000020D6" w:rsidRPr="009960C3" w:rsidRDefault="000020D6" w:rsidP="002D0C01">
      <w:pPr>
        <w:widowControl w:val="0"/>
        <w:spacing w:before="60" w:after="60" w:line="228" w:lineRule="auto"/>
        <w:ind w:firstLine="284"/>
        <w:jc w:val="both"/>
        <w:rPr>
          <w:rFonts w:ascii="Imperial BT" w:hAnsi="Imperial BT"/>
          <w:b/>
          <w:bCs/>
          <w:sz w:val="20"/>
          <w:szCs w:val="20"/>
        </w:rPr>
      </w:pPr>
      <w:r w:rsidRPr="009960C3">
        <w:rPr>
          <w:rFonts w:ascii="Imperial BT" w:hAnsi="Imperial BT"/>
          <w:b/>
          <w:bCs/>
          <w:sz w:val="20"/>
          <w:szCs w:val="20"/>
        </w:rPr>
        <w:t xml:space="preserve">Döviz kullanım oranına ilişkin geçici uygulama </w:t>
      </w:r>
      <w:r w:rsidRPr="009960C3">
        <w:rPr>
          <w:rStyle w:val="GvdeMetniChar"/>
          <w:rFonts w:ascii="Imperial BT" w:hAnsi="Imperial BT"/>
          <w:b w:val="0"/>
          <w:bCs w:val="0"/>
          <w:sz w:val="20"/>
          <w:szCs w:val="20"/>
        </w:rPr>
        <w:t>(Ek: RG-</w:t>
      </w:r>
      <w:r w:rsidRPr="009960C3">
        <w:rPr>
          <w:rStyle w:val="DipnotMetniChar"/>
          <w:rFonts w:ascii="Imperial BT" w:hAnsi="Imperial BT"/>
          <w:b/>
          <w:bCs/>
          <w:sz w:val="20"/>
          <w:szCs w:val="20"/>
        </w:rPr>
        <w:t>16.03.2017-30009 İhracat 2017/3 Tebliğ)</w:t>
      </w:r>
    </w:p>
    <w:p w14:paraId="49F9BBC9"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r w:rsidRPr="009960C3">
        <w:rPr>
          <w:rFonts w:ascii="Imperial BT" w:hAnsi="Imperial BT"/>
          <w:b/>
          <w:bCs/>
          <w:sz w:val="20"/>
          <w:szCs w:val="20"/>
        </w:rPr>
        <w:t>GEÇİCİ MADDE 29 –</w:t>
      </w:r>
      <w:r w:rsidRPr="009960C3">
        <w:rPr>
          <w:rStyle w:val="GvdeMetniChar"/>
          <w:rFonts w:ascii="Imperial BT" w:hAnsi="Imperial BT"/>
          <w:b w:val="0"/>
          <w:bCs w:val="0"/>
          <w:sz w:val="20"/>
          <w:szCs w:val="20"/>
        </w:rPr>
        <w:t> </w:t>
      </w:r>
      <w:r w:rsidRPr="009960C3">
        <w:rPr>
          <w:rFonts w:ascii="Imperial BT" w:hAnsi="Imperial BT"/>
          <w:sz w:val="20"/>
          <w:szCs w:val="20"/>
        </w:rPr>
        <w:t xml:space="preserve">(1) Bu Tebliğin 17 </w:t>
      </w:r>
      <w:proofErr w:type="spellStart"/>
      <w:r w:rsidRPr="009960C3">
        <w:rPr>
          <w:rFonts w:ascii="Imperial BT" w:hAnsi="Imperial BT"/>
          <w:sz w:val="20"/>
          <w:szCs w:val="20"/>
        </w:rPr>
        <w:t>nci</w:t>
      </w:r>
      <w:proofErr w:type="spellEnd"/>
      <w:r w:rsidRPr="009960C3">
        <w:rPr>
          <w:rFonts w:ascii="Imperial BT" w:hAnsi="Imperial BT"/>
          <w:sz w:val="20"/>
          <w:szCs w:val="20"/>
        </w:rPr>
        <w:t xml:space="preserve"> maddesinin </w:t>
      </w:r>
      <w:hyperlink w:anchor="Madde17_10" w:history="1">
        <w:r w:rsidRPr="009960C3">
          <w:rPr>
            <w:rStyle w:val="stBilgiChar"/>
            <w:rFonts w:ascii="Imperial BT" w:hAnsi="Imperial BT"/>
            <w:sz w:val="20"/>
            <w:szCs w:val="20"/>
          </w:rPr>
          <w:t>onuncu</w:t>
        </w:r>
      </w:hyperlink>
      <w:r w:rsidRPr="009960C3">
        <w:rPr>
          <w:rFonts w:ascii="Imperial BT" w:hAnsi="Imperial BT"/>
          <w:sz w:val="20"/>
          <w:szCs w:val="20"/>
        </w:rPr>
        <w:t xml:space="preserve"> fıkrası hükmü bu maddenin yürürlüğe girdiği tarihten önce düzenlenen (taahhüt hesapları kapatılan ancak müeyyideleri tahsil edilmeyen belgeler dâhil) dâhilde işleme izin belgeleri için de uygulanabilir.</w:t>
      </w:r>
    </w:p>
    <w:p w14:paraId="0CA5E23E" w14:textId="77777777" w:rsidR="000020D6" w:rsidRPr="009960C3" w:rsidRDefault="000020D6" w:rsidP="002D0C01">
      <w:pPr>
        <w:pStyle w:val="OrtaBalkBold"/>
        <w:widowControl w:val="0"/>
        <w:tabs>
          <w:tab w:val="clear" w:pos="566"/>
        </w:tabs>
        <w:spacing w:before="60" w:after="60" w:line="228" w:lineRule="auto"/>
        <w:ind w:firstLine="284"/>
        <w:jc w:val="both"/>
        <w:rPr>
          <w:rFonts w:ascii="Imperial BT" w:hAnsi="Imperial BT"/>
          <w:bCs/>
          <w:sz w:val="20"/>
        </w:rPr>
      </w:pPr>
      <w:bookmarkStart w:id="96" w:name="GeçiciMadde30"/>
      <w:bookmarkEnd w:id="96"/>
      <w:r w:rsidRPr="009960C3">
        <w:rPr>
          <w:rFonts w:ascii="Imperial BT" w:hAnsi="Imperial BT"/>
          <w:bCs/>
          <w:sz w:val="20"/>
        </w:rPr>
        <w:t>Dahilde işleme izin belgeleri/dahilde işleme izinlerine ilişkin ek süre başvuruları (Ek: RG-10.06.2017-30092 İhracat 2017/6 Tebliğ)</w:t>
      </w:r>
    </w:p>
    <w:p w14:paraId="52E51E4B" w14:textId="77777777" w:rsidR="000020D6" w:rsidRPr="009960C3" w:rsidRDefault="000020D6" w:rsidP="002D0C01">
      <w:pPr>
        <w:pStyle w:val="OrtaBalkBold"/>
        <w:widowControl w:val="0"/>
        <w:tabs>
          <w:tab w:val="clear" w:pos="566"/>
        </w:tabs>
        <w:spacing w:before="60" w:after="60" w:line="228" w:lineRule="auto"/>
        <w:ind w:firstLine="284"/>
        <w:jc w:val="both"/>
        <w:rPr>
          <w:rFonts w:ascii="Imperial BT" w:hAnsi="Imperial BT"/>
          <w:b w:val="0"/>
          <w:sz w:val="20"/>
        </w:rPr>
      </w:pPr>
      <w:r w:rsidRPr="009960C3">
        <w:rPr>
          <w:rFonts w:ascii="Imperial BT" w:hAnsi="Imperial BT"/>
          <w:bCs/>
          <w:sz w:val="20"/>
        </w:rPr>
        <w:t>GEÇİCİ MADDE 30 – (</w:t>
      </w:r>
      <w:r w:rsidRPr="009960C3">
        <w:rPr>
          <w:rFonts w:ascii="Imperial BT" w:hAnsi="Imperial BT"/>
          <w:b w:val="0"/>
          <w:sz w:val="20"/>
        </w:rPr>
        <w:t>1) Bu maddenin yürürlük tarihinden önce düzenlenmiş ve ihracat taahhüt hesabı henüz kapatılmamış olan dahilde işleme izin belgelerine/dahilde işleme izinlerine bu Tebliğ ile sağlanan ek sürelerden faydalanmak amacıyla, bu Tebliğde belirtilen süreler içinde başvuruda bulunamamış veya başvuruda bulunmakla birlikte başvuruları reddedilmiş olan firmaların, bu maddenin yürürlüğe girdiği tarihten itibaren 3 (üç) ay içinde elektronik ortamda Bakanlığa/Gümrük ve Ticaret Bakanlığına başvurmaları kaydıyla bu Tebliğ kapsamında belirtilen ek sürelere ilişkin talepleri değerlendirmeye alınır.</w:t>
      </w:r>
    </w:p>
    <w:p w14:paraId="3AC7FECF"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bookmarkStart w:id="97" w:name="GeçiciMadde31"/>
      <w:bookmarkEnd w:id="97"/>
      <w:r w:rsidRPr="009960C3">
        <w:rPr>
          <w:rFonts w:ascii="Imperial BT" w:hAnsi="Imperial BT"/>
          <w:b/>
          <w:bCs/>
          <w:sz w:val="20"/>
          <w:szCs w:val="20"/>
        </w:rPr>
        <w:t>GEÇİCİ MADDE 31 –</w:t>
      </w:r>
      <w:r w:rsidRPr="009960C3">
        <w:rPr>
          <w:rFonts w:ascii="Imperial BT" w:hAnsi="Imperial BT"/>
          <w:sz w:val="20"/>
          <w:szCs w:val="20"/>
        </w:rPr>
        <w:t xml:space="preserve"> (1)</w:t>
      </w:r>
      <w:r w:rsidRPr="009960C3">
        <w:rPr>
          <w:rFonts w:ascii="Imperial BT" w:hAnsi="Imperial BT"/>
          <w:b/>
          <w:bCs/>
          <w:iCs/>
          <w:sz w:val="20"/>
          <w:szCs w:val="20"/>
        </w:rPr>
        <w:t xml:space="preserve"> (Ek: RG-02.05.2018-30409 Mükerrer İhracat 2018/1 Tebliğ) </w:t>
      </w:r>
      <w:r w:rsidRPr="009960C3">
        <w:rPr>
          <w:rFonts w:ascii="Imperial BT" w:hAnsi="Imperial BT"/>
          <w:sz w:val="20"/>
          <w:szCs w:val="20"/>
        </w:rPr>
        <w:t xml:space="preserve">26/11/2017 tarihinden önce düzenlenen dahilde işleme izin belgeleri/dahilde işleme izinleri kapsamında (taahhüt hesapları kapatılan ancak müeyyideleri tahsil edilmeyen belgeler/izinler dahil); </w:t>
      </w:r>
    </w:p>
    <w:p w14:paraId="258723B1"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a) İkincil işlem görmüş ürüne ilişkin yükümlülüklerin ihlali halinde, bu Tebliğin 45 inci maddesinin ikinci fıkrası çerçevesinde işlem yapılır.</w:t>
      </w:r>
    </w:p>
    <w:p w14:paraId="4C7104A2"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b) Belge/izinde kayıtlı miktarın üzerinde ithalat yapılmış olması halinde, ithal edilen eşyanın işlem görmüş ürün olarak ihraç edildiğinin tespiti ve ihracat taahhüdünün kapatılmasına ilişkin diğer şartlar saklı kalmak kaydıyla, belge/izin ihracat taahhüdü müeyyide uygulanmaksızın kapatılır.</w:t>
      </w:r>
    </w:p>
    <w:p w14:paraId="26CB91B2"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 xml:space="preserve">c) İthal edilen eşyanın ihraç edilen işlem görmüş ürünün bünyesinde kullanıldığına ilişkin olarak Bakanlıkça/Gümrük ve Ticaret Bakanlığınca belirlenen şartların yerine getirildiğinin tevsik edilememesi halinde, belgelerin/izinlerin ihracat taahhüdü, bu Tebliğin </w:t>
      </w:r>
      <w:hyperlink w:anchor="Madde45" w:history="1">
        <w:r w:rsidRPr="009960C3">
          <w:rPr>
            <w:rStyle w:val="stBilgiChar"/>
            <w:rFonts w:ascii="Imperial BT" w:hAnsi="Imperial BT"/>
            <w:sz w:val="20"/>
            <w:szCs w:val="20"/>
          </w:rPr>
          <w:t>45 inci</w:t>
        </w:r>
      </w:hyperlink>
      <w:r w:rsidRPr="009960C3">
        <w:rPr>
          <w:rFonts w:ascii="Imperial BT" w:hAnsi="Imperial BT"/>
          <w:sz w:val="20"/>
          <w:szCs w:val="20"/>
        </w:rPr>
        <w:t xml:space="preserve"> maddesinin birinci fıkrasının (g) bendi çerçevesinde işlem yapılarak kapatılır. Ayrıca, ithal edilen ve süresi içerisinde ihracatı gerçekleştirilmeyen eşya için 4458 sayılı Gümrük </w:t>
      </w:r>
      <w:r w:rsidRPr="009960C3">
        <w:rPr>
          <w:rFonts w:ascii="Imperial BT" w:hAnsi="Imperial BT"/>
          <w:sz w:val="20"/>
          <w:szCs w:val="20"/>
        </w:rPr>
        <w:lastRenderedPageBreak/>
        <w:t>Kanununun 238 inci maddesi hükmü çerçevesinde müeyyide uygulanır.</w:t>
      </w:r>
    </w:p>
    <w:p w14:paraId="6AA12125"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ç) Bu Tebliğin 45 inci maddesinin birinci fıkrasında sayılan haller dışında Bakanlıkça/Gümrük ve Ticaret Bakanlığınca belirlenen şartların ihlali halinde, ithal edilen eşyanın işlem görmüş ürün olarak ihraç edildiğinin tespiti kaydıyla, bu Tebliğin 45 inci maddesinin dördüncü fıkrası uygulanır.</w:t>
      </w:r>
    </w:p>
    <w:p w14:paraId="42816D38"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d) İthal edilen eşyanın tamamı ihraç edilen işlem görmüş ürünün elde edilmesinde kullanılmış olsa dahi döviz kullanım oranının bu Tebliğle belirlenen oranları geçmesi halinde, bu Tebliğin 45 inci maddesinin dördüncü fıkrası uygulanır.</w:t>
      </w:r>
    </w:p>
    <w:p w14:paraId="7A47E2F1"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r w:rsidRPr="009960C3">
        <w:rPr>
          <w:rFonts w:ascii="Imperial BT" w:hAnsi="Imperial BT"/>
          <w:sz w:val="20"/>
          <w:szCs w:val="20"/>
        </w:rPr>
        <w:t xml:space="preserve">e) İhraç edilen ürün bünyesinde taahhüt edilenden daha az ithal ürün kullanılması nedeniyle gerçeği yansıtmadığı tespit edilen gümrük beyannamesi veya beyanname eki belgeler hakkında bu Tebliğin 46 </w:t>
      </w:r>
      <w:proofErr w:type="spellStart"/>
      <w:r w:rsidRPr="009960C3">
        <w:rPr>
          <w:rFonts w:ascii="Imperial BT" w:hAnsi="Imperial BT"/>
          <w:sz w:val="20"/>
          <w:szCs w:val="20"/>
        </w:rPr>
        <w:t>ncı</w:t>
      </w:r>
      <w:proofErr w:type="spellEnd"/>
      <w:r w:rsidRPr="009960C3">
        <w:rPr>
          <w:rFonts w:ascii="Imperial BT" w:hAnsi="Imperial BT"/>
          <w:sz w:val="20"/>
          <w:szCs w:val="20"/>
        </w:rPr>
        <w:t xml:space="preserve"> maddesinin dördüncü fıkrası uygulanır.</w:t>
      </w:r>
    </w:p>
    <w:p w14:paraId="32DA4371" w14:textId="77777777" w:rsidR="000020D6" w:rsidRPr="009960C3" w:rsidRDefault="000020D6" w:rsidP="002D0C01">
      <w:pPr>
        <w:pStyle w:val="OrtaBalkBold"/>
        <w:widowControl w:val="0"/>
        <w:tabs>
          <w:tab w:val="clear" w:pos="566"/>
        </w:tabs>
        <w:spacing w:before="60" w:after="60" w:line="228" w:lineRule="auto"/>
        <w:ind w:firstLine="284"/>
        <w:jc w:val="both"/>
        <w:rPr>
          <w:rFonts w:ascii="Imperial BT" w:hAnsi="Imperial BT"/>
          <w:bCs/>
          <w:sz w:val="20"/>
        </w:rPr>
      </w:pPr>
      <w:r w:rsidRPr="009960C3">
        <w:rPr>
          <w:rFonts w:ascii="Imperial BT" w:hAnsi="Imperial BT"/>
          <w:bCs/>
          <w:sz w:val="20"/>
        </w:rPr>
        <w:t>Dahilde işleme izin belgeleri/dahilde işleme izinlerine ilişkin ek süre başvuruları (Ek: RG-08.06.2018-30445 İhracat 2018/4 Tebliğ)</w:t>
      </w:r>
    </w:p>
    <w:p w14:paraId="7A5A24AF" w14:textId="77777777" w:rsidR="000020D6" w:rsidRPr="009960C3" w:rsidRDefault="000020D6" w:rsidP="002D0C01">
      <w:pPr>
        <w:pStyle w:val="OrtaBalkBold"/>
        <w:widowControl w:val="0"/>
        <w:tabs>
          <w:tab w:val="clear" w:pos="566"/>
        </w:tabs>
        <w:spacing w:before="60" w:after="60" w:line="228" w:lineRule="auto"/>
        <w:ind w:firstLine="284"/>
        <w:jc w:val="both"/>
        <w:rPr>
          <w:rFonts w:ascii="Imperial BT" w:hAnsi="Imperial BT"/>
          <w:b w:val="0"/>
          <w:sz w:val="20"/>
        </w:rPr>
      </w:pPr>
      <w:r w:rsidRPr="009960C3">
        <w:rPr>
          <w:rFonts w:ascii="Imperial BT" w:hAnsi="Imperial BT"/>
          <w:bCs/>
          <w:sz w:val="20"/>
        </w:rPr>
        <w:t>GEÇİCİ MADDE 32 –</w:t>
      </w:r>
      <w:r w:rsidRPr="009960C3">
        <w:rPr>
          <w:rFonts w:ascii="Imperial BT" w:hAnsi="Imperial BT"/>
          <w:b w:val="0"/>
          <w:sz w:val="20"/>
        </w:rPr>
        <w:t xml:space="preserve"> (1) Bu maddenin yürürlüğe girdiği tarihten önce düzenlenmiş dahilde işleme izin belgelerine/dahilde işleme izinlerine (taahhüt hesapları kapatılan ancak müeyyideleri henüz tahsil edilmeyenler dahil), bu maddenin yürürlüğe girdiği tarihten itibaren 3 ay içerisinde Bakanlığa/Gümrük ve Ticaret Bakanlığına müracaatta bulunulması kaydıyla, bu müracaatın uygun görüldüğü tarihten itibaren belge/izin orijinal süresinin yarısını geçmemek üzere ilave süre verilir.</w:t>
      </w:r>
    </w:p>
    <w:p w14:paraId="6F3E3738" w14:textId="77777777" w:rsidR="000020D6" w:rsidRPr="009960C3" w:rsidRDefault="000020D6" w:rsidP="002D0C01">
      <w:pPr>
        <w:pStyle w:val="OrtaBalkBold"/>
        <w:widowControl w:val="0"/>
        <w:spacing w:before="60" w:after="60" w:line="228" w:lineRule="auto"/>
        <w:ind w:firstLine="284"/>
        <w:jc w:val="both"/>
        <w:rPr>
          <w:rFonts w:ascii="Imperial BT" w:hAnsi="Imperial BT"/>
          <w:bCs/>
          <w:sz w:val="20"/>
        </w:rPr>
      </w:pPr>
      <w:r w:rsidRPr="009960C3">
        <w:rPr>
          <w:rFonts w:ascii="Imperial BT" w:hAnsi="Imperial BT"/>
          <w:bCs/>
          <w:sz w:val="20"/>
        </w:rPr>
        <w:t>Dahilde işleme izin belgeleri/dahilde işleme izinlerine ilişkin ek süre başvuruları (Ek: RG-22.01.2019-30663 İhracat 2019/1 Tebliğ)</w:t>
      </w:r>
    </w:p>
    <w:p w14:paraId="40D9640B" w14:textId="77777777" w:rsidR="000020D6" w:rsidRPr="009960C3" w:rsidRDefault="000020D6" w:rsidP="002D0C01">
      <w:pPr>
        <w:pStyle w:val="OrtaBalkBold"/>
        <w:widowControl w:val="0"/>
        <w:tabs>
          <w:tab w:val="clear" w:pos="566"/>
        </w:tabs>
        <w:spacing w:before="60" w:after="60" w:line="228" w:lineRule="auto"/>
        <w:ind w:firstLine="284"/>
        <w:jc w:val="both"/>
        <w:rPr>
          <w:rFonts w:ascii="Imperial BT" w:hAnsi="Imperial BT"/>
          <w:bCs/>
          <w:sz w:val="20"/>
        </w:rPr>
      </w:pPr>
      <w:bookmarkStart w:id="98" w:name="GeçiciMadde33"/>
      <w:bookmarkEnd w:id="98"/>
      <w:r w:rsidRPr="009960C3">
        <w:rPr>
          <w:rFonts w:ascii="Imperial BT" w:hAnsi="Imperial BT"/>
          <w:bCs/>
          <w:sz w:val="20"/>
        </w:rPr>
        <w:t xml:space="preserve">GEÇİCİ MADDE 33 – </w:t>
      </w:r>
      <w:r w:rsidRPr="009960C3">
        <w:rPr>
          <w:rFonts w:ascii="Imperial BT" w:hAnsi="Imperial BT"/>
          <w:b w:val="0"/>
          <w:sz w:val="20"/>
        </w:rPr>
        <w:t xml:space="preserve">(1) Bu maddenin yürürlüğe girdiği tarihten önce düzenlenmiş ihracat taahhüt hesabı henüz kapatılmamış dahilde işleme izin belgeleri/dahilde işleme izinleri ile ihracat taahhüt hesabı </w:t>
      </w:r>
      <w:proofErr w:type="spellStart"/>
      <w:r w:rsidRPr="009960C3">
        <w:rPr>
          <w:rFonts w:ascii="Imperial BT" w:hAnsi="Imperial BT"/>
          <w:b w:val="0"/>
          <w:sz w:val="20"/>
        </w:rPr>
        <w:t>müeyyideli</w:t>
      </w:r>
      <w:proofErr w:type="spellEnd"/>
      <w:r w:rsidRPr="009960C3">
        <w:rPr>
          <w:rFonts w:ascii="Imperial BT" w:hAnsi="Imperial BT"/>
          <w:b w:val="0"/>
          <w:sz w:val="20"/>
        </w:rPr>
        <w:t xml:space="preserve"> olarak kapatılmış ancak müeyyidesi kısmen de olsa tahsil edilmemiş olan dahilde işleme izin belgelerine/dahilde işleme izinlerine, bu maddenin yürürlüğe girdiği tarihten itibaren 3 ay içerisinde Bakanlığa müracaatta bulunulması kaydıyla, bu müracaatın uygun görüldüğü tarihten itibaren belge/izin orijinal süresinin yarısını geçmemek üzere ilave süre verilir.</w:t>
      </w:r>
    </w:p>
    <w:p w14:paraId="6EDFC7D8" w14:textId="77777777" w:rsidR="000020D6" w:rsidRPr="009960C3" w:rsidRDefault="000020D6" w:rsidP="002D0C01">
      <w:pPr>
        <w:widowControl w:val="0"/>
        <w:spacing w:before="60" w:after="60" w:line="228" w:lineRule="auto"/>
        <w:ind w:firstLine="284"/>
        <w:jc w:val="both"/>
        <w:rPr>
          <w:rFonts w:ascii="Imperial BT" w:hAnsi="Imperial BT"/>
          <w:b/>
          <w:bCs/>
          <w:sz w:val="20"/>
          <w:szCs w:val="20"/>
        </w:rPr>
      </w:pPr>
      <w:bookmarkStart w:id="99" w:name="GeçiciMadde34"/>
      <w:bookmarkEnd w:id="99"/>
      <w:r w:rsidRPr="009960C3">
        <w:rPr>
          <w:rFonts w:ascii="Imperial BT" w:hAnsi="Imperial BT"/>
          <w:b/>
          <w:bCs/>
          <w:sz w:val="20"/>
          <w:szCs w:val="20"/>
        </w:rPr>
        <w:t>Dahilde işleme izin belgeleri/dahilde işleme izinlerine ilişkin ek süre başvuruları (Ek: RG- 28.11.2019-30962 İhracat 2019/8 Tebliğ)</w:t>
      </w:r>
    </w:p>
    <w:p w14:paraId="1A029F1C"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r w:rsidRPr="009960C3">
        <w:rPr>
          <w:rFonts w:ascii="Imperial BT" w:hAnsi="Imperial BT"/>
          <w:b/>
          <w:bCs/>
          <w:sz w:val="20"/>
          <w:szCs w:val="20"/>
        </w:rPr>
        <w:t>GEÇİCİ MADDE 34 –</w:t>
      </w:r>
      <w:r w:rsidRPr="009960C3">
        <w:rPr>
          <w:rFonts w:ascii="Imperial BT" w:hAnsi="Imperial BT"/>
          <w:bCs/>
          <w:sz w:val="20"/>
          <w:szCs w:val="20"/>
        </w:rPr>
        <w:t> </w:t>
      </w:r>
      <w:r w:rsidRPr="009960C3">
        <w:rPr>
          <w:rFonts w:ascii="Imperial BT" w:hAnsi="Imperial BT"/>
          <w:sz w:val="20"/>
          <w:szCs w:val="20"/>
        </w:rPr>
        <w:t xml:space="preserve">(1) Bu maddenin yürürlüğe girdiği tarihten önce düzenlenmiş ihracat taahhüt hesabı henüz kapatılmamış dahilde işleme izin belgeleri/dahilde işleme izinleri ile ihracat taahhüt hesabı </w:t>
      </w:r>
      <w:proofErr w:type="spellStart"/>
      <w:r w:rsidRPr="009960C3">
        <w:rPr>
          <w:rFonts w:ascii="Imperial BT" w:hAnsi="Imperial BT"/>
          <w:sz w:val="20"/>
          <w:szCs w:val="20"/>
        </w:rPr>
        <w:t>müeyyideli</w:t>
      </w:r>
      <w:proofErr w:type="spellEnd"/>
      <w:r w:rsidRPr="009960C3">
        <w:rPr>
          <w:rFonts w:ascii="Imperial BT" w:hAnsi="Imperial BT"/>
          <w:sz w:val="20"/>
          <w:szCs w:val="20"/>
        </w:rPr>
        <w:t xml:space="preserve"> olarak kapatılmış ancak müeyyidesi kısmen de olsa tahsil edilmemiş olan dahilde işleme izin belgelerine/dahilde işleme izinlerine, bu maddenin yürürlüğe girdiği tarihten itibaren 6 (altı) ay içerisinde Bakanlığa müracaatta bulunulması kaydıyla, bu müracaatın uygun görüldüğü tarihten itibaren belge/izin orijinal süresinin yarısını geçmemek üzere ilave süre verilir.</w:t>
      </w:r>
    </w:p>
    <w:p w14:paraId="719EAF8A" w14:textId="77777777" w:rsidR="000020D6" w:rsidRPr="009960C3" w:rsidRDefault="000020D6" w:rsidP="002D0C01">
      <w:pPr>
        <w:pStyle w:val="OrtaBalkBold"/>
        <w:widowControl w:val="0"/>
        <w:tabs>
          <w:tab w:val="clear" w:pos="566"/>
        </w:tabs>
        <w:spacing w:before="60" w:after="60" w:line="228" w:lineRule="auto"/>
        <w:ind w:firstLine="284"/>
        <w:jc w:val="both"/>
        <w:rPr>
          <w:rFonts w:ascii="Imperial BT" w:hAnsi="Imperial BT"/>
          <w:bCs/>
          <w:sz w:val="20"/>
        </w:rPr>
      </w:pPr>
      <w:bookmarkStart w:id="100" w:name="GeçiciMadde35"/>
      <w:bookmarkEnd w:id="100"/>
      <w:r w:rsidRPr="009960C3">
        <w:rPr>
          <w:rFonts w:ascii="Imperial BT" w:hAnsi="Imperial BT"/>
          <w:bCs/>
          <w:sz w:val="20"/>
        </w:rPr>
        <w:t>Döviz kullanım oranına ilişkin geçici uygulama (Ek: RG-29.05.2020-31139 İhracat 2020/10 Tebliğ)</w:t>
      </w:r>
    </w:p>
    <w:p w14:paraId="6FC12E13" w14:textId="77777777" w:rsidR="000020D6" w:rsidRPr="009960C3" w:rsidRDefault="000020D6" w:rsidP="002D0C01">
      <w:pPr>
        <w:pStyle w:val="OrtaBalkBold"/>
        <w:widowControl w:val="0"/>
        <w:tabs>
          <w:tab w:val="clear" w:pos="566"/>
        </w:tabs>
        <w:spacing w:before="60" w:after="60" w:line="228" w:lineRule="auto"/>
        <w:ind w:firstLine="284"/>
        <w:jc w:val="both"/>
        <w:rPr>
          <w:rFonts w:ascii="Imperial BT" w:hAnsi="Imperial BT"/>
          <w:b w:val="0"/>
          <w:sz w:val="20"/>
        </w:rPr>
      </w:pPr>
      <w:r w:rsidRPr="009960C3">
        <w:rPr>
          <w:rFonts w:ascii="Imperial BT" w:hAnsi="Imperial BT"/>
          <w:bCs/>
          <w:sz w:val="20"/>
        </w:rPr>
        <w:t xml:space="preserve">GEÇİCİ MADDE 35 </w:t>
      </w:r>
      <w:r w:rsidRPr="009960C3">
        <w:rPr>
          <w:bCs/>
          <w:sz w:val="20"/>
        </w:rPr>
        <w:t>‒</w:t>
      </w:r>
      <w:r w:rsidRPr="009960C3">
        <w:rPr>
          <w:rFonts w:ascii="Imperial BT" w:hAnsi="Imperial BT"/>
          <w:bCs/>
          <w:sz w:val="20"/>
        </w:rPr>
        <w:t xml:space="preserve"> </w:t>
      </w:r>
      <w:r w:rsidRPr="009960C3">
        <w:rPr>
          <w:rFonts w:ascii="Imperial BT" w:hAnsi="Imperial BT"/>
          <w:b w:val="0"/>
          <w:sz w:val="20"/>
        </w:rPr>
        <w:t xml:space="preserve">(1) Bu Tebliğin </w:t>
      </w:r>
      <w:hyperlink w:anchor="Madde17" w:history="1">
        <w:r w:rsidRPr="009960C3">
          <w:rPr>
            <w:rStyle w:val="stBilgiChar"/>
            <w:rFonts w:ascii="Imperial BT" w:hAnsi="Imperial BT"/>
            <w:b w:val="0"/>
            <w:sz w:val="20"/>
          </w:rPr>
          <w:t xml:space="preserve">17 </w:t>
        </w:r>
        <w:proofErr w:type="spellStart"/>
        <w:r w:rsidRPr="009960C3">
          <w:rPr>
            <w:rStyle w:val="stBilgiChar"/>
            <w:rFonts w:ascii="Imperial BT" w:hAnsi="Imperial BT"/>
            <w:b w:val="0"/>
            <w:sz w:val="20"/>
          </w:rPr>
          <w:t>nci</w:t>
        </w:r>
        <w:proofErr w:type="spellEnd"/>
      </w:hyperlink>
      <w:r w:rsidRPr="009960C3">
        <w:rPr>
          <w:rFonts w:ascii="Imperial BT" w:hAnsi="Imperial BT"/>
          <w:b w:val="0"/>
          <w:sz w:val="20"/>
        </w:rPr>
        <w:t xml:space="preserve"> maddesinin dokuzuncu fıkrası hükmü bu maddenin yürürlüğe girdiği tarihten sonra düzenlenen dâhilde işleme </w:t>
      </w:r>
      <w:r w:rsidRPr="009960C3">
        <w:rPr>
          <w:rFonts w:ascii="Imperial BT" w:hAnsi="Imperial BT"/>
          <w:b w:val="0"/>
          <w:sz w:val="20"/>
        </w:rPr>
        <w:lastRenderedPageBreak/>
        <w:t>izin belgeleri için uygulanır.</w:t>
      </w:r>
    </w:p>
    <w:p w14:paraId="6111934D" w14:textId="77777777" w:rsidR="000020D6" w:rsidRPr="009960C3" w:rsidRDefault="000020D6" w:rsidP="002D0C01">
      <w:pPr>
        <w:widowControl w:val="0"/>
        <w:spacing w:before="60" w:after="60" w:line="228" w:lineRule="auto"/>
        <w:ind w:firstLine="284"/>
        <w:jc w:val="both"/>
        <w:rPr>
          <w:rFonts w:ascii="Imperial BT" w:eastAsia="Calibri" w:hAnsi="Imperial BT"/>
          <w:b/>
          <w:bCs/>
          <w:sz w:val="20"/>
          <w:szCs w:val="20"/>
          <w:lang w:eastAsia="en-US"/>
        </w:rPr>
      </w:pPr>
      <w:r w:rsidRPr="009960C3">
        <w:rPr>
          <w:rFonts w:ascii="Imperial BT" w:eastAsia="Calibri" w:hAnsi="Imperial BT"/>
          <w:b/>
          <w:bCs/>
          <w:iCs/>
          <w:sz w:val="20"/>
          <w:szCs w:val="20"/>
          <w:lang w:eastAsia="en-US"/>
        </w:rPr>
        <w:t xml:space="preserve">Dahilde işleme izin belgeleri/dahilde işleme izinlerine ilişkin ek süre başvuruları </w:t>
      </w:r>
      <w:bookmarkStart w:id="101" w:name="_Hlk46870163"/>
      <w:r w:rsidRPr="009960C3">
        <w:rPr>
          <w:rFonts w:ascii="Imperial BT" w:hAnsi="Imperial BT"/>
          <w:b/>
          <w:bCs/>
          <w:sz w:val="20"/>
          <w:szCs w:val="20"/>
        </w:rPr>
        <w:t>(Ek: RG-31.12.2020-31351 5. Mükerrer İhracat 2020/18 Tebliğ)</w:t>
      </w:r>
      <w:bookmarkEnd w:id="101"/>
    </w:p>
    <w:p w14:paraId="7A4CC94F" w14:textId="77777777" w:rsidR="000020D6" w:rsidRPr="009960C3" w:rsidRDefault="000020D6" w:rsidP="002D0C01">
      <w:pPr>
        <w:pStyle w:val="OrtaBalkBold"/>
        <w:widowControl w:val="0"/>
        <w:tabs>
          <w:tab w:val="clear" w:pos="566"/>
        </w:tabs>
        <w:spacing w:before="60" w:after="60" w:line="228" w:lineRule="auto"/>
        <w:ind w:firstLine="284"/>
        <w:jc w:val="both"/>
        <w:rPr>
          <w:rFonts w:ascii="Imperial BT" w:eastAsia="Calibri" w:hAnsi="Imperial BT"/>
          <w:b w:val="0"/>
          <w:bCs/>
          <w:iCs/>
          <w:sz w:val="20"/>
          <w:lang w:eastAsia="en-US"/>
        </w:rPr>
      </w:pPr>
      <w:bookmarkStart w:id="102" w:name="GeçiciMadde36"/>
      <w:bookmarkEnd w:id="102"/>
      <w:r w:rsidRPr="009960C3">
        <w:rPr>
          <w:rFonts w:ascii="Imperial BT" w:eastAsia="Calibri" w:hAnsi="Imperial BT"/>
          <w:iCs/>
          <w:sz w:val="20"/>
          <w:lang w:eastAsia="en-US"/>
        </w:rPr>
        <w:t>GEÇİCİ MADDE 36 –</w:t>
      </w:r>
      <w:r w:rsidRPr="009960C3">
        <w:rPr>
          <w:rFonts w:ascii="Imperial BT" w:eastAsia="Calibri" w:hAnsi="Imperial BT"/>
          <w:b w:val="0"/>
          <w:bCs/>
          <w:iCs/>
          <w:sz w:val="20"/>
          <w:lang w:eastAsia="en-US"/>
        </w:rPr>
        <w:t xml:space="preserve"> (1) Dünya genelinde yaşanan yeni koronavirüs (</w:t>
      </w:r>
      <w:proofErr w:type="spellStart"/>
      <w:r w:rsidRPr="009960C3">
        <w:rPr>
          <w:rFonts w:ascii="Imperial BT" w:eastAsia="Calibri" w:hAnsi="Imperial BT"/>
          <w:b w:val="0"/>
          <w:bCs/>
          <w:iCs/>
          <w:sz w:val="20"/>
          <w:lang w:eastAsia="en-US"/>
        </w:rPr>
        <w:t>Covid</w:t>
      </w:r>
      <w:proofErr w:type="spellEnd"/>
      <w:r w:rsidRPr="009960C3">
        <w:rPr>
          <w:rFonts w:ascii="Imperial BT" w:eastAsia="Calibri" w:hAnsi="Imperial BT"/>
          <w:b w:val="0"/>
          <w:bCs/>
          <w:iCs/>
          <w:sz w:val="20"/>
          <w:lang w:eastAsia="en-US"/>
        </w:rPr>
        <w:t xml:space="preserve"> 19) salgını nedeniyle ihracat taahhütlerini yerine getiremeyen firmalara yönelik olarak, bu maddenin yürürlüğe girdiği tarihten önce düzenlenmiş ihracat taahhüt hesabı henüz kapatılmamış dahilde işleme izin belgeleri/dahilde işleme izinleri ile ihracat taahhüt hesabı </w:t>
      </w:r>
      <w:proofErr w:type="spellStart"/>
      <w:r w:rsidRPr="009960C3">
        <w:rPr>
          <w:rFonts w:ascii="Imperial BT" w:eastAsia="Calibri" w:hAnsi="Imperial BT"/>
          <w:b w:val="0"/>
          <w:bCs/>
          <w:iCs/>
          <w:sz w:val="20"/>
          <w:lang w:eastAsia="en-US"/>
        </w:rPr>
        <w:t>müeyyideli</w:t>
      </w:r>
      <w:proofErr w:type="spellEnd"/>
      <w:r w:rsidRPr="009960C3">
        <w:rPr>
          <w:rFonts w:ascii="Imperial BT" w:eastAsia="Calibri" w:hAnsi="Imperial BT"/>
          <w:b w:val="0"/>
          <w:bCs/>
          <w:iCs/>
          <w:sz w:val="20"/>
          <w:lang w:eastAsia="en-US"/>
        </w:rPr>
        <w:t xml:space="preserve"> olarak kapatılmış ancak müeyyidesi kısmen de olsa tahsil edilmemiş olan dahilde işleme izin belgelerine/dahilde işleme izinlerine, bu maddenin yürürlüğe girdiği tarihten itibaren 6 (altı) ay içerisinde Bakanlığa müracaatta bulunulması kaydıyla, bu müracaatın uygun görüldüğü tarihten itibaren belge/izin orijinal süresinin yarısını geçmemek üzere ilave süre verilir.</w:t>
      </w:r>
    </w:p>
    <w:p w14:paraId="6ED3E1D1" w14:textId="56700233" w:rsidR="000020D6" w:rsidRDefault="000020D6" w:rsidP="002D0C01">
      <w:pPr>
        <w:pStyle w:val="OrtaBalkBold"/>
        <w:widowControl w:val="0"/>
        <w:tabs>
          <w:tab w:val="clear" w:pos="566"/>
        </w:tabs>
        <w:spacing w:before="60" w:after="60" w:line="228" w:lineRule="auto"/>
        <w:ind w:firstLine="284"/>
        <w:jc w:val="both"/>
        <w:rPr>
          <w:rFonts w:ascii="Imperial BT" w:hAnsi="Imperial BT"/>
          <w:iCs/>
          <w:sz w:val="20"/>
        </w:rPr>
      </w:pPr>
      <w:r w:rsidRPr="009960C3">
        <w:rPr>
          <w:rFonts w:ascii="Imperial BT" w:hAnsi="Imperial BT"/>
          <w:b w:val="0"/>
          <w:bCs/>
          <w:sz w:val="20"/>
        </w:rPr>
        <w:t>(2) Dünya genelinde yaşanan yeni koronavirüs (</w:t>
      </w:r>
      <w:proofErr w:type="spellStart"/>
      <w:r w:rsidRPr="009960C3">
        <w:rPr>
          <w:rFonts w:ascii="Imperial BT" w:hAnsi="Imperial BT"/>
          <w:b w:val="0"/>
          <w:bCs/>
          <w:sz w:val="20"/>
        </w:rPr>
        <w:t>Covid</w:t>
      </w:r>
      <w:proofErr w:type="spellEnd"/>
      <w:r w:rsidRPr="009960C3">
        <w:rPr>
          <w:rFonts w:ascii="Imperial BT" w:hAnsi="Imperial BT"/>
          <w:b w:val="0"/>
          <w:bCs/>
          <w:sz w:val="20"/>
        </w:rPr>
        <w:t xml:space="preserve"> 19) salgını nedeniyle, bu fıkranın yürürlüğe girdiği tarihten önce düzenlenmiş ihracat taahhüt hesabı henüz kapatılmamış dahilde işleme izin belgeleri/dahilde işleme izinleri ile ihracat taahhüt hesabı </w:t>
      </w:r>
      <w:proofErr w:type="spellStart"/>
      <w:r w:rsidRPr="009960C3">
        <w:rPr>
          <w:rFonts w:ascii="Imperial BT" w:hAnsi="Imperial BT"/>
          <w:b w:val="0"/>
          <w:bCs/>
          <w:sz w:val="20"/>
        </w:rPr>
        <w:t>müeyyideli</w:t>
      </w:r>
      <w:proofErr w:type="spellEnd"/>
      <w:r w:rsidRPr="009960C3">
        <w:rPr>
          <w:rFonts w:ascii="Imperial BT" w:hAnsi="Imperial BT"/>
          <w:b w:val="0"/>
          <w:bCs/>
          <w:sz w:val="20"/>
        </w:rPr>
        <w:t xml:space="preserve"> olarak kapatılmış ancak müeyyidesi kısmen de olsa tahsil edilmemiş olan dahilde işleme izin belgelerine/dahilde işleme izinlerine, 31/12/2021 tarihine kadar (bu tarih dahil) Bakanlığa müracaatta bulunulması kaydıyla, bu müracaatın uygun görüldüğü tarihten itibaren iki ayı geçmemek üzere ilave süre verilir.</w:t>
      </w:r>
      <w:r w:rsidRPr="009960C3">
        <w:rPr>
          <w:rFonts w:ascii="Imperial BT" w:hAnsi="Imperial BT"/>
          <w:sz w:val="20"/>
        </w:rPr>
        <w:t xml:space="preserve"> </w:t>
      </w:r>
      <w:r w:rsidRPr="009960C3">
        <w:rPr>
          <w:rFonts w:ascii="Imperial BT" w:hAnsi="Imperial BT"/>
          <w:iCs/>
          <w:sz w:val="20"/>
        </w:rPr>
        <w:t>(Ek: RG-05.11.2021-31650 İhracat 2021/10 Tebliğ)</w:t>
      </w:r>
    </w:p>
    <w:p w14:paraId="40E101CD" w14:textId="362DFD49" w:rsidR="00303C64" w:rsidRPr="00303C64" w:rsidRDefault="00303C64" w:rsidP="00303C64">
      <w:pPr>
        <w:pStyle w:val="OrtaBalkBold"/>
        <w:widowControl w:val="0"/>
        <w:spacing w:before="60" w:after="60" w:line="228" w:lineRule="auto"/>
        <w:ind w:firstLine="284"/>
        <w:jc w:val="both"/>
        <w:rPr>
          <w:rFonts w:ascii="Imperial BT" w:hAnsi="Imperial BT"/>
          <w:iCs/>
          <w:sz w:val="20"/>
        </w:rPr>
      </w:pPr>
      <w:r w:rsidRPr="00303C64">
        <w:rPr>
          <w:rFonts w:ascii="Imperial BT" w:hAnsi="Imperial BT"/>
          <w:iCs/>
          <w:sz w:val="20"/>
        </w:rPr>
        <w:t>Dahilde işleme izin belgeleri/dahilde işleme izinlerine ilişkin ek süre başvuruları</w:t>
      </w:r>
      <w:r>
        <w:rPr>
          <w:rFonts w:ascii="Imperial BT" w:hAnsi="Imperial BT"/>
          <w:iCs/>
          <w:sz w:val="20"/>
        </w:rPr>
        <w:t xml:space="preserve"> </w:t>
      </w:r>
      <w:r w:rsidRPr="009960C3">
        <w:rPr>
          <w:rFonts w:ascii="Imperial BT" w:hAnsi="Imperial BT"/>
          <w:bCs/>
          <w:sz w:val="20"/>
        </w:rPr>
        <w:t>(Ek: RG-</w:t>
      </w:r>
      <w:r>
        <w:rPr>
          <w:rFonts w:ascii="Imperial BT" w:hAnsi="Imperial BT"/>
          <w:bCs/>
          <w:sz w:val="20"/>
        </w:rPr>
        <w:t>0</w:t>
      </w:r>
      <w:r w:rsidRPr="009960C3">
        <w:rPr>
          <w:rFonts w:ascii="Imperial BT" w:hAnsi="Imperial BT"/>
          <w:bCs/>
          <w:sz w:val="20"/>
        </w:rPr>
        <w:t>1.</w:t>
      </w:r>
      <w:r>
        <w:rPr>
          <w:rFonts w:ascii="Imperial BT" w:hAnsi="Imperial BT"/>
          <w:bCs/>
          <w:sz w:val="20"/>
        </w:rPr>
        <w:t>0</w:t>
      </w:r>
      <w:r w:rsidRPr="009960C3">
        <w:rPr>
          <w:rFonts w:ascii="Imperial BT" w:hAnsi="Imperial BT"/>
          <w:bCs/>
          <w:sz w:val="20"/>
        </w:rPr>
        <w:t>2.202</w:t>
      </w:r>
      <w:r>
        <w:rPr>
          <w:rFonts w:ascii="Imperial BT" w:hAnsi="Imperial BT"/>
          <w:bCs/>
          <w:sz w:val="20"/>
        </w:rPr>
        <w:t>3</w:t>
      </w:r>
      <w:r w:rsidRPr="009960C3">
        <w:rPr>
          <w:rFonts w:ascii="Imperial BT" w:hAnsi="Imperial BT"/>
          <w:bCs/>
          <w:sz w:val="20"/>
        </w:rPr>
        <w:t>-3</w:t>
      </w:r>
      <w:r>
        <w:rPr>
          <w:rFonts w:ascii="Imperial BT" w:hAnsi="Imperial BT"/>
          <w:bCs/>
          <w:sz w:val="20"/>
        </w:rPr>
        <w:t xml:space="preserve">2091 </w:t>
      </w:r>
      <w:r w:rsidRPr="009960C3">
        <w:rPr>
          <w:rFonts w:ascii="Imperial BT" w:hAnsi="Imperial BT"/>
          <w:bCs/>
          <w:sz w:val="20"/>
        </w:rPr>
        <w:t>İhracat 202</w:t>
      </w:r>
      <w:r>
        <w:rPr>
          <w:rFonts w:ascii="Imperial BT" w:hAnsi="Imperial BT"/>
          <w:bCs/>
          <w:sz w:val="20"/>
        </w:rPr>
        <w:t>3</w:t>
      </w:r>
      <w:r w:rsidRPr="009960C3">
        <w:rPr>
          <w:rFonts w:ascii="Imperial BT" w:hAnsi="Imperial BT"/>
          <w:bCs/>
          <w:sz w:val="20"/>
        </w:rPr>
        <w:t>/1 Tebliğ)</w:t>
      </w:r>
    </w:p>
    <w:p w14:paraId="5272FA85" w14:textId="77777777" w:rsidR="00C95571" w:rsidRPr="00C95571" w:rsidRDefault="00C95571" w:rsidP="00C95571">
      <w:pPr>
        <w:pStyle w:val="OrtaBalkBold"/>
        <w:widowControl w:val="0"/>
        <w:spacing w:before="60" w:after="60" w:line="228" w:lineRule="auto"/>
        <w:ind w:firstLine="284"/>
        <w:jc w:val="both"/>
        <w:rPr>
          <w:rFonts w:ascii="Imperial BT" w:hAnsi="Imperial BT"/>
          <w:b w:val="0"/>
          <w:bCs/>
          <w:iCs/>
          <w:sz w:val="20"/>
        </w:rPr>
      </w:pPr>
      <w:r w:rsidRPr="00C95571">
        <w:rPr>
          <w:rFonts w:ascii="Imperial BT" w:hAnsi="Imperial BT"/>
          <w:iCs/>
          <w:sz w:val="20"/>
        </w:rPr>
        <w:t xml:space="preserve">GEÇİCİ MADDE 37- </w:t>
      </w:r>
      <w:r w:rsidRPr="00C95571">
        <w:rPr>
          <w:rFonts w:ascii="Imperial BT" w:hAnsi="Imperial BT"/>
          <w:b w:val="0"/>
          <w:bCs/>
          <w:iCs/>
          <w:sz w:val="20"/>
        </w:rPr>
        <w:t>(1) Bu maddenin yürürlüğe girdiği tarihten önce ve 1/1/2020 tarihinden sonra düzenlenmiş ihracat taahhüt hesabı henüz kapatılmamış dâhilde işleme izin belgelerine/dâhilde işleme izinlerine, bu maddenin yürürlüğe girdiği tarihten itibaren 6 (altı) ay içerisinde Bakanlığa müracaatta bulunulması kaydıyla, bu müracaatın uygun görüldüğü tarihten itibaren belge/izin orijinal süresinin yarısını geçmemek üzere ilave süre verilir.</w:t>
      </w:r>
    </w:p>
    <w:p w14:paraId="7AD6C76E" w14:textId="7DBAE9E6" w:rsidR="00C95571" w:rsidRPr="00C95571" w:rsidRDefault="00C95571" w:rsidP="00C95571">
      <w:pPr>
        <w:pStyle w:val="OrtaBalkBold"/>
        <w:widowControl w:val="0"/>
        <w:spacing w:before="60" w:after="60" w:line="228" w:lineRule="auto"/>
        <w:ind w:firstLine="284"/>
        <w:jc w:val="both"/>
        <w:rPr>
          <w:rFonts w:ascii="Imperial BT" w:hAnsi="Imperial BT"/>
          <w:b w:val="0"/>
          <w:bCs/>
          <w:iCs/>
          <w:sz w:val="20"/>
        </w:rPr>
      </w:pPr>
      <w:r w:rsidRPr="00C95571">
        <w:rPr>
          <w:rFonts w:ascii="Imperial BT" w:hAnsi="Imperial BT"/>
          <w:b w:val="0"/>
          <w:bCs/>
          <w:iCs/>
          <w:sz w:val="20"/>
        </w:rPr>
        <w:t xml:space="preserve">(2) </w:t>
      </w:r>
      <w:r w:rsidRPr="00C95571">
        <w:rPr>
          <w:rFonts w:ascii="Imperial BT" w:hAnsi="Imperial BT"/>
          <w:iCs/>
          <w:sz w:val="20"/>
        </w:rPr>
        <w:t>(Ek: RG-11.10.2023-32336 2023/8 Tebliğ)</w:t>
      </w:r>
      <w:r>
        <w:rPr>
          <w:rFonts w:ascii="Imperial BT" w:hAnsi="Imperial BT"/>
          <w:b w:val="0"/>
          <w:bCs/>
          <w:iCs/>
          <w:sz w:val="20"/>
        </w:rPr>
        <w:t xml:space="preserve"> </w:t>
      </w:r>
      <w:proofErr w:type="gramStart"/>
      <w:r w:rsidRPr="00C95571">
        <w:rPr>
          <w:rFonts w:ascii="Imperial BT" w:hAnsi="Imperial BT"/>
          <w:b w:val="0"/>
          <w:bCs/>
          <w:iCs/>
          <w:sz w:val="20"/>
        </w:rPr>
        <w:t>Bu</w:t>
      </w:r>
      <w:proofErr w:type="gramEnd"/>
      <w:r w:rsidRPr="00C95571">
        <w:rPr>
          <w:rFonts w:ascii="Imperial BT" w:hAnsi="Imperial BT"/>
          <w:b w:val="0"/>
          <w:bCs/>
          <w:iCs/>
          <w:sz w:val="20"/>
        </w:rPr>
        <w:t xml:space="preserve"> fıkranın yürürlüğe girdiği tarihten önce ve 1/1/2020 tarihinden sonra düzenlenmiş ihracat taahhüt hesabı henüz kapatılmamış dahilde işleme izin belgelerine, bu fıkranın yürürlüğe girdiği tarihten itibaren 6 (altı) ay içerisinde Bakanlığa müracaatta bulunulması kaydıyla, bu müracaatın uygun görüldüğü tarihten itibaren belge orijinal süresinin yarısını geçmemek üzere ilave süre verilir. </w:t>
      </w:r>
    </w:p>
    <w:p w14:paraId="5051585A" w14:textId="1CE8ADAE" w:rsidR="00C95571" w:rsidRPr="00C95571" w:rsidRDefault="00C95571" w:rsidP="00C95571">
      <w:pPr>
        <w:pStyle w:val="OrtaBalkBold"/>
        <w:widowControl w:val="0"/>
        <w:spacing w:before="60" w:after="60" w:line="228" w:lineRule="auto"/>
        <w:ind w:firstLine="284"/>
        <w:jc w:val="both"/>
        <w:rPr>
          <w:rFonts w:ascii="Imperial BT" w:hAnsi="Imperial BT"/>
          <w:b w:val="0"/>
          <w:bCs/>
          <w:iCs/>
          <w:sz w:val="20"/>
        </w:rPr>
      </w:pPr>
      <w:r w:rsidRPr="00C95571">
        <w:rPr>
          <w:rFonts w:ascii="Imperial BT" w:hAnsi="Imperial BT"/>
          <w:b w:val="0"/>
          <w:bCs/>
          <w:iCs/>
          <w:sz w:val="20"/>
        </w:rPr>
        <w:t xml:space="preserve">(3) </w:t>
      </w:r>
      <w:r w:rsidRPr="00C95571">
        <w:rPr>
          <w:rFonts w:ascii="Imperial BT" w:hAnsi="Imperial BT"/>
          <w:iCs/>
          <w:sz w:val="20"/>
        </w:rPr>
        <w:t>(Ek: RG-14.06.2024-32576 2024/2 Tebliğ)</w:t>
      </w:r>
      <w:r>
        <w:rPr>
          <w:rFonts w:ascii="Imperial BT" w:hAnsi="Imperial BT"/>
          <w:b w:val="0"/>
          <w:bCs/>
          <w:iCs/>
          <w:sz w:val="20"/>
        </w:rPr>
        <w:t xml:space="preserve"> </w:t>
      </w:r>
      <w:r w:rsidRPr="00C95571">
        <w:rPr>
          <w:rFonts w:ascii="Imperial BT" w:hAnsi="Imperial BT"/>
          <w:b w:val="0"/>
          <w:bCs/>
          <w:iCs/>
          <w:sz w:val="20"/>
        </w:rPr>
        <w:t xml:space="preserve">Bu fıkranın yürürlüğe girdiği tarihten önce ve 1/1/2021 tarihinden sonra düzenlenmiş ve ihracat taahhüt hesabı henüz kapatılmamış olan 71.08, 7112.91, 7113.19 tarife pozisyonları dışındaki eşya için düzenlenmiş dahilde işleme izinlerine, bu fıkranın yürürlüğe girdiği tarihten itibaren 6 (altı) ay içerisinde Bakanlığa müracaatta bulunulması kaydıyla, bu müracaatın uygun görüldüğü tarihten itibaren izin orijinal süresinin yarısını geçmemek üzere ilave süre verilir. </w:t>
      </w:r>
    </w:p>
    <w:p w14:paraId="25ED25AC" w14:textId="166891BD" w:rsidR="00C95571" w:rsidRPr="00C95571" w:rsidRDefault="00C95571" w:rsidP="00C95571">
      <w:pPr>
        <w:pStyle w:val="OrtaBalkBold"/>
        <w:widowControl w:val="0"/>
        <w:spacing w:before="60" w:after="60" w:line="228" w:lineRule="auto"/>
        <w:ind w:firstLine="284"/>
        <w:jc w:val="both"/>
        <w:rPr>
          <w:rFonts w:ascii="Imperial BT" w:hAnsi="Imperial BT"/>
          <w:b w:val="0"/>
          <w:bCs/>
          <w:iCs/>
          <w:sz w:val="20"/>
        </w:rPr>
      </w:pPr>
      <w:r w:rsidRPr="00C95571">
        <w:rPr>
          <w:rFonts w:ascii="Imperial BT" w:hAnsi="Imperial BT"/>
          <w:b w:val="0"/>
          <w:bCs/>
          <w:iCs/>
          <w:sz w:val="20"/>
        </w:rPr>
        <w:t xml:space="preserve">(4) </w:t>
      </w:r>
      <w:r w:rsidRPr="00C95571">
        <w:rPr>
          <w:rFonts w:ascii="Imperial BT" w:hAnsi="Imperial BT"/>
          <w:iCs/>
          <w:sz w:val="20"/>
        </w:rPr>
        <w:t>(Ek: RG-28.12.2024-32766 2024/4 Tebliğ)</w:t>
      </w:r>
      <w:r>
        <w:rPr>
          <w:rFonts w:ascii="Imperial BT" w:hAnsi="Imperial BT"/>
          <w:b w:val="0"/>
          <w:bCs/>
          <w:iCs/>
          <w:sz w:val="20"/>
        </w:rPr>
        <w:t xml:space="preserve"> </w:t>
      </w:r>
      <w:r w:rsidRPr="00C95571">
        <w:rPr>
          <w:rFonts w:ascii="Imperial BT" w:hAnsi="Imperial BT"/>
          <w:b w:val="0"/>
          <w:bCs/>
          <w:iCs/>
          <w:sz w:val="20"/>
        </w:rPr>
        <w:t xml:space="preserve">Bu fıkranın yürürlüğe girdiği tarihten önce ve 1/1/2021 tarihinden sonra düzenlenmiş ihracat taahhüt hesabı henüz kapatılmamış dahilde işleme izin belgelerine/dahilde işleme izinlerine (7108, 7112.91, 7113.19 tarife pozisyonlarındaki eşya için düzenlenmiş dahilde işleme izinleri hariç) bu fıkranın yürürlüğe girdiği tarihten itibaren 6 (altı) ay içerisinde Bakanlığa müracaatta bulunulması kaydıyla, bu müracaatın uygun görüldüğü </w:t>
      </w:r>
      <w:r w:rsidRPr="00C95571">
        <w:rPr>
          <w:rFonts w:ascii="Imperial BT" w:hAnsi="Imperial BT"/>
          <w:b w:val="0"/>
          <w:bCs/>
          <w:iCs/>
          <w:sz w:val="20"/>
        </w:rPr>
        <w:lastRenderedPageBreak/>
        <w:t xml:space="preserve">tarihten itibaren 3 (üç) ayı geçmemek üzere belge/izin orijinal süresinin yarısı kadar ilave süre verilir. </w:t>
      </w:r>
    </w:p>
    <w:p w14:paraId="29B51C09" w14:textId="1D0B051B" w:rsidR="00C95571" w:rsidRDefault="00C95571" w:rsidP="00C95571">
      <w:pPr>
        <w:pStyle w:val="OrtaBalkBold"/>
        <w:widowControl w:val="0"/>
        <w:spacing w:before="60" w:after="60" w:line="228" w:lineRule="auto"/>
        <w:ind w:firstLine="284"/>
        <w:jc w:val="both"/>
        <w:rPr>
          <w:rFonts w:ascii="Imperial BT" w:hAnsi="Imperial BT"/>
          <w:b w:val="0"/>
          <w:bCs/>
          <w:iCs/>
          <w:sz w:val="20"/>
        </w:rPr>
      </w:pPr>
      <w:r w:rsidRPr="00C95571">
        <w:rPr>
          <w:rFonts w:ascii="Imperial BT" w:hAnsi="Imperial BT"/>
          <w:b w:val="0"/>
          <w:bCs/>
          <w:iCs/>
          <w:sz w:val="20"/>
        </w:rPr>
        <w:t xml:space="preserve">(5) </w:t>
      </w:r>
      <w:r w:rsidRPr="00C95571">
        <w:rPr>
          <w:rFonts w:ascii="Imperial BT" w:hAnsi="Imperial BT"/>
          <w:iCs/>
          <w:sz w:val="20"/>
        </w:rPr>
        <w:t>(Ek: RG-11.09.2025-33014 2025/4 Tebliğ)</w:t>
      </w:r>
      <w:r>
        <w:rPr>
          <w:rFonts w:ascii="Imperial BT" w:hAnsi="Imperial BT"/>
          <w:b w:val="0"/>
          <w:bCs/>
          <w:iCs/>
          <w:sz w:val="20"/>
        </w:rPr>
        <w:t xml:space="preserve"> </w:t>
      </w:r>
      <w:r w:rsidRPr="00C95571">
        <w:rPr>
          <w:rFonts w:ascii="Imperial BT" w:hAnsi="Imperial BT"/>
          <w:b w:val="0"/>
          <w:bCs/>
          <w:iCs/>
          <w:sz w:val="20"/>
        </w:rPr>
        <w:t xml:space="preserve">Bu fıkranın yürürlüğe girdiği tarihten önce ve 1/1/2022 tarihinden sonra düzenlenmiş ihracat taahhüt hesabı henüz kapatılmamış dahilde işleme izin belgelerine/dahilde işleme izinlerine (7108, 7112.91, 7113.19 tarife pozisyonlarındaki eşya için düzenlenmiş dahilde işleme izinleri hariç) bu fıkranın yürürlüğe girdiği tarihten itibaren 6 (altı) ay içerisinde Bakanlığa müracaatta bulunulması kaydıyla, bu müracaatın uygun görüldüğü tarihten itibaren 3 (üç) ayı geçmemek üzere belge/izin orijinal süresinin yarısı kadar ilave süre verilir. </w:t>
      </w:r>
    </w:p>
    <w:p w14:paraId="613D5284" w14:textId="1A0AC1AF" w:rsidR="00AC3245" w:rsidRPr="00C95571" w:rsidRDefault="00AC3245" w:rsidP="00C95571">
      <w:pPr>
        <w:pStyle w:val="OrtaBalkBold"/>
        <w:widowControl w:val="0"/>
        <w:spacing w:before="60" w:after="60" w:line="228" w:lineRule="auto"/>
        <w:ind w:firstLine="284"/>
        <w:jc w:val="both"/>
        <w:rPr>
          <w:rFonts w:ascii="Imperial BT" w:hAnsi="Imperial BT"/>
          <w:iCs/>
          <w:sz w:val="20"/>
        </w:rPr>
      </w:pPr>
      <w:r w:rsidRPr="00C95571">
        <w:rPr>
          <w:rFonts w:ascii="Imperial BT" w:hAnsi="Imperial BT"/>
          <w:iCs/>
          <w:sz w:val="20"/>
        </w:rPr>
        <w:t>Dahilde işleme izin belgeleri/dahilde işleme izinlerine ek süre verilmesi (Ek: RG-28.02.2023-32118 2023/2 Tebliğ)</w:t>
      </w:r>
    </w:p>
    <w:p w14:paraId="38DE3FC2" w14:textId="1EA03F9A" w:rsidR="00AC3245" w:rsidRDefault="00AC3245" w:rsidP="00AC3245">
      <w:pPr>
        <w:pStyle w:val="OrtaBalkBold"/>
        <w:widowControl w:val="0"/>
        <w:tabs>
          <w:tab w:val="clear" w:pos="566"/>
        </w:tabs>
        <w:spacing w:before="60" w:after="60" w:line="228" w:lineRule="auto"/>
        <w:ind w:firstLine="284"/>
        <w:jc w:val="both"/>
        <w:rPr>
          <w:rFonts w:ascii="Imperial BT" w:hAnsi="Imperial BT"/>
          <w:b w:val="0"/>
          <w:bCs/>
          <w:iCs/>
          <w:sz w:val="20"/>
        </w:rPr>
      </w:pPr>
      <w:r w:rsidRPr="00AC3245">
        <w:rPr>
          <w:rFonts w:ascii="Imperial BT" w:hAnsi="Imperial BT"/>
          <w:iCs/>
          <w:sz w:val="20"/>
        </w:rPr>
        <w:t xml:space="preserve">GEÇİCİ MADDE 38- </w:t>
      </w:r>
      <w:r w:rsidRPr="00AC3245">
        <w:rPr>
          <w:rFonts w:ascii="Imperial BT" w:hAnsi="Imperial BT"/>
          <w:b w:val="0"/>
          <w:bCs/>
          <w:iCs/>
          <w:sz w:val="20"/>
        </w:rPr>
        <w:t>(1) 6/2/2023 tarihinde Kahramanmaraş ilinde gerçekleşen depremler sebebiyle, merkezi veya üretim tesisleri Adıyaman, Hatay, Kahramanmaraş, Malatya illerinde yerleşik olan ve dahilde işleme izin belgesi/dahilde işleme izni süreleri 31/12/2023 tarihinden önce sona eren firmaların (6/2/2023 tarihinden önce belgede/izinde kayıtlı bulunan yan sanayicileri dahil) bu maddenin yürürlüğe girdiği tarihten önce düzenlenmiş ve ihracat taahhüt hesabı henüz kapatılmamış dahilde işleme izin belgelerinin/dahilde işleme izinlerinin süreleri, bu Tebliğ ile düzenlenen diğer ek süre hakları saklı kalmak kaydıyla, resen ilave süre verilmek suretiyle 31/12/2023 (bu tarih dahil) tarihine kadar uzatılır.</w:t>
      </w:r>
    </w:p>
    <w:p w14:paraId="3AA3606E" w14:textId="3B50D3D4" w:rsidR="00F50AC7" w:rsidRDefault="00F50AC7" w:rsidP="00AC3245">
      <w:pPr>
        <w:pStyle w:val="OrtaBalkBold"/>
        <w:widowControl w:val="0"/>
        <w:tabs>
          <w:tab w:val="clear" w:pos="566"/>
        </w:tabs>
        <w:spacing w:before="60" w:after="60" w:line="228" w:lineRule="auto"/>
        <w:ind w:firstLine="284"/>
        <w:jc w:val="both"/>
        <w:rPr>
          <w:rFonts w:ascii="Imperial BT" w:hAnsi="Imperial BT"/>
          <w:iCs/>
          <w:sz w:val="20"/>
        </w:rPr>
      </w:pPr>
      <w:r w:rsidRPr="00F50AC7">
        <w:rPr>
          <w:rFonts w:ascii="Imperial BT" w:hAnsi="Imperial BT"/>
          <w:b w:val="0"/>
          <w:bCs/>
          <w:iCs/>
          <w:sz w:val="20"/>
        </w:rPr>
        <w:t>(2)</w:t>
      </w:r>
      <w:r w:rsidRPr="00F50AC7">
        <w:rPr>
          <w:rFonts w:ascii="Imperial BT" w:hAnsi="Imperial BT"/>
          <w:iCs/>
          <w:sz w:val="20"/>
        </w:rPr>
        <w:t xml:space="preserve"> (</w:t>
      </w:r>
      <w:r>
        <w:rPr>
          <w:rFonts w:ascii="Imperial BT" w:hAnsi="Imperial BT"/>
          <w:iCs/>
          <w:sz w:val="20"/>
        </w:rPr>
        <w:t xml:space="preserve">Ek: RG: </w:t>
      </w:r>
      <w:r w:rsidRPr="00F50AC7">
        <w:rPr>
          <w:rFonts w:ascii="Imperial BT" w:hAnsi="Imperial BT"/>
          <w:iCs/>
          <w:sz w:val="20"/>
        </w:rPr>
        <w:t>28.12.2024</w:t>
      </w:r>
      <w:r>
        <w:rPr>
          <w:rFonts w:ascii="Imperial BT" w:hAnsi="Imperial BT"/>
          <w:iCs/>
          <w:sz w:val="20"/>
        </w:rPr>
        <w:t>-</w:t>
      </w:r>
      <w:r w:rsidRPr="00F50AC7">
        <w:rPr>
          <w:rFonts w:ascii="Imperial BT" w:hAnsi="Imperial BT"/>
          <w:iCs/>
          <w:sz w:val="20"/>
        </w:rPr>
        <w:t>32766</w:t>
      </w:r>
      <w:r>
        <w:rPr>
          <w:rFonts w:ascii="Imperial BT" w:hAnsi="Imperial BT"/>
          <w:iCs/>
          <w:sz w:val="20"/>
        </w:rPr>
        <w:t xml:space="preserve"> </w:t>
      </w:r>
      <w:r w:rsidRPr="00F50AC7">
        <w:rPr>
          <w:rFonts w:ascii="Imperial BT" w:hAnsi="Imperial BT"/>
          <w:iCs/>
          <w:sz w:val="20"/>
        </w:rPr>
        <w:t>2024/4 Tebliğ)</w:t>
      </w:r>
      <w:r>
        <w:rPr>
          <w:rFonts w:ascii="Imperial BT" w:hAnsi="Imperial BT"/>
          <w:iCs/>
          <w:sz w:val="20"/>
        </w:rPr>
        <w:t xml:space="preserve"> </w:t>
      </w:r>
      <w:proofErr w:type="gramStart"/>
      <w:r w:rsidRPr="00F50AC7">
        <w:rPr>
          <w:rFonts w:ascii="Imperial BT" w:hAnsi="Imperial BT"/>
          <w:b w:val="0"/>
          <w:bCs/>
          <w:iCs/>
          <w:sz w:val="20"/>
        </w:rPr>
        <w:t>Bu</w:t>
      </w:r>
      <w:proofErr w:type="gramEnd"/>
      <w:r w:rsidRPr="00F50AC7">
        <w:rPr>
          <w:rFonts w:ascii="Imperial BT" w:hAnsi="Imperial BT"/>
          <w:b w:val="0"/>
          <w:bCs/>
          <w:iCs/>
          <w:sz w:val="20"/>
        </w:rPr>
        <w:t xml:space="preserve"> maddenin birinci fıkrası kapsamında sağlanan ek süre imkanından yararlandırılarak belge süreleri 31/12/2023 tarihine kadar uzatılan dahilde işleme izin belgelerinden/dahilde işleme izinlerinden ihracat taahhüt hesabı henüz kapatılmamış olanların belge/izin süreleri, bu Tebliğ ile düzenlenen diğer ek süre hakları saklı kalmak kaydıyla, resen ilave süre verilmek suretiyle 31/3/2025 (bu tarih dahil) tarihine kadar uzatılır.</w:t>
      </w:r>
      <w:r w:rsidRPr="00F50AC7">
        <w:rPr>
          <w:rFonts w:ascii="Imperial BT" w:hAnsi="Imperial BT"/>
          <w:iCs/>
          <w:sz w:val="20"/>
        </w:rPr>
        <w:t xml:space="preserve"> </w:t>
      </w:r>
    </w:p>
    <w:p w14:paraId="518B1486" w14:textId="77777777" w:rsidR="000020D6" w:rsidRPr="009960C3" w:rsidRDefault="000020D6" w:rsidP="002D0C01">
      <w:pPr>
        <w:widowControl w:val="0"/>
        <w:spacing w:before="60" w:after="60" w:line="228" w:lineRule="auto"/>
        <w:ind w:firstLine="284"/>
        <w:jc w:val="both"/>
        <w:rPr>
          <w:rFonts w:ascii="Imperial BT" w:hAnsi="Imperial BT"/>
          <w:b/>
          <w:sz w:val="20"/>
          <w:szCs w:val="20"/>
        </w:rPr>
      </w:pPr>
      <w:r w:rsidRPr="009960C3">
        <w:rPr>
          <w:rFonts w:ascii="Imperial BT" w:hAnsi="Imperial BT"/>
          <w:b/>
          <w:sz w:val="20"/>
          <w:szCs w:val="20"/>
        </w:rPr>
        <w:t xml:space="preserve">Yürürlük          </w:t>
      </w:r>
    </w:p>
    <w:p w14:paraId="5F9F2D6C" w14:textId="77777777" w:rsidR="000020D6" w:rsidRPr="009960C3" w:rsidRDefault="000020D6" w:rsidP="002D0C01">
      <w:pPr>
        <w:widowControl w:val="0"/>
        <w:spacing w:before="60" w:after="60" w:line="228" w:lineRule="auto"/>
        <w:ind w:firstLine="284"/>
        <w:jc w:val="both"/>
        <w:rPr>
          <w:rFonts w:ascii="Imperial BT" w:hAnsi="Imperial BT"/>
          <w:sz w:val="20"/>
          <w:szCs w:val="20"/>
        </w:rPr>
      </w:pPr>
      <w:r w:rsidRPr="009960C3">
        <w:rPr>
          <w:rFonts w:ascii="Imperial BT" w:hAnsi="Imperial BT"/>
          <w:b/>
          <w:sz w:val="20"/>
          <w:szCs w:val="20"/>
        </w:rPr>
        <w:t>MADDE 50 –</w:t>
      </w:r>
      <w:r w:rsidRPr="009960C3">
        <w:rPr>
          <w:rFonts w:ascii="Imperial BT" w:hAnsi="Imperial BT"/>
          <w:sz w:val="20"/>
          <w:szCs w:val="20"/>
        </w:rPr>
        <w:t xml:space="preserve"> (1) Bu Tebliğin; 3, 11, 12, 28, 33, 43, 45 inci maddeleri 23/9/2006 tarihinden geçerli olmak üzere yayımı tarihinde, Geçici 1 inci maddesi 6/8/2006 tarihinden geçerli olmak üzere yayımı tarihinde, diğer maddeleri ise yayımı tarihinde yürürlüğe girer.</w:t>
      </w:r>
    </w:p>
    <w:p w14:paraId="789E72C7" w14:textId="77777777" w:rsidR="000020D6" w:rsidRPr="009960C3" w:rsidRDefault="000020D6" w:rsidP="002D0C01">
      <w:pPr>
        <w:widowControl w:val="0"/>
        <w:spacing w:before="60" w:after="60" w:line="228" w:lineRule="auto"/>
        <w:ind w:firstLine="284"/>
        <w:jc w:val="both"/>
        <w:rPr>
          <w:rFonts w:ascii="Imperial BT" w:hAnsi="Imperial BT"/>
          <w:b/>
          <w:sz w:val="20"/>
          <w:szCs w:val="20"/>
        </w:rPr>
      </w:pPr>
      <w:bookmarkStart w:id="103" w:name="Madde51"/>
      <w:bookmarkEnd w:id="103"/>
      <w:r w:rsidRPr="009960C3">
        <w:rPr>
          <w:rFonts w:ascii="Imperial BT" w:hAnsi="Imperial BT"/>
          <w:b/>
          <w:sz w:val="20"/>
          <w:szCs w:val="20"/>
        </w:rPr>
        <w:t>Yürütme</w:t>
      </w:r>
    </w:p>
    <w:p w14:paraId="71A647BB" w14:textId="7ECF6111" w:rsidR="000020D6" w:rsidRPr="009960C3" w:rsidRDefault="000020D6" w:rsidP="002D0C01">
      <w:pPr>
        <w:widowControl w:val="0"/>
        <w:spacing w:before="60" w:after="60" w:line="228" w:lineRule="auto"/>
        <w:ind w:firstLine="284"/>
        <w:jc w:val="both"/>
        <w:rPr>
          <w:rFonts w:ascii="Imperial BT" w:hAnsi="Imperial BT"/>
          <w:color w:val="A50021"/>
          <w:sz w:val="20"/>
          <w:szCs w:val="20"/>
        </w:rPr>
      </w:pPr>
      <w:r w:rsidRPr="009960C3">
        <w:rPr>
          <w:rFonts w:ascii="Imperial BT" w:hAnsi="Imperial BT"/>
          <w:b/>
          <w:sz w:val="20"/>
          <w:szCs w:val="20"/>
        </w:rPr>
        <w:t>MADDE 51 –</w:t>
      </w:r>
      <w:r w:rsidRPr="009960C3">
        <w:rPr>
          <w:rFonts w:ascii="Imperial BT" w:hAnsi="Imperial BT"/>
          <w:sz w:val="20"/>
          <w:szCs w:val="20"/>
        </w:rPr>
        <w:t xml:space="preserve"> </w:t>
      </w:r>
      <w:r w:rsidR="00F50AC7" w:rsidRPr="009960C3">
        <w:rPr>
          <w:rFonts w:ascii="Imperial BT" w:hAnsi="Imperial BT"/>
          <w:b/>
          <w:bCs/>
          <w:iCs/>
          <w:sz w:val="20"/>
          <w:szCs w:val="20"/>
        </w:rPr>
        <w:t>(Değişik: RG-10.12.2011-28138 İhracat 2011/19 Tebliğ)</w:t>
      </w:r>
      <w:r w:rsidR="00F50AC7">
        <w:rPr>
          <w:rFonts w:ascii="Imperial BT" w:hAnsi="Imperial BT"/>
          <w:b/>
          <w:bCs/>
          <w:iCs/>
          <w:sz w:val="20"/>
          <w:szCs w:val="20"/>
        </w:rPr>
        <w:t xml:space="preserve"> </w:t>
      </w:r>
      <w:r w:rsidRPr="009960C3">
        <w:rPr>
          <w:rFonts w:ascii="Imperial BT" w:hAnsi="Imperial BT"/>
          <w:sz w:val="20"/>
          <w:szCs w:val="20"/>
        </w:rPr>
        <w:t>Bu Tebliğ hükümlerini Ekonomi Bakanı yürütür.</w:t>
      </w:r>
      <w:r w:rsidRPr="009960C3">
        <w:rPr>
          <w:rFonts w:ascii="Imperial BT" w:hAnsi="Imperial BT"/>
          <w:i/>
          <w:color w:val="FF0000"/>
          <w:sz w:val="20"/>
          <w:szCs w:val="20"/>
        </w:rPr>
        <w:t xml:space="preserve"> </w:t>
      </w:r>
    </w:p>
    <w:p w14:paraId="131AD27D" w14:textId="7EAB0C7F" w:rsidR="000020D6" w:rsidRPr="009960C3" w:rsidRDefault="000020D6" w:rsidP="002D0C01">
      <w:pPr>
        <w:widowControl w:val="0"/>
        <w:spacing w:before="60" w:after="60" w:line="228" w:lineRule="auto"/>
        <w:ind w:firstLine="284"/>
        <w:rPr>
          <w:rFonts w:ascii="Imperial BT" w:hAnsi="Imperial BT"/>
          <w:sz w:val="20"/>
          <w:szCs w:val="20"/>
        </w:rPr>
      </w:pPr>
    </w:p>
    <w:p w14:paraId="030B7307" w14:textId="083311F0" w:rsidR="00B2682B" w:rsidRPr="009960C3" w:rsidRDefault="00B2682B" w:rsidP="002D0C01">
      <w:pPr>
        <w:widowControl w:val="0"/>
        <w:spacing w:before="60" w:after="60" w:line="228" w:lineRule="auto"/>
        <w:ind w:firstLine="284"/>
        <w:rPr>
          <w:rFonts w:ascii="Imperial BT" w:hAnsi="Imperial BT"/>
          <w:sz w:val="20"/>
          <w:szCs w:val="20"/>
        </w:rPr>
      </w:pPr>
    </w:p>
    <w:p w14:paraId="2A43E78D" w14:textId="1E4DACE9" w:rsidR="00B2682B" w:rsidRPr="009960C3" w:rsidRDefault="00B2682B" w:rsidP="002D0C01">
      <w:pPr>
        <w:widowControl w:val="0"/>
        <w:spacing w:before="60" w:after="60" w:line="228" w:lineRule="auto"/>
        <w:ind w:firstLine="284"/>
        <w:rPr>
          <w:rFonts w:ascii="Imperial BT" w:hAnsi="Imperial BT"/>
          <w:sz w:val="20"/>
          <w:szCs w:val="20"/>
        </w:rPr>
      </w:pPr>
    </w:p>
    <w:p w14:paraId="24EF20B7" w14:textId="7909880C" w:rsidR="00B2682B" w:rsidRPr="009960C3" w:rsidRDefault="00B2682B" w:rsidP="002D0C01">
      <w:pPr>
        <w:widowControl w:val="0"/>
        <w:spacing w:before="60" w:after="60" w:line="228" w:lineRule="auto"/>
        <w:ind w:firstLine="284"/>
        <w:rPr>
          <w:rFonts w:ascii="Imperial BT" w:hAnsi="Imperial BT"/>
          <w:sz w:val="20"/>
          <w:szCs w:val="20"/>
        </w:rPr>
      </w:pPr>
    </w:p>
    <w:p w14:paraId="7DB52379" w14:textId="6CC99DF1" w:rsidR="00B2682B" w:rsidRPr="009960C3" w:rsidRDefault="00B2682B" w:rsidP="002D0C01">
      <w:pPr>
        <w:widowControl w:val="0"/>
        <w:spacing w:before="60" w:after="60" w:line="228" w:lineRule="auto"/>
        <w:ind w:firstLine="284"/>
        <w:rPr>
          <w:rFonts w:ascii="Imperial BT" w:hAnsi="Imperial BT"/>
          <w:sz w:val="20"/>
          <w:szCs w:val="20"/>
        </w:rPr>
      </w:pPr>
    </w:p>
    <w:p w14:paraId="0DBD123A" w14:textId="44D157B4" w:rsidR="00B2682B" w:rsidRPr="009960C3" w:rsidRDefault="00B2682B" w:rsidP="002D0C01">
      <w:pPr>
        <w:widowControl w:val="0"/>
        <w:spacing w:before="60" w:after="60" w:line="228" w:lineRule="auto"/>
        <w:ind w:firstLine="284"/>
        <w:rPr>
          <w:rFonts w:ascii="Imperial BT" w:hAnsi="Imperial BT"/>
          <w:sz w:val="20"/>
          <w:szCs w:val="20"/>
        </w:rPr>
      </w:pPr>
    </w:p>
    <w:p w14:paraId="2E1E6670" w14:textId="4A83E5AA" w:rsidR="00B2682B" w:rsidRPr="009960C3" w:rsidRDefault="00B2682B" w:rsidP="002D0C01">
      <w:pPr>
        <w:widowControl w:val="0"/>
        <w:spacing w:before="60" w:after="60" w:line="228" w:lineRule="auto"/>
        <w:ind w:firstLine="284"/>
        <w:rPr>
          <w:rFonts w:ascii="Imperial BT" w:hAnsi="Imperial BT"/>
          <w:sz w:val="20"/>
          <w:szCs w:val="20"/>
        </w:rPr>
      </w:pPr>
    </w:p>
    <w:p w14:paraId="410E8B7E" w14:textId="18952D3F" w:rsidR="00B2682B" w:rsidRPr="009960C3" w:rsidRDefault="00B2682B" w:rsidP="002D0C01">
      <w:pPr>
        <w:widowControl w:val="0"/>
        <w:spacing w:before="60" w:after="60" w:line="228" w:lineRule="auto"/>
        <w:ind w:firstLine="284"/>
        <w:rPr>
          <w:rFonts w:ascii="Imperial BT" w:hAnsi="Imperial BT"/>
          <w:sz w:val="20"/>
          <w:szCs w:val="20"/>
        </w:rPr>
      </w:pPr>
    </w:p>
    <w:p w14:paraId="598AC1D3" w14:textId="417F1D70" w:rsidR="00B2682B" w:rsidRDefault="00B2682B" w:rsidP="002D0C01">
      <w:pPr>
        <w:widowControl w:val="0"/>
        <w:spacing w:before="60" w:after="60" w:line="228" w:lineRule="auto"/>
        <w:ind w:firstLine="284"/>
        <w:rPr>
          <w:rFonts w:ascii="Imperial BT" w:hAnsi="Imperial BT"/>
          <w:sz w:val="20"/>
          <w:szCs w:val="20"/>
        </w:rPr>
      </w:pPr>
    </w:p>
    <w:p w14:paraId="44993245" w14:textId="77777777" w:rsidR="00345DBD" w:rsidRPr="009960C3" w:rsidRDefault="00345DBD" w:rsidP="002D0C01">
      <w:pPr>
        <w:widowControl w:val="0"/>
        <w:spacing w:before="60" w:after="60" w:line="228" w:lineRule="auto"/>
        <w:ind w:firstLine="284"/>
        <w:rPr>
          <w:rFonts w:ascii="Imperial BT" w:hAnsi="Imperial BT"/>
          <w:sz w:val="20"/>
          <w:szCs w:val="20"/>
        </w:rPr>
      </w:pPr>
    </w:p>
    <w:p w14:paraId="1E579900" w14:textId="21956A58" w:rsidR="002D0C01" w:rsidRPr="009960C3" w:rsidRDefault="002D0C01" w:rsidP="002D0C01">
      <w:pPr>
        <w:widowControl w:val="0"/>
        <w:spacing w:before="60" w:after="60" w:line="228" w:lineRule="auto"/>
        <w:ind w:firstLine="284"/>
        <w:rPr>
          <w:rFonts w:ascii="Imperial BT" w:hAnsi="Imperial BT"/>
          <w:sz w:val="20"/>
          <w:szCs w:val="20"/>
        </w:rPr>
      </w:pPr>
    </w:p>
    <w:p w14:paraId="7C1D8789" w14:textId="5B1EB074" w:rsidR="002D0C01" w:rsidRDefault="002D0C01" w:rsidP="002D0C01">
      <w:pPr>
        <w:widowControl w:val="0"/>
        <w:spacing w:before="60" w:after="60" w:line="228" w:lineRule="auto"/>
        <w:ind w:firstLine="284"/>
        <w:rPr>
          <w:rFonts w:ascii="Imperial BT" w:hAnsi="Imperial BT"/>
          <w:sz w:val="20"/>
          <w:szCs w:val="20"/>
        </w:rPr>
      </w:pPr>
    </w:p>
    <w:p w14:paraId="43643DE3" w14:textId="77A70EF2" w:rsidR="00AC3245" w:rsidRDefault="00AC3245" w:rsidP="002D0C01">
      <w:pPr>
        <w:widowControl w:val="0"/>
        <w:spacing w:before="60" w:after="60" w:line="228" w:lineRule="auto"/>
        <w:ind w:firstLine="284"/>
        <w:rPr>
          <w:rFonts w:ascii="Imperial BT" w:hAnsi="Imperial BT"/>
          <w:sz w:val="20"/>
          <w:szCs w:val="20"/>
        </w:rPr>
      </w:pPr>
    </w:p>
    <w:p w14:paraId="402110BC" w14:textId="4F8BE59C" w:rsidR="00AC3245" w:rsidRDefault="00AC3245" w:rsidP="002D0C01">
      <w:pPr>
        <w:widowControl w:val="0"/>
        <w:spacing w:before="60" w:after="60" w:line="228" w:lineRule="auto"/>
        <w:ind w:firstLine="284"/>
        <w:rPr>
          <w:rFonts w:ascii="Imperial BT" w:hAnsi="Imperial BT"/>
          <w:sz w:val="20"/>
          <w:szCs w:val="20"/>
        </w:rPr>
      </w:pPr>
    </w:p>
    <w:p w14:paraId="6E0FD7BE" w14:textId="11A5599C" w:rsidR="00B2682B" w:rsidRPr="009960C3" w:rsidRDefault="00B2682B" w:rsidP="002D0C01">
      <w:pPr>
        <w:pStyle w:val="Balk1"/>
        <w:widowControl w:val="0"/>
      </w:pPr>
      <w:bookmarkStart w:id="104" w:name="_Toc126133406"/>
      <w:r w:rsidRPr="009960C3">
        <w:t>DAHİLDE İŞLEME REJİMİ DEĞERLENDİRME KURULUNUN ÇALIŞMA USUL VE ESASLARI HAKKINDA TEBLİĞ (İHRACAT 2010/9)</w:t>
      </w:r>
      <w:bookmarkEnd w:id="104"/>
    </w:p>
    <w:p w14:paraId="5FFAB169" w14:textId="77777777" w:rsidR="00B2682B" w:rsidRPr="009960C3" w:rsidRDefault="00B2682B" w:rsidP="002D0C01">
      <w:pPr>
        <w:pStyle w:val="1-Baslk"/>
        <w:widowControl w:val="0"/>
        <w:tabs>
          <w:tab w:val="clear" w:pos="566"/>
        </w:tabs>
        <w:spacing w:before="60" w:after="60" w:line="228" w:lineRule="auto"/>
        <w:jc w:val="center"/>
        <w:rPr>
          <w:rFonts w:ascii="Imperial BT" w:hAnsi="Imperial BT"/>
          <w:i/>
          <w:sz w:val="20"/>
          <w:u w:val="none"/>
        </w:rPr>
      </w:pPr>
    </w:p>
    <w:p w14:paraId="70D49665" w14:textId="070B8504" w:rsidR="00B2682B" w:rsidRPr="009960C3" w:rsidRDefault="00B2682B" w:rsidP="002D0C01">
      <w:pPr>
        <w:pStyle w:val="1-Baslk"/>
        <w:widowControl w:val="0"/>
        <w:tabs>
          <w:tab w:val="clear" w:pos="566"/>
        </w:tabs>
        <w:spacing w:before="60" w:after="60" w:line="228" w:lineRule="auto"/>
        <w:jc w:val="center"/>
        <w:rPr>
          <w:rFonts w:ascii="Imperial BT" w:hAnsi="Imperial BT"/>
          <w:iCs/>
          <w:color w:val="3B5896"/>
          <w:sz w:val="20"/>
          <w:u w:val="none"/>
        </w:rPr>
      </w:pPr>
      <w:r w:rsidRPr="009960C3">
        <w:rPr>
          <w:rFonts w:ascii="Imperial BT" w:hAnsi="Imperial BT"/>
          <w:iCs/>
          <w:color w:val="3B5896"/>
          <w:sz w:val="20"/>
          <w:u w:val="none"/>
        </w:rPr>
        <w:t>Resmi Gazete Tarihi:07.07.2010</w:t>
      </w:r>
    </w:p>
    <w:p w14:paraId="269AA2FE" w14:textId="77777777" w:rsidR="00B2682B" w:rsidRPr="009960C3" w:rsidRDefault="00B2682B" w:rsidP="002D0C01">
      <w:pPr>
        <w:pStyle w:val="1-Baslk"/>
        <w:widowControl w:val="0"/>
        <w:tabs>
          <w:tab w:val="clear" w:pos="566"/>
        </w:tabs>
        <w:spacing w:before="60" w:after="60" w:line="228" w:lineRule="auto"/>
        <w:jc w:val="center"/>
        <w:rPr>
          <w:rFonts w:ascii="Imperial BT" w:hAnsi="Imperial BT"/>
          <w:iCs/>
          <w:color w:val="3B5896"/>
          <w:sz w:val="20"/>
        </w:rPr>
      </w:pPr>
      <w:r w:rsidRPr="009960C3">
        <w:rPr>
          <w:rFonts w:ascii="Imperial BT" w:hAnsi="Imperial BT"/>
          <w:iCs/>
          <w:color w:val="3B5896"/>
          <w:sz w:val="20"/>
          <w:u w:val="none"/>
        </w:rPr>
        <w:t>Resmi Gazete Sayısı:27634</w:t>
      </w:r>
    </w:p>
    <w:p w14:paraId="156BBF52" w14:textId="77777777" w:rsidR="00B2682B" w:rsidRPr="009960C3" w:rsidRDefault="00B2682B" w:rsidP="002D0C01">
      <w:pPr>
        <w:pStyle w:val="2-OrtaBaslk0"/>
        <w:widowControl w:val="0"/>
        <w:spacing w:before="60" w:after="60" w:line="228" w:lineRule="auto"/>
        <w:ind w:firstLine="284"/>
        <w:jc w:val="left"/>
        <w:rPr>
          <w:rFonts w:ascii="Imperial BT" w:hAnsi="Imperial BT"/>
          <w:sz w:val="20"/>
        </w:rPr>
      </w:pPr>
    </w:p>
    <w:p w14:paraId="6197667B" w14:textId="77777777" w:rsidR="00B2682B" w:rsidRPr="009960C3" w:rsidRDefault="00B2682B" w:rsidP="002D0C01">
      <w:pPr>
        <w:pStyle w:val="Balk2"/>
        <w:ind w:firstLine="284"/>
      </w:pPr>
      <w:bookmarkStart w:id="105" w:name="_Toc126133407"/>
      <w:r w:rsidRPr="009960C3">
        <w:t>BİRİNCİ BÖLÜM</w:t>
      </w:r>
      <w:bookmarkEnd w:id="105"/>
    </w:p>
    <w:p w14:paraId="084377A5" w14:textId="77777777" w:rsidR="00B2682B" w:rsidRPr="009960C3" w:rsidRDefault="00B2682B" w:rsidP="002D0C01">
      <w:pPr>
        <w:pStyle w:val="Balk2"/>
        <w:ind w:firstLine="284"/>
      </w:pPr>
      <w:bookmarkStart w:id="106" w:name="_Toc126133408"/>
      <w:r w:rsidRPr="009960C3">
        <w:t>Amaç, Kapsam, Dayanak ve Tanımlar</w:t>
      </w:r>
      <w:bookmarkEnd w:id="106"/>
    </w:p>
    <w:p w14:paraId="1F51AB31" w14:textId="77777777" w:rsidR="00B2682B" w:rsidRPr="009960C3" w:rsidRDefault="00B2682B" w:rsidP="002D0C01">
      <w:pPr>
        <w:pStyle w:val="3-NormalYaz0"/>
        <w:widowControl w:val="0"/>
        <w:tabs>
          <w:tab w:val="clear" w:pos="566"/>
        </w:tabs>
        <w:spacing w:before="60" w:after="60" w:line="228" w:lineRule="auto"/>
        <w:ind w:firstLine="284"/>
        <w:rPr>
          <w:rFonts w:ascii="Imperial BT" w:hAnsi="Imperial BT"/>
          <w:b/>
          <w:sz w:val="20"/>
        </w:rPr>
      </w:pPr>
      <w:r w:rsidRPr="009960C3">
        <w:rPr>
          <w:rFonts w:ascii="Imperial BT" w:hAnsi="Imperial BT"/>
          <w:b/>
          <w:sz w:val="20"/>
        </w:rPr>
        <w:t xml:space="preserve">Amaç </w:t>
      </w:r>
    </w:p>
    <w:p w14:paraId="1B213DC3" w14:textId="77777777" w:rsidR="00B2682B" w:rsidRPr="009960C3" w:rsidRDefault="00B2682B" w:rsidP="002D0C01">
      <w:pPr>
        <w:pStyle w:val="3-NormalYaz0"/>
        <w:widowControl w:val="0"/>
        <w:tabs>
          <w:tab w:val="clear" w:pos="566"/>
        </w:tabs>
        <w:spacing w:before="60" w:after="60" w:line="228" w:lineRule="auto"/>
        <w:ind w:firstLine="284"/>
        <w:rPr>
          <w:rFonts w:ascii="Imperial BT" w:hAnsi="Imperial BT"/>
          <w:sz w:val="20"/>
        </w:rPr>
      </w:pPr>
      <w:r w:rsidRPr="009960C3">
        <w:rPr>
          <w:rFonts w:ascii="Imperial BT" w:hAnsi="Imperial BT"/>
          <w:b/>
          <w:sz w:val="20"/>
        </w:rPr>
        <w:t xml:space="preserve">MADDE 1 – </w:t>
      </w:r>
      <w:r w:rsidRPr="009960C3">
        <w:rPr>
          <w:rFonts w:ascii="Imperial BT" w:hAnsi="Imperial BT"/>
          <w:sz w:val="20"/>
        </w:rPr>
        <w:t>(1) Bu Tebliğin amacı, Dahilde İşleme Rejimi Değerlendirme Kurulunun çalışma usul ve esaslarını düzenlenmektir.</w:t>
      </w:r>
    </w:p>
    <w:p w14:paraId="654B15D7" w14:textId="77777777" w:rsidR="00B2682B" w:rsidRPr="009960C3" w:rsidRDefault="00B2682B" w:rsidP="002D0C01">
      <w:pPr>
        <w:pStyle w:val="3-NormalYaz0"/>
        <w:widowControl w:val="0"/>
        <w:tabs>
          <w:tab w:val="clear" w:pos="566"/>
        </w:tabs>
        <w:spacing w:before="60" w:after="60" w:line="228" w:lineRule="auto"/>
        <w:ind w:firstLine="284"/>
        <w:rPr>
          <w:rFonts w:ascii="Imperial BT" w:hAnsi="Imperial BT"/>
          <w:b/>
          <w:sz w:val="20"/>
        </w:rPr>
      </w:pPr>
      <w:r w:rsidRPr="009960C3">
        <w:rPr>
          <w:rFonts w:ascii="Imperial BT" w:hAnsi="Imperial BT"/>
          <w:b/>
          <w:sz w:val="20"/>
        </w:rPr>
        <w:t>Kapsam</w:t>
      </w:r>
    </w:p>
    <w:p w14:paraId="0C91B532" w14:textId="77777777" w:rsidR="00B2682B" w:rsidRPr="009960C3" w:rsidRDefault="00B2682B" w:rsidP="002D0C01">
      <w:pPr>
        <w:pStyle w:val="3-NormalYaz0"/>
        <w:widowControl w:val="0"/>
        <w:tabs>
          <w:tab w:val="clear" w:pos="566"/>
        </w:tabs>
        <w:spacing w:before="60" w:after="60" w:line="228" w:lineRule="auto"/>
        <w:ind w:firstLine="284"/>
        <w:rPr>
          <w:rFonts w:ascii="Imperial BT" w:hAnsi="Imperial BT"/>
          <w:sz w:val="20"/>
        </w:rPr>
      </w:pPr>
      <w:r w:rsidRPr="009960C3">
        <w:rPr>
          <w:rFonts w:ascii="Imperial BT" w:hAnsi="Imperial BT"/>
          <w:b/>
          <w:sz w:val="20"/>
        </w:rPr>
        <w:t xml:space="preserve">MADDE 2 – </w:t>
      </w:r>
      <w:r w:rsidRPr="009960C3">
        <w:rPr>
          <w:rFonts w:ascii="Imperial BT" w:hAnsi="Imperial BT"/>
          <w:sz w:val="20"/>
        </w:rPr>
        <w:t>(1) Bu Tebliğ, Dahilde İşleme Rejimi Değerlendirme Kurulunun oluşumuna, görevlerine, toplantılarına, kararlarına ve sekretarya hizmetlerine ilişkin usul ve esasları kapsar.</w:t>
      </w:r>
    </w:p>
    <w:p w14:paraId="4CE0FBB5" w14:textId="77777777" w:rsidR="00B2682B" w:rsidRPr="009960C3" w:rsidRDefault="00B2682B" w:rsidP="002D0C01">
      <w:pPr>
        <w:pStyle w:val="3-NormalYaz0"/>
        <w:widowControl w:val="0"/>
        <w:tabs>
          <w:tab w:val="clear" w:pos="566"/>
        </w:tabs>
        <w:spacing w:before="60" w:after="60" w:line="228" w:lineRule="auto"/>
        <w:ind w:firstLine="284"/>
        <w:rPr>
          <w:rFonts w:ascii="Imperial BT" w:hAnsi="Imperial BT"/>
          <w:b/>
          <w:sz w:val="20"/>
        </w:rPr>
      </w:pPr>
      <w:r w:rsidRPr="009960C3">
        <w:rPr>
          <w:rFonts w:ascii="Imperial BT" w:hAnsi="Imperial BT"/>
          <w:b/>
          <w:sz w:val="20"/>
        </w:rPr>
        <w:t>Dayanak</w:t>
      </w:r>
    </w:p>
    <w:p w14:paraId="6E251F99" w14:textId="77777777" w:rsidR="00B2682B" w:rsidRPr="009960C3" w:rsidRDefault="00B2682B" w:rsidP="002D0C01">
      <w:pPr>
        <w:pStyle w:val="3-NormalYaz0"/>
        <w:widowControl w:val="0"/>
        <w:tabs>
          <w:tab w:val="clear" w:pos="566"/>
        </w:tabs>
        <w:spacing w:before="60" w:after="60" w:line="228" w:lineRule="auto"/>
        <w:ind w:firstLine="284"/>
        <w:rPr>
          <w:rFonts w:ascii="Imperial BT" w:hAnsi="Imperial BT"/>
          <w:sz w:val="20"/>
        </w:rPr>
      </w:pPr>
      <w:r w:rsidRPr="009960C3">
        <w:rPr>
          <w:rFonts w:ascii="Imperial BT" w:hAnsi="Imperial BT"/>
          <w:b/>
          <w:sz w:val="20"/>
        </w:rPr>
        <w:t xml:space="preserve">MADDE 3 – </w:t>
      </w:r>
      <w:r w:rsidRPr="009960C3">
        <w:rPr>
          <w:rFonts w:ascii="Imperial BT" w:hAnsi="Imperial BT"/>
          <w:sz w:val="20"/>
        </w:rPr>
        <w:t>(1) Bu Tebliğ, 17/1/2005 tarihli ve 2005/8391 sayılı Dahilde İşleme Rejimi Kararı’nın 9/A maddesine dayanılarak hazırlanmıştır.</w:t>
      </w:r>
    </w:p>
    <w:p w14:paraId="213A3069" w14:textId="77777777" w:rsidR="00B2682B" w:rsidRPr="009960C3" w:rsidRDefault="00B2682B" w:rsidP="002D0C01">
      <w:pPr>
        <w:pStyle w:val="3-NormalYaz0"/>
        <w:widowControl w:val="0"/>
        <w:tabs>
          <w:tab w:val="clear" w:pos="566"/>
        </w:tabs>
        <w:spacing w:before="60" w:after="60" w:line="228" w:lineRule="auto"/>
        <w:ind w:firstLine="284"/>
        <w:rPr>
          <w:rFonts w:ascii="Imperial BT" w:hAnsi="Imperial BT"/>
          <w:b/>
          <w:sz w:val="20"/>
        </w:rPr>
      </w:pPr>
      <w:r w:rsidRPr="009960C3">
        <w:rPr>
          <w:rFonts w:ascii="Imperial BT" w:hAnsi="Imperial BT"/>
          <w:b/>
          <w:sz w:val="20"/>
        </w:rPr>
        <w:t>Tanımlar</w:t>
      </w:r>
    </w:p>
    <w:p w14:paraId="5060017D" w14:textId="77777777" w:rsidR="00B2682B" w:rsidRPr="009960C3" w:rsidRDefault="00B2682B" w:rsidP="002D0C01">
      <w:pPr>
        <w:pStyle w:val="3-NormalYaz0"/>
        <w:widowControl w:val="0"/>
        <w:tabs>
          <w:tab w:val="clear" w:pos="566"/>
        </w:tabs>
        <w:spacing w:before="60" w:after="60" w:line="228" w:lineRule="auto"/>
        <w:ind w:firstLine="284"/>
        <w:rPr>
          <w:rFonts w:ascii="Imperial BT" w:hAnsi="Imperial BT"/>
          <w:sz w:val="20"/>
        </w:rPr>
      </w:pPr>
      <w:r w:rsidRPr="009960C3">
        <w:rPr>
          <w:rFonts w:ascii="Imperial BT" w:hAnsi="Imperial BT"/>
          <w:b/>
          <w:sz w:val="20"/>
        </w:rPr>
        <w:t xml:space="preserve">MADDE 4 – </w:t>
      </w:r>
      <w:r w:rsidRPr="009960C3">
        <w:rPr>
          <w:rFonts w:ascii="Imperial BT" w:hAnsi="Imperial BT"/>
          <w:sz w:val="20"/>
        </w:rPr>
        <w:t>(1) Bu Tebliğde geçen;</w:t>
      </w:r>
    </w:p>
    <w:p w14:paraId="0E25EDFB" w14:textId="77777777" w:rsidR="00B2682B" w:rsidRPr="009960C3" w:rsidRDefault="00B2682B" w:rsidP="002D0C01">
      <w:pPr>
        <w:pStyle w:val="3-NormalYaz0"/>
        <w:widowControl w:val="0"/>
        <w:tabs>
          <w:tab w:val="clear" w:pos="566"/>
        </w:tabs>
        <w:spacing w:before="60" w:after="60" w:line="228" w:lineRule="auto"/>
        <w:ind w:firstLine="284"/>
        <w:rPr>
          <w:rFonts w:ascii="Imperial BT" w:hAnsi="Imperial BT"/>
          <w:sz w:val="20"/>
        </w:rPr>
      </w:pPr>
      <w:r w:rsidRPr="009960C3">
        <w:rPr>
          <w:rFonts w:ascii="Imperial BT" w:hAnsi="Imperial BT"/>
          <w:sz w:val="20"/>
        </w:rPr>
        <w:t xml:space="preserve">a) Başkan: Kurul Başkanını, </w:t>
      </w:r>
    </w:p>
    <w:p w14:paraId="60277A4B" w14:textId="77777777" w:rsidR="00B2682B" w:rsidRPr="009960C3" w:rsidRDefault="00B2682B" w:rsidP="002D0C01">
      <w:pPr>
        <w:pStyle w:val="3-NormalYaz0"/>
        <w:widowControl w:val="0"/>
        <w:tabs>
          <w:tab w:val="clear" w:pos="566"/>
        </w:tabs>
        <w:spacing w:before="60" w:after="60" w:line="228" w:lineRule="auto"/>
        <w:ind w:firstLine="284"/>
        <w:rPr>
          <w:rFonts w:ascii="Imperial BT" w:hAnsi="Imperial BT"/>
          <w:sz w:val="20"/>
        </w:rPr>
      </w:pPr>
      <w:r w:rsidRPr="009960C3">
        <w:rPr>
          <w:rFonts w:ascii="Imperial BT" w:hAnsi="Imperial BT"/>
          <w:sz w:val="20"/>
        </w:rPr>
        <w:t>b) Genel Müdürlük: Dış Ticaret Müsteşarlığı İhracat Genel Müdürlüğünü,</w:t>
      </w:r>
    </w:p>
    <w:p w14:paraId="658B6D5B" w14:textId="77777777" w:rsidR="00B2682B" w:rsidRPr="009960C3" w:rsidRDefault="00B2682B" w:rsidP="002D0C01">
      <w:pPr>
        <w:pStyle w:val="3-NormalYaz0"/>
        <w:widowControl w:val="0"/>
        <w:tabs>
          <w:tab w:val="clear" w:pos="566"/>
        </w:tabs>
        <w:spacing w:before="60" w:after="60" w:line="228" w:lineRule="auto"/>
        <w:ind w:firstLine="284"/>
        <w:rPr>
          <w:rFonts w:ascii="Imperial BT" w:hAnsi="Imperial BT"/>
          <w:sz w:val="20"/>
        </w:rPr>
      </w:pPr>
      <w:r w:rsidRPr="009960C3">
        <w:rPr>
          <w:rFonts w:ascii="Imperial BT" w:hAnsi="Imperial BT"/>
          <w:sz w:val="20"/>
        </w:rPr>
        <w:t>c) Karar: 2005/8391 sayılı Bakanlar Kurulu Kararı ile yürürlüğe konulan Dahilde İşleme Rejimi Kararı’nı,</w:t>
      </w:r>
    </w:p>
    <w:p w14:paraId="30EF1B4B" w14:textId="77777777" w:rsidR="00B2682B" w:rsidRPr="009960C3" w:rsidRDefault="00B2682B" w:rsidP="002D0C01">
      <w:pPr>
        <w:pStyle w:val="3-NormalYaz0"/>
        <w:widowControl w:val="0"/>
        <w:tabs>
          <w:tab w:val="clear" w:pos="566"/>
        </w:tabs>
        <w:spacing w:before="60" w:after="60" w:line="228" w:lineRule="auto"/>
        <w:ind w:firstLine="284"/>
        <w:rPr>
          <w:rFonts w:ascii="Imperial BT" w:hAnsi="Imperial BT"/>
          <w:sz w:val="20"/>
        </w:rPr>
      </w:pPr>
      <w:r w:rsidRPr="009960C3">
        <w:rPr>
          <w:rFonts w:ascii="Imperial BT" w:hAnsi="Imperial BT"/>
          <w:sz w:val="20"/>
        </w:rPr>
        <w:t>d) Kurul: 2005/8391 sayılı Dahilde İşleme Rejimi Kararı’nın 9/A maddesinde belirtilen Kurulu,</w:t>
      </w:r>
    </w:p>
    <w:p w14:paraId="5FF6E0EA" w14:textId="77777777" w:rsidR="00B2682B" w:rsidRPr="009960C3" w:rsidRDefault="00B2682B" w:rsidP="002D0C01">
      <w:pPr>
        <w:pStyle w:val="3-NormalYaz0"/>
        <w:widowControl w:val="0"/>
        <w:tabs>
          <w:tab w:val="clear" w:pos="566"/>
        </w:tabs>
        <w:spacing w:before="60" w:after="60" w:line="228" w:lineRule="auto"/>
        <w:ind w:firstLine="284"/>
        <w:rPr>
          <w:rFonts w:ascii="Imperial BT" w:hAnsi="Imperial BT"/>
          <w:sz w:val="20"/>
        </w:rPr>
      </w:pPr>
      <w:r w:rsidRPr="009960C3">
        <w:rPr>
          <w:rFonts w:ascii="Imperial BT" w:hAnsi="Imperial BT"/>
          <w:sz w:val="20"/>
        </w:rPr>
        <w:t>e) Müsteşarlık: Dış Ticaret Müsteşarlığını,</w:t>
      </w:r>
    </w:p>
    <w:p w14:paraId="1D1F5497" w14:textId="77777777" w:rsidR="00B2682B" w:rsidRPr="009960C3" w:rsidRDefault="00B2682B" w:rsidP="002D0C01">
      <w:pPr>
        <w:pStyle w:val="3-NormalYaz0"/>
        <w:widowControl w:val="0"/>
        <w:tabs>
          <w:tab w:val="clear" w:pos="566"/>
        </w:tabs>
        <w:spacing w:before="60" w:after="60" w:line="228" w:lineRule="auto"/>
        <w:ind w:firstLine="284"/>
        <w:rPr>
          <w:rFonts w:ascii="Imperial BT" w:hAnsi="Imperial BT"/>
          <w:sz w:val="20"/>
        </w:rPr>
      </w:pPr>
      <w:r w:rsidRPr="009960C3">
        <w:rPr>
          <w:rFonts w:ascii="Imperial BT" w:hAnsi="Imperial BT"/>
          <w:sz w:val="20"/>
        </w:rPr>
        <w:t>f) Üye: Kurul üyelerini,</w:t>
      </w:r>
    </w:p>
    <w:p w14:paraId="55FCE7B1" w14:textId="77777777" w:rsidR="00B2682B" w:rsidRPr="009960C3" w:rsidRDefault="00B2682B" w:rsidP="002D0C01">
      <w:pPr>
        <w:pStyle w:val="3-NormalYaz0"/>
        <w:widowControl w:val="0"/>
        <w:tabs>
          <w:tab w:val="clear" w:pos="566"/>
        </w:tabs>
        <w:spacing w:before="60" w:after="60" w:line="228" w:lineRule="auto"/>
        <w:ind w:firstLine="284"/>
        <w:rPr>
          <w:rFonts w:ascii="Imperial BT" w:hAnsi="Imperial BT"/>
          <w:sz w:val="20"/>
        </w:rPr>
      </w:pPr>
      <w:proofErr w:type="gramStart"/>
      <w:r w:rsidRPr="009960C3">
        <w:rPr>
          <w:rFonts w:ascii="Imperial BT" w:hAnsi="Imperial BT"/>
          <w:sz w:val="20"/>
        </w:rPr>
        <w:t>ifade</w:t>
      </w:r>
      <w:proofErr w:type="gramEnd"/>
      <w:r w:rsidRPr="009960C3">
        <w:rPr>
          <w:rFonts w:ascii="Imperial BT" w:hAnsi="Imperial BT"/>
          <w:sz w:val="20"/>
        </w:rPr>
        <w:t xml:space="preserve"> eder.</w:t>
      </w:r>
    </w:p>
    <w:p w14:paraId="62514C0A" w14:textId="77777777" w:rsidR="00B2682B" w:rsidRPr="009960C3" w:rsidRDefault="00B2682B" w:rsidP="002D0C01">
      <w:pPr>
        <w:pStyle w:val="3-NormalYaz0"/>
        <w:widowControl w:val="0"/>
        <w:tabs>
          <w:tab w:val="clear" w:pos="566"/>
        </w:tabs>
        <w:spacing w:before="60" w:after="60" w:line="228" w:lineRule="auto"/>
        <w:ind w:firstLine="284"/>
        <w:rPr>
          <w:rFonts w:ascii="Imperial BT" w:hAnsi="Imperial BT"/>
          <w:sz w:val="20"/>
        </w:rPr>
      </w:pPr>
    </w:p>
    <w:p w14:paraId="63DEF432" w14:textId="77777777" w:rsidR="00B2682B" w:rsidRPr="009960C3" w:rsidRDefault="00B2682B" w:rsidP="002D0C01">
      <w:pPr>
        <w:pStyle w:val="Balk2"/>
        <w:ind w:firstLine="284"/>
      </w:pPr>
      <w:bookmarkStart w:id="107" w:name="_Toc126133409"/>
      <w:r w:rsidRPr="009960C3">
        <w:t>İKİNCİ BÖLÜM</w:t>
      </w:r>
      <w:bookmarkEnd w:id="107"/>
    </w:p>
    <w:p w14:paraId="7B4B16D3" w14:textId="77777777" w:rsidR="00B2682B" w:rsidRPr="009960C3" w:rsidRDefault="00B2682B" w:rsidP="002D0C01">
      <w:pPr>
        <w:pStyle w:val="Balk2"/>
        <w:ind w:firstLine="284"/>
      </w:pPr>
      <w:bookmarkStart w:id="108" w:name="_Toc126133410"/>
      <w:r w:rsidRPr="009960C3">
        <w:t>Kurul</w:t>
      </w:r>
      <w:bookmarkEnd w:id="108"/>
    </w:p>
    <w:p w14:paraId="0AB795BD" w14:textId="77777777" w:rsidR="00B2682B" w:rsidRPr="009960C3" w:rsidRDefault="00B2682B" w:rsidP="002D0C01">
      <w:pPr>
        <w:pStyle w:val="3-NormalYaz0"/>
        <w:widowControl w:val="0"/>
        <w:tabs>
          <w:tab w:val="clear" w:pos="566"/>
        </w:tabs>
        <w:spacing w:before="60" w:after="60" w:line="228" w:lineRule="auto"/>
        <w:ind w:firstLine="284"/>
        <w:rPr>
          <w:rFonts w:ascii="Imperial BT" w:hAnsi="Imperial BT"/>
          <w:b/>
          <w:sz w:val="20"/>
        </w:rPr>
      </w:pPr>
    </w:p>
    <w:p w14:paraId="3FF83B84" w14:textId="77777777" w:rsidR="00B2682B" w:rsidRPr="009960C3" w:rsidRDefault="00B2682B" w:rsidP="002D0C01">
      <w:pPr>
        <w:pStyle w:val="3-NormalYaz0"/>
        <w:widowControl w:val="0"/>
        <w:tabs>
          <w:tab w:val="clear" w:pos="566"/>
        </w:tabs>
        <w:spacing w:before="60" w:after="60" w:line="228" w:lineRule="auto"/>
        <w:ind w:firstLine="284"/>
        <w:rPr>
          <w:rFonts w:ascii="Imperial BT" w:hAnsi="Imperial BT"/>
          <w:b/>
          <w:sz w:val="20"/>
        </w:rPr>
      </w:pPr>
      <w:r w:rsidRPr="009960C3">
        <w:rPr>
          <w:rFonts w:ascii="Imperial BT" w:hAnsi="Imperial BT"/>
          <w:b/>
          <w:sz w:val="20"/>
        </w:rPr>
        <w:lastRenderedPageBreak/>
        <w:t>Toplanması, karar nisabı, gündem ve oylama</w:t>
      </w:r>
    </w:p>
    <w:p w14:paraId="31101836" w14:textId="77777777" w:rsidR="00B2682B" w:rsidRPr="009960C3" w:rsidRDefault="00B2682B" w:rsidP="002D0C01">
      <w:pPr>
        <w:pStyle w:val="NormalWeb"/>
        <w:widowControl w:val="0"/>
        <w:spacing w:before="60" w:beforeAutospacing="0" w:after="60" w:afterAutospacing="0" w:line="228" w:lineRule="auto"/>
        <w:ind w:firstLine="284"/>
        <w:rPr>
          <w:rFonts w:ascii="Imperial BT" w:hAnsi="Imperial BT"/>
          <w:i/>
          <w:color w:val="FF0000"/>
          <w:sz w:val="20"/>
          <w:szCs w:val="20"/>
        </w:rPr>
      </w:pPr>
      <w:r w:rsidRPr="009960C3">
        <w:rPr>
          <w:rFonts w:ascii="Imperial BT" w:hAnsi="Imperial BT"/>
          <w:b/>
          <w:sz w:val="20"/>
          <w:szCs w:val="20"/>
        </w:rPr>
        <w:t>MADDE 5 –</w:t>
      </w:r>
      <w:r w:rsidRPr="009960C3">
        <w:rPr>
          <w:rFonts w:ascii="Imperial BT" w:hAnsi="Imperial BT"/>
          <w:sz w:val="20"/>
          <w:szCs w:val="20"/>
        </w:rPr>
        <w:t xml:space="preserve"> (1)</w:t>
      </w:r>
      <w:r w:rsidRPr="009960C3">
        <w:rPr>
          <w:rFonts w:ascii="Imperial BT" w:hAnsi="Imperial BT"/>
          <w:b/>
          <w:sz w:val="20"/>
          <w:szCs w:val="20"/>
        </w:rPr>
        <w:t xml:space="preserve"> </w:t>
      </w:r>
      <w:r w:rsidRPr="009960C3">
        <w:rPr>
          <w:rFonts w:ascii="Imperial BT" w:hAnsi="Imperial BT"/>
          <w:sz w:val="20"/>
          <w:szCs w:val="20"/>
        </w:rPr>
        <w:t>Karar’ın</w:t>
      </w:r>
      <w:r w:rsidRPr="009960C3">
        <w:rPr>
          <w:rFonts w:ascii="Imperial BT" w:hAnsi="Imperial BT"/>
          <w:b/>
          <w:sz w:val="20"/>
          <w:szCs w:val="20"/>
        </w:rPr>
        <w:t xml:space="preserve"> </w:t>
      </w:r>
      <w:r w:rsidRPr="009960C3">
        <w:rPr>
          <w:rFonts w:ascii="Imperial BT" w:hAnsi="Imperial BT"/>
          <w:color w:val="060606"/>
          <w:sz w:val="20"/>
          <w:szCs w:val="20"/>
        </w:rPr>
        <w:t xml:space="preserve">9/A maddesinde oluşumu ve görevleri tanımlanan </w:t>
      </w:r>
      <w:r w:rsidRPr="009960C3">
        <w:rPr>
          <w:rFonts w:ascii="Imperial BT" w:hAnsi="Imperial BT"/>
          <w:sz w:val="20"/>
          <w:szCs w:val="20"/>
        </w:rPr>
        <w:t>Kurul, üyelerin talep etmesi ve Başkanın daveti veya Başkanın resen daveti üzerine toplanır. Kurul, en az 7 iş günü önceden haber vermek kaydıyla Başkan tarafından toplantıya çağırılır. Toplantı yeri ve tarihine ilişkin değişikliklerin toplantı tarihinden en az 2 iş günü önce üyelere duyurulması zorunludur. Kurul toplantılarına, görüşülecek konuların niteliğine göre bilgi almak üzere, diğer bakanlık, kamu kurum ve kuruluşları, üniversiteler ile sivil toplum örgütleri ve özel sektör temsilcileri de Başkan tarafından davet edilebilir.</w:t>
      </w:r>
      <w:r w:rsidRPr="009960C3">
        <w:rPr>
          <w:rFonts w:ascii="Imperial BT" w:hAnsi="Imperial BT"/>
          <w:color w:val="000000"/>
          <w:sz w:val="20"/>
          <w:szCs w:val="20"/>
        </w:rPr>
        <w:t xml:space="preserve"> Toplantılara, Başkan, üyeler ve Başkan tarafından davet edilenler ile Başkan tarafından Genel Müdürlükten katılması uygun görülen görevli personel dışında kimse katılamaz. </w:t>
      </w:r>
      <w:r w:rsidRPr="009960C3">
        <w:rPr>
          <w:rFonts w:ascii="Imperial BT" w:hAnsi="Imperial BT"/>
          <w:b/>
          <w:bCs/>
          <w:iCs/>
          <w:sz w:val="20"/>
          <w:szCs w:val="20"/>
        </w:rPr>
        <w:t>(Değişik: RG-14.08.2016-29801 İhracat 2016/7 Tebliğ)</w:t>
      </w:r>
    </w:p>
    <w:p w14:paraId="517DA09D" w14:textId="77777777" w:rsidR="00B2682B" w:rsidRPr="009960C3" w:rsidRDefault="00B2682B" w:rsidP="002D0C01">
      <w:pPr>
        <w:pStyle w:val="3-NormalYaz0"/>
        <w:widowControl w:val="0"/>
        <w:tabs>
          <w:tab w:val="clear" w:pos="566"/>
        </w:tabs>
        <w:spacing w:before="60" w:after="60" w:line="228" w:lineRule="auto"/>
        <w:ind w:firstLine="284"/>
        <w:rPr>
          <w:rFonts w:ascii="Imperial BT" w:hAnsi="Imperial BT"/>
          <w:sz w:val="20"/>
        </w:rPr>
      </w:pPr>
      <w:r w:rsidRPr="009960C3">
        <w:rPr>
          <w:rFonts w:ascii="Imperial BT" w:hAnsi="Imperial BT"/>
          <w:sz w:val="20"/>
        </w:rPr>
        <w:t xml:space="preserve">(2) Üyeler gündeme ilişkin olabilecek tekliflerini toplantı tarihinden en az 5 iş günü önce Genel Müdürlüğe iletirler. Toplantı gündemi Genel Müdürlük tarafından hazırlanır ve Başkanın onayı alınarak toplantı tarihinden en az 2 iş günü önce Kurul üyelerine gönderilir. </w:t>
      </w:r>
    </w:p>
    <w:p w14:paraId="5B878E6F" w14:textId="77777777" w:rsidR="00B2682B" w:rsidRPr="009960C3" w:rsidRDefault="00B2682B" w:rsidP="002D0C01">
      <w:pPr>
        <w:pStyle w:val="3-NormalYaz0"/>
        <w:widowControl w:val="0"/>
        <w:tabs>
          <w:tab w:val="clear" w:pos="566"/>
        </w:tabs>
        <w:spacing w:before="60" w:after="60" w:line="228" w:lineRule="auto"/>
        <w:ind w:firstLine="284"/>
        <w:rPr>
          <w:rFonts w:ascii="Imperial BT" w:hAnsi="Imperial BT"/>
          <w:sz w:val="20"/>
        </w:rPr>
      </w:pPr>
      <w:r w:rsidRPr="009960C3">
        <w:rPr>
          <w:rFonts w:ascii="Imperial BT" w:hAnsi="Imperial BT"/>
          <w:sz w:val="20"/>
        </w:rPr>
        <w:t>(3) Konular gündemdeki sıraya göre görüşülür. Gündem üzerinde görüşmeler tamamlandıktan sonra gündem maddesi oya sunulur. Kararlar toplantıya katılan üyelerin oy çokluğu ile alınır. Oyların eşitliği halinde Kurul başkanının verdiği oy kararı belirler. Oylamalar açık yapılır. Çekimser oy kullanılamaz. Kurul başkan ve üyeleri dışında kimse oylamaya katılamaz.</w:t>
      </w:r>
    </w:p>
    <w:p w14:paraId="7A702BA3" w14:textId="77777777" w:rsidR="00B2682B" w:rsidRPr="009960C3" w:rsidRDefault="00B2682B" w:rsidP="002D0C01">
      <w:pPr>
        <w:pStyle w:val="3-NormalYaz0"/>
        <w:widowControl w:val="0"/>
        <w:tabs>
          <w:tab w:val="clear" w:pos="566"/>
        </w:tabs>
        <w:spacing w:before="60" w:after="60" w:line="228" w:lineRule="auto"/>
        <w:ind w:firstLine="284"/>
        <w:rPr>
          <w:rFonts w:ascii="Imperial BT" w:hAnsi="Imperial BT"/>
          <w:sz w:val="20"/>
        </w:rPr>
      </w:pPr>
      <w:r w:rsidRPr="009960C3">
        <w:rPr>
          <w:rFonts w:ascii="Imperial BT" w:hAnsi="Imperial BT"/>
          <w:sz w:val="20"/>
        </w:rPr>
        <w:t>(4) Başkan ve üyeler, karara bağlanan gündem maddelerinin sonucundan etkilenebilecek bir ürünün ihracatçısı ve/veya imalatçısı ve/veya ithalatçısı ve/veya ticaretiyle iştigal eden ilgili taraflarla, 1086 sayılı Hukuk Usulü Muhakemeleri Kanunu’nun 245 inci maddesinde belirtilen tür ilişkide bulunmaları halinde toplantılara katılamazlar. Bu tür ilişkilerin mevcudiyetinin tespiti halinde ilgili üyenin oyu geçersiz sayılır.</w:t>
      </w:r>
    </w:p>
    <w:p w14:paraId="3C46FAF6" w14:textId="77777777" w:rsidR="00B2682B" w:rsidRPr="009960C3" w:rsidRDefault="00B2682B" w:rsidP="002D0C01">
      <w:pPr>
        <w:pStyle w:val="3-NormalYaz0"/>
        <w:widowControl w:val="0"/>
        <w:tabs>
          <w:tab w:val="clear" w:pos="566"/>
        </w:tabs>
        <w:spacing w:before="60" w:after="60" w:line="228" w:lineRule="auto"/>
        <w:ind w:firstLine="284"/>
        <w:rPr>
          <w:rFonts w:ascii="Imperial BT" w:hAnsi="Imperial BT"/>
          <w:sz w:val="20"/>
        </w:rPr>
      </w:pPr>
      <w:r w:rsidRPr="009960C3">
        <w:rPr>
          <w:rFonts w:ascii="Imperial BT" w:hAnsi="Imperial BT"/>
          <w:sz w:val="20"/>
        </w:rPr>
        <w:t xml:space="preserve">(5) Kurul üyesi TOBB ve TİM temsilcilerinin, Kurul gündemine alınarak görüşülen bir ürünün ihracatçısı ve/veya imalatçısı ve/veya ithalatçısı ve/veya ticaretiyle iştigal etmemesi zorunludur. Aksi takdirde, </w:t>
      </w:r>
      <w:proofErr w:type="gramStart"/>
      <w:r w:rsidRPr="009960C3">
        <w:rPr>
          <w:rFonts w:ascii="Imperial BT" w:hAnsi="Imperial BT"/>
          <w:sz w:val="20"/>
        </w:rPr>
        <w:t>4 üncü</w:t>
      </w:r>
      <w:proofErr w:type="gramEnd"/>
      <w:r w:rsidRPr="009960C3">
        <w:rPr>
          <w:rFonts w:ascii="Imperial BT" w:hAnsi="Imperial BT"/>
          <w:sz w:val="20"/>
        </w:rPr>
        <w:t xml:space="preserve"> fıkra hükmüne göre işlem yapılır. </w:t>
      </w:r>
    </w:p>
    <w:p w14:paraId="0A1674D4" w14:textId="77777777" w:rsidR="00B2682B" w:rsidRPr="009960C3" w:rsidRDefault="00B2682B" w:rsidP="002D0C01">
      <w:pPr>
        <w:pStyle w:val="3-NormalYaz0"/>
        <w:widowControl w:val="0"/>
        <w:tabs>
          <w:tab w:val="clear" w:pos="566"/>
        </w:tabs>
        <w:spacing w:before="60" w:after="60" w:line="228" w:lineRule="auto"/>
        <w:ind w:firstLine="284"/>
        <w:rPr>
          <w:rFonts w:ascii="Imperial BT" w:hAnsi="Imperial BT"/>
          <w:sz w:val="20"/>
        </w:rPr>
      </w:pPr>
      <w:r w:rsidRPr="009960C3">
        <w:rPr>
          <w:rFonts w:ascii="Imperial BT" w:hAnsi="Imperial BT"/>
          <w:sz w:val="20"/>
        </w:rPr>
        <w:t xml:space="preserve">(6) Toplantılar gizlilik esasına göre yapılır. Kurul toplantılarında edinilen bilgiler sadece edinilme amacı doğrultusunda kullanılır ve bilgiyi sağlayanın yazılı izni olmadıkça açıklanamaz.  </w:t>
      </w:r>
    </w:p>
    <w:p w14:paraId="1A8CAB1B" w14:textId="77777777" w:rsidR="00B2682B" w:rsidRPr="009960C3" w:rsidRDefault="00B2682B" w:rsidP="002D0C01">
      <w:pPr>
        <w:pStyle w:val="3-NormalYaz0"/>
        <w:widowControl w:val="0"/>
        <w:tabs>
          <w:tab w:val="clear" w:pos="566"/>
        </w:tabs>
        <w:spacing w:before="60" w:after="60" w:line="228" w:lineRule="auto"/>
        <w:ind w:firstLine="284"/>
        <w:rPr>
          <w:rFonts w:ascii="Imperial BT" w:hAnsi="Imperial BT"/>
          <w:sz w:val="20"/>
        </w:rPr>
      </w:pPr>
      <w:r w:rsidRPr="009960C3">
        <w:rPr>
          <w:rFonts w:ascii="Imperial BT" w:hAnsi="Imperial BT"/>
          <w:sz w:val="20"/>
        </w:rPr>
        <w:t xml:space="preserve">(7) Kurul, inceleme ve araştırma yapılmasına ihtiyaç duyulan konuların görüşülmesinden önce veya sonra, oluşturacağı çalışma veya özel ihtisas gruplarından rapor ve </w:t>
      </w:r>
      <w:proofErr w:type="gramStart"/>
      <w:r w:rsidRPr="009960C3">
        <w:rPr>
          <w:rFonts w:ascii="Imperial BT" w:hAnsi="Imperial BT"/>
          <w:sz w:val="20"/>
        </w:rPr>
        <w:t>doküman</w:t>
      </w:r>
      <w:proofErr w:type="gramEnd"/>
      <w:r w:rsidRPr="009960C3">
        <w:rPr>
          <w:rFonts w:ascii="Imperial BT" w:hAnsi="Imperial BT"/>
          <w:sz w:val="20"/>
        </w:rPr>
        <w:t xml:space="preserve"> hazırlanmasını isteyebilir. Bu raporlarda belirtilen görüş ve kanaatler, Kurulu bağlayıcı nitelikte değildir.</w:t>
      </w:r>
    </w:p>
    <w:p w14:paraId="218CE63B" w14:textId="77777777" w:rsidR="00B2682B" w:rsidRPr="009960C3" w:rsidRDefault="00B2682B" w:rsidP="002D0C01">
      <w:pPr>
        <w:pStyle w:val="3-NormalYaz0"/>
        <w:widowControl w:val="0"/>
        <w:tabs>
          <w:tab w:val="clear" w:pos="566"/>
        </w:tabs>
        <w:spacing w:before="60" w:after="60" w:line="228" w:lineRule="auto"/>
        <w:ind w:firstLine="284"/>
        <w:rPr>
          <w:rFonts w:ascii="Imperial BT" w:hAnsi="Imperial BT"/>
          <w:b/>
          <w:sz w:val="20"/>
        </w:rPr>
      </w:pPr>
      <w:r w:rsidRPr="009960C3">
        <w:rPr>
          <w:rFonts w:ascii="Imperial BT" w:hAnsi="Imperial BT"/>
          <w:b/>
          <w:sz w:val="20"/>
        </w:rPr>
        <w:t xml:space="preserve">Kurula başvuru </w:t>
      </w:r>
    </w:p>
    <w:p w14:paraId="35691A7C" w14:textId="77777777" w:rsidR="00B2682B" w:rsidRPr="009960C3" w:rsidRDefault="00B2682B" w:rsidP="002D0C01">
      <w:pPr>
        <w:pStyle w:val="3-NormalYaz0"/>
        <w:widowControl w:val="0"/>
        <w:tabs>
          <w:tab w:val="clear" w:pos="566"/>
        </w:tabs>
        <w:spacing w:before="60" w:after="60" w:line="228" w:lineRule="auto"/>
        <w:ind w:firstLine="284"/>
        <w:rPr>
          <w:rFonts w:ascii="Imperial BT" w:hAnsi="Imperial BT"/>
          <w:sz w:val="20"/>
        </w:rPr>
      </w:pPr>
      <w:r w:rsidRPr="009960C3">
        <w:rPr>
          <w:rFonts w:ascii="Imperial BT" w:hAnsi="Imperial BT"/>
          <w:b/>
          <w:sz w:val="20"/>
        </w:rPr>
        <w:t xml:space="preserve">MADDE 6 – </w:t>
      </w:r>
      <w:r w:rsidRPr="009960C3">
        <w:rPr>
          <w:rFonts w:ascii="Imperial BT" w:hAnsi="Imperial BT"/>
          <w:sz w:val="20"/>
        </w:rPr>
        <w:t xml:space="preserve">(1) Dahilde İşleme Rejimi ile ilgili düzenleme veya uygulamalardan, Türkiye Gümrük Bölgesi’nde (serbest bölgeler hariç) yerleşik üreticilerin temel ekonomik çıkarlarının olumsuz etkilendiğini iddia eden gerçek veya tüzel kişiler, Kurul tarafından görüşülmesini talep ettikleri her türlü öneri ve isteklerini yazılı olarak Genel Müdürlüğe gönderebilirler. Ancak, söz konusu öneri ve isteklerin işleme konulabilmesi için, öneri ve istek sahibinin başvuru konusu ürün/ürün grubu üretiminin toplam Türkiye üretiminin %10’undan az olmaması gerekir. Genel </w:t>
      </w:r>
      <w:r w:rsidRPr="009960C3">
        <w:rPr>
          <w:rFonts w:ascii="Imperial BT" w:hAnsi="Imperial BT"/>
          <w:sz w:val="20"/>
        </w:rPr>
        <w:lastRenderedPageBreak/>
        <w:t>Müdürlük, bu fıkrada belirtilen şartları haiz öneri ve istekleri, sunulan somut bilgi ve belgeler ile gerek görülmesi halinde öneri ve istek sahibinden talep edeceği ilave bilgiler ve mevcut diğer bilgiler çerçevesinde inceler ve uygun görülenleri hazırladığı gündeme alır.</w:t>
      </w:r>
    </w:p>
    <w:p w14:paraId="1C29D19A" w14:textId="77777777" w:rsidR="00B2682B" w:rsidRPr="009960C3" w:rsidRDefault="00B2682B" w:rsidP="002D0C01">
      <w:pPr>
        <w:pStyle w:val="3-NormalYaz0"/>
        <w:widowControl w:val="0"/>
        <w:tabs>
          <w:tab w:val="clear" w:pos="566"/>
        </w:tabs>
        <w:spacing w:before="60" w:after="60" w:line="228" w:lineRule="auto"/>
        <w:ind w:firstLine="284"/>
        <w:rPr>
          <w:rFonts w:ascii="Imperial BT" w:hAnsi="Imperial BT"/>
          <w:sz w:val="20"/>
        </w:rPr>
      </w:pPr>
    </w:p>
    <w:p w14:paraId="0B5AD086" w14:textId="77777777" w:rsidR="00B2682B" w:rsidRPr="009960C3" w:rsidRDefault="00B2682B" w:rsidP="002D0C01">
      <w:pPr>
        <w:pStyle w:val="Balk2"/>
        <w:ind w:firstLine="284"/>
      </w:pPr>
      <w:bookmarkStart w:id="109" w:name="_Toc126133411"/>
      <w:r w:rsidRPr="009960C3">
        <w:t>ÜÇÜNCÜ BÖLÜM</w:t>
      </w:r>
      <w:bookmarkEnd w:id="109"/>
    </w:p>
    <w:p w14:paraId="35FE5469" w14:textId="77777777" w:rsidR="00B2682B" w:rsidRPr="009960C3" w:rsidRDefault="00B2682B" w:rsidP="002D0C01">
      <w:pPr>
        <w:pStyle w:val="Balk2"/>
        <w:ind w:firstLine="284"/>
      </w:pPr>
      <w:bookmarkStart w:id="110" w:name="_Toc126133412"/>
      <w:r w:rsidRPr="009960C3">
        <w:t>Başkan, Karar Defteri ve Sekretarya</w:t>
      </w:r>
      <w:bookmarkEnd w:id="110"/>
      <w:r w:rsidRPr="009960C3">
        <w:t xml:space="preserve"> </w:t>
      </w:r>
    </w:p>
    <w:p w14:paraId="78F90EAB" w14:textId="77777777" w:rsidR="00B2682B" w:rsidRPr="009960C3" w:rsidRDefault="00B2682B" w:rsidP="002D0C01">
      <w:pPr>
        <w:pStyle w:val="3-NormalYaz0"/>
        <w:widowControl w:val="0"/>
        <w:tabs>
          <w:tab w:val="clear" w:pos="566"/>
        </w:tabs>
        <w:spacing w:before="60" w:after="60" w:line="228" w:lineRule="auto"/>
        <w:ind w:firstLine="284"/>
        <w:rPr>
          <w:rFonts w:ascii="Imperial BT" w:hAnsi="Imperial BT"/>
          <w:b/>
          <w:sz w:val="20"/>
        </w:rPr>
      </w:pPr>
    </w:p>
    <w:p w14:paraId="05B49DC0" w14:textId="77777777" w:rsidR="00B2682B" w:rsidRPr="009960C3" w:rsidRDefault="00B2682B" w:rsidP="002D0C01">
      <w:pPr>
        <w:pStyle w:val="3-NormalYaz0"/>
        <w:widowControl w:val="0"/>
        <w:tabs>
          <w:tab w:val="clear" w:pos="566"/>
        </w:tabs>
        <w:spacing w:before="60" w:after="60" w:line="228" w:lineRule="auto"/>
        <w:ind w:firstLine="284"/>
        <w:rPr>
          <w:rFonts w:ascii="Imperial BT" w:hAnsi="Imperial BT"/>
          <w:b/>
          <w:sz w:val="20"/>
        </w:rPr>
      </w:pPr>
      <w:r w:rsidRPr="009960C3">
        <w:rPr>
          <w:rFonts w:ascii="Imperial BT" w:hAnsi="Imperial BT"/>
          <w:b/>
          <w:sz w:val="20"/>
        </w:rPr>
        <w:t xml:space="preserve">Başkanın görev ve yetkileri </w:t>
      </w:r>
    </w:p>
    <w:p w14:paraId="7D148A51" w14:textId="77777777" w:rsidR="00B2682B" w:rsidRPr="009960C3" w:rsidRDefault="00B2682B" w:rsidP="002D0C01">
      <w:pPr>
        <w:pStyle w:val="3-NormalYaz0"/>
        <w:widowControl w:val="0"/>
        <w:tabs>
          <w:tab w:val="clear" w:pos="566"/>
        </w:tabs>
        <w:spacing w:before="60" w:after="60" w:line="228" w:lineRule="auto"/>
        <w:ind w:firstLine="284"/>
        <w:rPr>
          <w:rFonts w:ascii="Imperial BT" w:hAnsi="Imperial BT"/>
          <w:sz w:val="20"/>
        </w:rPr>
      </w:pPr>
      <w:r w:rsidRPr="009960C3">
        <w:rPr>
          <w:rFonts w:ascii="Imperial BT" w:hAnsi="Imperial BT"/>
          <w:b/>
          <w:sz w:val="20"/>
        </w:rPr>
        <w:t>MADDE 7 –</w:t>
      </w:r>
      <w:r w:rsidRPr="009960C3">
        <w:rPr>
          <w:rFonts w:ascii="Imperial BT" w:hAnsi="Imperial BT"/>
          <w:sz w:val="20"/>
        </w:rPr>
        <w:t xml:space="preserve"> (1) Başkanın görev ve yetkileri; </w:t>
      </w:r>
    </w:p>
    <w:p w14:paraId="180B2EC7" w14:textId="77777777" w:rsidR="00B2682B" w:rsidRPr="009960C3" w:rsidRDefault="00B2682B" w:rsidP="002D0C01">
      <w:pPr>
        <w:pStyle w:val="3-NormalYaz0"/>
        <w:widowControl w:val="0"/>
        <w:tabs>
          <w:tab w:val="clear" w:pos="566"/>
        </w:tabs>
        <w:spacing w:before="60" w:after="60" w:line="228" w:lineRule="auto"/>
        <w:ind w:firstLine="284"/>
        <w:rPr>
          <w:rFonts w:ascii="Imperial BT" w:hAnsi="Imperial BT"/>
          <w:sz w:val="20"/>
        </w:rPr>
      </w:pPr>
      <w:r w:rsidRPr="009960C3">
        <w:rPr>
          <w:rFonts w:ascii="Imperial BT" w:hAnsi="Imperial BT"/>
          <w:sz w:val="20"/>
        </w:rPr>
        <w:t xml:space="preserve">a) Kurul üyelerini toplantıya davet etmek, </w:t>
      </w:r>
    </w:p>
    <w:p w14:paraId="000E4AC2" w14:textId="77777777" w:rsidR="00B2682B" w:rsidRPr="009960C3" w:rsidRDefault="00B2682B" w:rsidP="002D0C01">
      <w:pPr>
        <w:pStyle w:val="3-NormalYaz0"/>
        <w:widowControl w:val="0"/>
        <w:tabs>
          <w:tab w:val="clear" w:pos="566"/>
        </w:tabs>
        <w:spacing w:before="60" w:after="60" w:line="228" w:lineRule="auto"/>
        <w:ind w:firstLine="284"/>
        <w:rPr>
          <w:rFonts w:ascii="Imperial BT" w:hAnsi="Imperial BT"/>
          <w:sz w:val="20"/>
        </w:rPr>
      </w:pPr>
      <w:r w:rsidRPr="009960C3">
        <w:rPr>
          <w:rFonts w:ascii="Imperial BT" w:hAnsi="Imperial BT"/>
          <w:sz w:val="20"/>
        </w:rPr>
        <w:t>b) Kurulun istişari nitelikteki görüş ve önerilerini Müsteşarlığa bildirmek,</w:t>
      </w:r>
    </w:p>
    <w:p w14:paraId="3F56AC60" w14:textId="77777777" w:rsidR="00B2682B" w:rsidRPr="009960C3" w:rsidRDefault="00B2682B" w:rsidP="002D0C01">
      <w:pPr>
        <w:pStyle w:val="3-NormalYaz0"/>
        <w:widowControl w:val="0"/>
        <w:tabs>
          <w:tab w:val="clear" w:pos="566"/>
        </w:tabs>
        <w:spacing w:before="60" w:after="60" w:line="228" w:lineRule="auto"/>
        <w:ind w:firstLine="284"/>
        <w:rPr>
          <w:rFonts w:ascii="Imperial BT" w:hAnsi="Imperial BT"/>
          <w:sz w:val="20"/>
        </w:rPr>
      </w:pPr>
      <w:r w:rsidRPr="009960C3">
        <w:rPr>
          <w:rFonts w:ascii="Imperial BT" w:hAnsi="Imperial BT"/>
          <w:sz w:val="20"/>
        </w:rPr>
        <w:t>c) Özel ve kamu kurum ve kuruluşları ile Kurul adına yazışma yapmaktır.</w:t>
      </w:r>
    </w:p>
    <w:p w14:paraId="7B1FA5AE" w14:textId="77777777" w:rsidR="00B2682B" w:rsidRPr="009960C3" w:rsidRDefault="00B2682B" w:rsidP="002D0C01">
      <w:pPr>
        <w:pStyle w:val="3-NormalYaz0"/>
        <w:widowControl w:val="0"/>
        <w:tabs>
          <w:tab w:val="clear" w:pos="566"/>
        </w:tabs>
        <w:spacing w:before="60" w:after="60" w:line="228" w:lineRule="auto"/>
        <w:ind w:firstLine="284"/>
        <w:rPr>
          <w:rFonts w:ascii="Imperial BT" w:hAnsi="Imperial BT"/>
          <w:b/>
          <w:sz w:val="20"/>
        </w:rPr>
      </w:pPr>
      <w:r w:rsidRPr="009960C3">
        <w:rPr>
          <w:rFonts w:ascii="Imperial BT" w:hAnsi="Imperial BT"/>
          <w:b/>
          <w:sz w:val="20"/>
        </w:rPr>
        <w:t>Karar defteri</w:t>
      </w:r>
    </w:p>
    <w:p w14:paraId="082404A4" w14:textId="77777777" w:rsidR="00B2682B" w:rsidRPr="009960C3" w:rsidRDefault="00B2682B" w:rsidP="002D0C01">
      <w:pPr>
        <w:pStyle w:val="3-NormalYaz0"/>
        <w:widowControl w:val="0"/>
        <w:tabs>
          <w:tab w:val="clear" w:pos="566"/>
        </w:tabs>
        <w:spacing w:before="60" w:after="60" w:line="228" w:lineRule="auto"/>
        <w:ind w:firstLine="284"/>
        <w:rPr>
          <w:rFonts w:ascii="Imperial BT" w:hAnsi="Imperial BT"/>
          <w:sz w:val="20"/>
        </w:rPr>
      </w:pPr>
      <w:r w:rsidRPr="009960C3">
        <w:rPr>
          <w:rFonts w:ascii="Imperial BT" w:hAnsi="Imperial BT"/>
          <w:b/>
          <w:sz w:val="20"/>
        </w:rPr>
        <w:t>MADDE 8 –</w:t>
      </w:r>
      <w:r w:rsidRPr="009960C3">
        <w:rPr>
          <w:rFonts w:ascii="Imperial BT" w:hAnsi="Imperial BT"/>
          <w:sz w:val="20"/>
        </w:rPr>
        <w:t xml:space="preserve"> (1) Kurul kararları, oluşturulacak bir karar defterine tarih ve sıra numarasıyla yazılır, başkan ve üyeler tarafından imzalanır. Karara muhalif kalan üye/üyelerin, muhalefet şerhleri de karar defterinin ilgili sayfasına yazılır ve bu kısım karara muhalif olanlarca imzalanır. </w:t>
      </w:r>
    </w:p>
    <w:p w14:paraId="68D2C7F0" w14:textId="77777777" w:rsidR="00B2682B" w:rsidRPr="009960C3" w:rsidRDefault="00B2682B" w:rsidP="002D0C01">
      <w:pPr>
        <w:pStyle w:val="3-NormalYaz0"/>
        <w:widowControl w:val="0"/>
        <w:tabs>
          <w:tab w:val="clear" w:pos="566"/>
        </w:tabs>
        <w:spacing w:before="60" w:after="60" w:line="228" w:lineRule="auto"/>
        <w:ind w:firstLine="284"/>
        <w:rPr>
          <w:rFonts w:ascii="Imperial BT" w:hAnsi="Imperial BT"/>
          <w:b/>
          <w:sz w:val="20"/>
        </w:rPr>
      </w:pPr>
      <w:r w:rsidRPr="009960C3">
        <w:rPr>
          <w:rFonts w:ascii="Imperial BT" w:hAnsi="Imperial BT"/>
          <w:b/>
          <w:sz w:val="20"/>
        </w:rPr>
        <w:t>Sekretarya</w:t>
      </w:r>
    </w:p>
    <w:p w14:paraId="794D4383" w14:textId="77777777" w:rsidR="00B2682B" w:rsidRPr="009960C3" w:rsidRDefault="00B2682B" w:rsidP="002D0C01">
      <w:pPr>
        <w:pStyle w:val="3-NormalYaz0"/>
        <w:widowControl w:val="0"/>
        <w:tabs>
          <w:tab w:val="clear" w:pos="566"/>
        </w:tabs>
        <w:spacing w:before="60" w:after="60" w:line="228" w:lineRule="auto"/>
        <w:ind w:firstLine="284"/>
        <w:rPr>
          <w:rFonts w:ascii="Imperial BT" w:hAnsi="Imperial BT"/>
          <w:sz w:val="20"/>
        </w:rPr>
      </w:pPr>
      <w:r w:rsidRPr="009960C3">
        <w:rPr>
          <w:rFonts w:ascii="Imperial BT" w:hAnsi="Imperial BT"/>
          <w:b/>
          <w:sz w:val="20"/>
        </w:rPr>
        <w:t>MADDE 9 –</w:t>
      </w:r>
      <w:r w:rsidRPr="009960C3">
        <w:rPr>
          <w:rFonts w:ascii="Imperial BT" w:hAnsi="Imperial BT"/>
          <w:sz w:val="20"/>
        </w:rPr>
        <w:t xml:space="preserve"> (1) Kurul’un sekretarya hizmetleri Genel Müdürlük tarafından yürütülür. Genel Müdürlük sekretarya hizmetleri kapsamında aşağıdaki görevleri yerine getirir.</w:t>
      </w:r>
    </w:p>
    <w:p w14:paraId="2423E610" w14:textId="77777777" w:rsidR="00B2682B" w:rsidRPr="009960C3" w:rsidRDefault="00B2682B" w:rsidP="002D0C01">
      <w:pPr>
        <w:pStyle w:val="3-NormalYaz0"/>
        <w:widowControl w:val="0"/>
        <w:tabs>
          <w:tab w:val="clear" w:pos="566"/>
        </w:tabs>
        <w:spacing w:before="60" w:after="60" w:line="228" w:lineRule="auto"/>
        <w:ind w:firstLine="284"/>
        <w:rPr>
          <w:rFonts w:ascii="Imperial BT" w:hAnsi="Imperial BT"/>
          <w:sz w:val="20"/>
        </w:rPr>
      </w:pPr>
      <w:r w:rsidRPr="009960C3">
        <w:rPr>
          <w:rFonts w:ascii="Imperial BT" w:hAnsi="Imperial BT"/>
          <w:sz w:val="20"/>
        </w:rPr>
        <w:t>a) Kurul toplantılarının düzenlenmesine ilişkin yazışmaları yapmak,</w:t>
      </w:r>
    </w:p>
    <w:p w14:paraId="103DB5D4" w14:textId="77777777" w:rsidR="00B2682B" w:rsidRPr="009960C3" w:rsidRDefault="00B2682B" w:rsidP="002D0C01">
      <w:pPr>
        <w:pStyle w:val="3-NormalYaz0"/>
        <w:widowControl w:val="0"/>
        <w:tabs>
          <w:tab w:val="clear" w:pos="566"/>
        </w:tabs>
        <w:spacing w:before="60" w:after="60" w:line="228" w:lineRule="auto"/>
        <w:ind w:firstLine="284"/>
        <w:rPr>
          <w:rFonts w:ascii="Imperial BT" w:hAnsi="Imperial BT"/>
          <w:sz w:val="20"/>
        </w:rPr>
      </w:pPr>
      <w:r w:rsidRPr="009960C3">
        <w:rPr>
          <w:rFonts w:ascii="Imperial BT" w:hAnsi="Imperial BT"/>
          <w:sz w:val="20"/>
        </w:rPr>
        <w:t>b) Toplantı gündemini hazırlamak ve Başkanın onayına sunmak,</w:t>
      </w:r>
    </w:p>
    <w:p w14:paraId="2A753A78" w14:textId="77777777" w:rsidR="00B2682B" w:rsidRPr="009960C3" w:rsidRDefault="00B2682B" w:rsidP="002D0C01">
      <w:pPr>
        <w:pStyle w:val="3-NormalYaz0"/>
        <w:widowControl w:val="0"/>
        <w:tabs>
          <w:tab w:val="clear" w:pos="566"/>
        </w:tabs>
        <w:spacing w:before="60" w:after="60" w:line="228" w:lineRule="auto"/>
        <w:ind w:firstLine="284"/>
        <w:rPr>
          <w:rFonts w:ascii="Imperial BT" w:hAnsi="Imperial BT"/>
          <w:sz w:val="20"/>
        </w:rPr>
      </w:pPr>
      <w:r w:rsidRPr="009960C3">
        <w:rPr>
          <w:rFonts w:ascii="Imperial BT" w:hAnsi="Imperial BT"/>
          <w:sz w:val="20"/>
        </w:rPr>
        <w:t xml:space="preserve">c) Kurul kararlarının yazılmasını sağlamak, </w:t>
      </w:r>
    </w:p>
    <w:p w14:paraId="6E50C6C3" w14:textId="77777777" w:rsidR="00B2682B" w:rsidRPr="009960C3" w:rsidRDefault="00B2682B" w:rsidP="002D0C01">
      <w:pPr>
        <w:pStyle w:val="3-NormalYaz0"/>
        <w:widowControl w:val="0"/>
        <w:tabs>
          <w:tab w:val="clear" w:pos="566"/>
        </w:tabs>
        <w:spacing w:before="60" w:after="60" w:line="228" w:lineRule="auto"/>
        <w:ind w:firstLine="284"/>
        <w:rPr>
          <w:rFonts w:ascii="Imperial BT" w:hAnsi="Imperial BT"/>
          <w:sz w:val="20"/>
        </w:rPr>
      </w:pPr>
      <w:r w:rsidRPr="009960C3">
        <w:rPr>
          <w:rFonts w:ascii="Imperial BT" w:hAnsi="Imperial BT"/>
          <w:sz w:val="20"/>
        </w:rPr>
        <w:t>d) Karar defteri ve Kurul kararları ile ilgili tüm bilgi ve belgeleri muhafaza etmek,</w:t>
      </w:r>
    </w:p>
    <w:p w14:paraId="2BE61762" w14:textId="77777777" w:rsidR="00B2682B" w:rsidRPr="009960C3" w:rsidRDefault="00B2682B" w:rsidP="002D0C01">
      <w:pPr>
        <w:pStyle w:val="3-NormalYaz0"/>
        <w:widowControl w:val="0"/>
        <w:tabs>
          <w:tab w:val="clear" w:pos="566"/>
        </w:tabs>
        <w:spacing w:before="60" w:after="60" w:line="228" w:lineRule="auto"/>
        <w:ind w:firstLine="284"/>
        <w:rPr>
          <w:rFonts w:ascii="Imperial BT" w:hAnsi="Imperial BT"/>
          <w:sz w:val="20"/>
        </w:rPr>
      </w:pPr>
      <w:r w:rsidRPr="009960C3">
        <w:rPr>
          <w:rFonts w:ascii="Imperial BT" w:hAnsi="Imperial BT"/>
          <w:sz w:val="20"/>
        </w:rPr>
        <w:t>e) Kurul tarafından verilecek diğer görevleri yapmak.</w:t>
      </w:r>
    </w:p>
    <w:p w14:paraId="351BDDD9" w14:textId="77777777" w:rsidR="00B2682B" w:rsidRPr="009960C3" w:rsidRDefault="00B2682B" w:rsidP="002D0C01">
      <w:pPr>
        <w:pStyle w:val="3-NormalYaz0"/>
        <w:widowControl w:val="0"/>
        <w:tabs>
          <w:tab w:val="clear" w:pos="566"/>
        </w:tabs>
        <w:spacing w:before="60" w:after="60" w:line="228" w:lineRule="auto"/>
        <w:ind w:firstLine="284"/>
        <w:rPr>
          <w:rFonts w:ascii="Imperial BT" w:hAnsi="Imperial BT"/>
          <w:sz w:val="20"/>
        </w:rPr>
      </w:pPr>
    </w:p>
    <w:p w14:paraId="091AA01B" w14:textId="77777777" w:rsidR="00B2682B" w:rsidRPr="009960C3" w:rsidRDefault="00B2682B" w:rsidP="002D0C01">
      <w:pPr>
        <w:pStyle w:val="Balk2"/>
        <w:ind w:firstLine="284"/>
      </w:pPr>
      <w:bookmarkStart w:id="111" w:name="_Toc126133413"/>
      <w:r w:rsidRPr="009960C3">
        <w:t>DÖRDÜNCÜ BÖLÜM</w:t>
      </w:r>
      <w:bookmarkEnd w:id="111"/>
    </w:p>
    <w:p w14:paraId="5D7CF037" w14:textId="77777777" w:rsidR="00B2682B" w:rsidRPr="009960C3" w:rsidRDefault="00B2682B" w:rsidP="002D0C01">
      <w:pPr>
        <w:pStyle w:val="Balk2"/>
        <w:ind w:firstLine="284"/>
      </w:pPr>
      <w:bookmarkStart w:id="112" w:name="_Toc126133414"/>
      <w:r w:rsidRPr="009960C3">
        <w:t>Son Hükümler</w:t>
      </w:r>
      <w:bookmarkEnd w:id="112"/>
    </w:p>
    <w:p w14:paraId="1D1867F7" w14:textId="77777777" w:rsidR="00B2682B" w:rsidRPr="009960C3" w:rsidRDefault="00B2682B" w:rsidP="002D0C01">
      <w:pPr>
        <w:pStyle w:val="3-NormalYaz0"/>
        <w:widowControl w:val="0"/>
        <w:tabs>
          <w:tab w:val="clear" w:pos="566"/>
        </w:tabs>
        <w:spacing w:before="60" w:after="60" w:line="228" w:lineRule="auto"/>
        <w:ind w:firstLine="284"/>
        <w:rPr>
          <w:rFonts w:ascii="Imperial BT" w:hAnsi="Imperial BT"/>
          <w:b/>
          <w:sz w:val="20"/>
        </w:rPr>
      </w:pPr>
    </w:p>
    <w:p w14:paraId="4C593D7B" w14:textId="77777777" w:rsidR="00B2682B" w:rsidRPr="009960C3" w:rsidRDefault="00B2682B" w:rsidP="002D0C01">
      <w:pPr>
        <w:pStyle w:val="3-NormalYaz0"/>
        <w:widowControl w:val="0"/>
        <w:tabs>
          <w:tab w:val="clear" w:pos="566"/>
        </w:tabs>
        <w:spacing w:before="60" w:after="60" w:line="228" w:lineRule="auto"/>
        <w:ind w:firstLine="284"/>
        <w:rPr>
          <w:rFonts w:ascii="Imperial BT" w:hAnsi="Imperial BT"/>
          <w:b/>
          <w:sz w:val="20"/>
        </w:rPr>
      </w:pPr>
      <w:r w:rsidRPr="009960C3">
        <w:rPr>
          <w:rFonts w:ascii="Imperial BT" w:hAnsi="Imperial BT"/>
          <w:b/>
          <w:sz w:val="20"/>
        </w:rPr>
        <w:t>Yetki</w:t>
      </w:r>
    </w:p>
    <w:p w14:paraId="16986DDB" w14:textId="77777777" w:rsidR="00B2682B" w:rsidRPr="009960C3" w:rsidRDefault="00B2682B" w:rsidP="002D0C01">
      <w:pPr>
        <w:pStyle w:val="3-NormalYaz0"/>
        <w:widowControl w:val="0"/>
        <w:tabs>
          <w:tab w:val="clear" w:pos="566"/>
        </w:tabs>
        <w:spacing w:before="60" w:after="60" w:line="228" w:lineRule="auto"/>
        <w:ind w:firstLine="284"/>
        <w:rPr>
          <w:rFonts w:ascii="Imperial BT" w:hAnsi="Imperial BT"/>
          <w:sz w:val="20"/>
        </w:rPr>
      </w:pPr>
      <w:r w:rsidRPr="009960C3">
        <w:rPr>
          <w:rFonts w:ascii="Imperial BT" w:hAnsi="Imperial BT"/>
          <w:b/>
          <w:sz w:val="20"/>
        </w:rPr>
        <w:t xml:space="preserve">MADDE 10 – </w:t>
      </w:r>
      <w:r w:rsidRPr="009960C3">
        <w:rPr>
          <w:rFonts w:ascii="Imperial BT" w:hAnsi="Imperial BT"/>
          <w:sz w:val="20"/>
        </w:rPr>
        <w:t>(1) Bu Tebliğde yer alan hususlarla ilgili uygulama usul ve esaslarını belirlemeye, özel ve zorunlu durumları inceleyip sonuçlandırmaya, Müsteşarlık yetkilidir.</w:t>
      </w:r>
    </w:p>
    <w:p w14:paraId="70BB19B0" w14:textId="77777777" w:rsidR="00B2682B" w:rsidRPr="009960C3" w:rsidRDefault="00B2682B" w:rsidP="002D0C01">
      <w:pPr>
        <w:pStyle w:val="3-NormalYaz0"/>
        <w:widowControl w:val="0"/>
        <w:tabs>
          <w:tab w:val="clear" w:pos="566"/>
        </w:tabs>
        <w:spacing w:before="60" w:after="60" w:line="228" w:lineRule="auto"/>
        <w:ind w:firstLine="284"/>
        <w:rPr>
          <w:rFonts w:ascii="Imperial BT" w:hAnsi="Imperial BT"/>
          <w:b/>
          <w:sz w:val="20"/>
        </w:rPr>
      </w:pPr>
      <w:r w:rsidRPr="009960C3">
        <w:rPr>
          <w:rFonts w:ascii="Imperial BT" w:hAnsi="Imperial BT"/>
          <w:b/>
          <w:sz w:val="20"/>
        </w:rPr>
        <w:t>Yürürlük</w:t>
      </w:r>
    </w:p>
    <w:p w14:paraId="54D55871" w14:textId="77777777" w:rsidR="00B2682B" w:rsidRPr="009960C3" w:rsidRDefault="00B2682B" w:rsidP="002D0C01">
      <w:pPr>
        <w:pStyle w:val="3-NormalYaz0"/>
        <w:widowControl w:val="0"/>
        <w:tabs>
          <w:tab w:val="clear" w:pos="566"/>
        </w:tabs>
        <w:spacing w:before="60" w:after="60" w:line="228" w:lineRule="auto"/>
        <w:ind w:firstLine="284"/>
        <w:rPr>
          <w:rFonts w:ascii="Imperial BT" w:hAnsi="Imperial BT"/>
          <w:sz w:val="20"/>
        </w:rPr>
      </w:pPr>
      <w:r w:rsidRPr="009960C3">
        <w:rPr>
          <w:rFonts w:ascii="Imperial BT" w:hAnsi="Imperial BT"/>
          <w:b/>
          <w:sz w:val="20"/>
        </w:rPr>
        <w:t xml:space="preserve">MADDE 11 – </w:t>
      </w:r>
      <w:r w:rsidRPr="009960C3">
        <w:rPr>
          <w:rFonts w:ascii="Imperial BT" w:hAnsi="Imperial BT"/>
          <w:sz w:val="20"/>
        </w:rPr>
        <w:t>(1) Bu Tebliğ yayımı tarihinde yürürlüğe girer.</w:t>
      </w:r>
    </w:p>
    <w:p w14:paraId="17AEC949" w14:textId="77777777" w:rsidR="00B2682B" w:rsidRPr="009960C3" w:rsidRDefault="00B2682B" w:rsidP="002D0C01">
      <w:pPr>
        <w:pStyle w:val="3-NormalYaz0"/>
        <w:widowControl w:val="0"/>
        <w:tabs>
          <w:tab w:val="clear" w:pos="566"/>
        </w:tabs>
        <w:spacing w:before="60" w:after="60" w:line="228" w:lineRule="auto"/>
        <w:ind w:firstLine="284"/>
        <w:rPr>
          <w:rFonts w:ascii="Imperial BT" w:hAnsi="Imperial BT"/>
          <w:b/>
          <w:sz w:val="20"/>
        </w:rPr>
      </w:pPr>
      <w:r w:rsidRPr="009960C3">
        <w:rPr>
          <w:rFonts w:ascii="Imperial BT" w:hAnsi="Imperial BT"/>
          <w:b/>
          <w:sz w:val="20"/>
        </w:rPr>
        <w:t>Yürütme</w:t>
      </w:r>
    </w:p>
    <w:p w14:paraId="7CA7B129" w14:textId="24F5CF29" w:rsidR="00F230A6" w:rsidRPr="009960C3" w:rsidRDefault="00B2682B" w:rsidP="002D0C01">
      <w:pPr>
        <w:pStyle w:val="3-NormalYaz0"/>
        <w:widowControl w:val="0"/>
        <w:tabs>
          <w:tab w:val="clear" w:pos="566"/>
        </w:tabs>
        <w:spacing w:before="60" w:after="60" w:line="228" w:lineRule="auto"/>
        <w:ind w:firstLine="284"/>
        <w:rPr>
          <w:rFonts w:ascii="Imperial BT" w:hAnsi="Imperial BT"/>
          <w:sz w:val="20"/>
        </w:rPr>
      </w:pPr>
      <w:r w:rsidRPr="009960C3">
        <w:rPr>
          <w:rFonts w:ascii="Imperial BT" w:hAnsi="Imperial BT"/>
          <w:b/>
          <w:sz w:val="20"/>
        </w:rPr>
        <w:t xml:space="preserve">MADDE 12 – </w:t>
      </w:r>
      <w:r w:rsidRPr="009960C3">
        <w:rPr>
          <w:rFonts w:ascii="Imperial BT" w:hAnsi="Imperial BT"/>
          <w:sz w:val="20"/>
        </w:rPr>
        <w:t>(1) Bu Tebliğ hükümlerini Dış Ticaret Müsteşarlığının bağlı olduğu Bakan yürütür.</w:t>
      </w:r>
      <w:bookmarkEnd w:id="0"/>
    </w:p>
    <w:sectPr w:rsidR="00F230A6" w:rsidRPr="009960C3" w:rsidSect="00A75CE5">
      <w:headerReference w:type="even" r:id="rId15"/>
      <w:headerReference w:type="default" r:id="rId16"/>
      <w:footerReference w:type="even" r:id="rId17"/>
      <w:footerReference w:type="default" r:id="rId18"/>
      <w:headerReference w:type="first" r:id="rId19"/>
      <w:footerReference w:type="first" r:id="rId20"/>
      <w:pgSz w:w="9639" w:h="13608" w:code="9"/>
      <w:pgMar w:top="1134" w:right="851" w:bottom="1134" w:left="851" w:header="624" w:footer="782" w:gutter="0"/>
      <w:cols w:space="708"/>
      <w:titlePg/>
      <w:docGrid w:linePitch="4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880B12" w14:textId="77777777" w:rsidR="00A87754" w:rsidRDefault="00A87754">
      <w:pPr>
        <w:spacing w:after="0" w:line="240" w:lineRule="auto"/>
      </w:pPr>
      <w:r>
        <w:separator/>
      </w:r>
    </w:p>
  </w:endnote>
  <w:endnote w:type="continuationSeparator" w:id="0">
    <w:p w14:paraId="42CC3629" w14:textId="77777777" w:rsidR="00A87754" w:rsidRDefault="00A877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Imperial BT">
    <w:altName w:val="Century"/>
    <w:panose1 w:val="02040603050505020304"/>
    <w:charset w:val="00"/>
    <w:family w:val="roman"/>
    <w:pitch w:val="variable"/>
    <w:sig w:usb0="00000087" w:usb1="00000000" w:usb2="00000000" w:usb3="00000000" w:csb0="0000001B" w:csb1="00000000"/>
  </w:font>
  <w:font w:name="Calibri Light">
    <w:panose1 w:val="020F0302020204030204"/>
    <w:charset w:val="A2"/>
    <w:family w:val="swiss"/>
    <w:pitch w:val="variable"/>
    <w:sig w:usb0="E4002EFF" w:usb1="C2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ヒラギノ明朝 Pro W3">
    <w:altName w:val="MS Mincho"/>
    <w:panose1 w:val="00000000000000000000"/>
    <w:charset w:val="80"/>
    <w:family w:val="auto"/>
    <w:notTrueType/>
    <w:pitch w:val="variable"/>
    <w:sig w:usb0="00000001" w:usb1="08070000" w:usb2="00000010" w:usb3="00000000" w:csb0="00020000" w:csb1="00000000"/>
  </w:font>
  <w:font w:name="Times">
    <w:panose1 w:val="02020603050405020304"/>
    <w:charset w:val="A2"/>
    <w:family w:val="roman"/>
    <w:pitch w:val="variable"/>
    <w:sig w:usb0="E0002EFF" w:usb1="C000785B" w:usb2="00000009" w:usb3="00000000" w:csb0="000001FF" w:csb1="00000000"/>
  </w:font>
  <w:font w:name="Trola-Regular">
    <w:charset w:val="A2"/>
    <w:family w:val="auto"/>
    <w:pitch w:val="variable"/>
    <w:sig w:usb0="A00000FF" w:usb1="5001205B" w:usb2="00000010" w:usb3="00000000" w:csb0="00000093" w:csb1="00000000"/>
  </w:font>
  <w:font w:name="Tahoma">
    <w:panose1 w:val="020B0604030504040204"/>
    <w:charset w:val="A2"/>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A2"/>
    <w:family w:val="modern"/>
    <w:pitch w:val="fixed"/>
    <w:sig w:usb0="E00006FF" w:usb1="0000FCFF" w:usb2="00000001" w:usb3="00000000" w:csb0="0000019F" w:csb1="00000000"/>
  </w:font>
  <w:font w:name="Palatino Linotype">
    <w:panose1 w:val="02040502050505030304"/>
    <w:charset w:val="A2"/>
    <w:family w:val="roman"/>
    <w:pitch w:val="variable"/>
    <w:sig w:usb0="E0000287" w:usb1="40000013" w:usb2="00000000" w:usb3="00000000" w:csb0="0000019F" w:csb1="00000000"/>
  </w:font>
  <w:font w:name="Frank Ruhl Libre">
    <w:altName w:val="Frank Ruhl Libre"/>
    <w:charset w:val="B1"/>
    <w:family w:val="auto"/>
    <w:pitch w:val="variable"/>
    <w:sig w:usb0="00000807" w:usb1="40000001" w:usb2="00000000" w:usb3="00000000" w:csb0="000000A3" w:csb1="00000000"/>
  </w:font>
  <w:font w:name="Algerian Basic SC D">
    <w:panose1 w:val="02000506060000020004"/>
    <w:charset w:val="A2"/>
    <w:family w:val="auto"/>
    <w:pitch w:val="variable"/>
    <w:sig w:usb0="00000005" w:usb1="00000000" w:usb2="00000000" w:usb3="00000000" w:csb0="00000010" w:csb1="00000000"/>
  </w:font>
  <w:font w:name="Algerian">
    <w:panose1 w:val="04020705040A02060702"/>
    <w:charset w:val="00"/>
    <w:family w:val="decorative"/>
    <w:pitch w:val="variable"/>
    <w:sig w:usb0="00000003" w:usb1="00000000" w:usb2="00000000" w:usb3="00000000" w:csb0="00000001" w:csb1="00000000"/>
  </w:font>
  <w:font w:name="ヒラギノ明朝Pro W3">
    <w:panose1 w:val="00000000000000000000"/>
    <w:charset w:val="80"/>
    <w:family w:val="roman"/>
    <w:notTrueType/>
    <w:pitch w:val="default"/>
    <w:sig w:usb0="00000001" w:usb1="08070000" w:usb2="00000010" w:usb3="00000000" w:csb0="00020000" w:csb1="00000000"/>
  </w:font>
  <w:font w:name="Cambria">
    <w:panose1 w:val="02040503050406030204"/>
    <w:charset w:val="A2"/>
    <w:family w:val="roman"/>
    <w:pitch w:val="variable"/>
    <w:sig w:usb0="E00006FF" w:usb1="420024FF" w:usb2="02000000" w:usb3="00000000" w:csb0="0000019F" w:csb1="00000000"/>
  </w:font>
  <w:font w:name="00652">
    <w:panose1 w:val="00000400000000000000"/>
    <w:charset w:val="00"/>
    <w:family w:val="auto"/>
    <w:pitch w:val="variable"/>
    <w:sig w:usb0="00000087" w:usb1="00000000" w:usb2="00000000" w:usb3="00000000" w:csb0="0000001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47FB54" w14:textId="71342B10" w:rsidR="00BF7CC3" w:rsidRPr="008D05FA" w:rsidRDefault="00BF7CC3" w:rsidP="008D05FA">
    <w:pPr>
      <w:pStyle w:val="AltBilgi"/>
      <w:jc w:val="center"/>
    </w:pPr>
    <w:r w:rsidRPr="00C744D9">
      <w:rPr>
        <w:rFonts w:ascii="00652" w:hAnsi="00652" w:cstheme="minorHAnsi"/>
        <w:color w:val="3C5896"/>
        <w:sz w:val="18"/>
        <w:szCs w:val="18"/>
      </w:rPr>
      <w:t xml:space="preserve">{ </w:t>
    </w:r>
    <w:r w:rsidRPr="00C744D9">
      <w:rPr>
        <w:rFonts w:ascii="00652" w:hAnsi="00652" w:cstheme="minorHAnsi"/>
        <w:color w:val="3C5896"/>
        <w:sz w:val="18"/>
        <w:szCs w:val="18"/>
      </w:rPr>
      <w:fldChar w:fldCharType="begin"/>
    </w:r>
    <w:r w:rsidRPr="00C744D9">
      <w:rPr>
        <w:rFonts w:ascii="00652" w:hAnsi="00652" w:cstheme="minorHAnsi"/>
        <w:color w:val="3C5896"/>
        <w:sz w:val="18"/>
        <w:szCs w:val="18"/>
      </w:rPr>
      <w:instrText xml:space="preserve"> PAGE   \* MERGEFORMAT </w:instrText>
    </w:r>
    <w:r w:rsidRPr="00C744D9">
      <w:rPr>
        <w:rFonts w:ascii="00652" w:hAnsi="00652" w:cstheme="minorHAnsi"/>
        <w:color w:val="3C5896"/>
        <w:sz w:val="18"/>
        <w:szCs w:val="18"/>
      </w:rPr>
      <w:fldChar w:fldCharType="separate"/>
    </w:r>
    <w:r w:rsidR="00D33605">
      <w:rPr>
        <w:rFonts w:ascii="00652" w:hAnsi="00652" w:cstheme="minorHAnsi"/>
        <w:noProof/>
        <w:color w:val="3C5896"/>
        <w:sz w:val="18"/>
        <w:szCs w:val="18"/>
      </w:rPr>
      <w:t>852</w:t>
    </w:r>
    <w:r w:rsidRPr="00C744D9">
      <w:rPr>
        <w:rFonts w:ascii="00652" w:hAnsi="00652" w:cstheme="minorHAnsi"/>
        <w:color w:val="3C5896"/>
        <w:sz w:val="18"/>
        <w:szCs w:val="18"/>
      </w:rPr>
      <w:fldChar w:fldCharType="end"/>
    </w:r>
    <w:r w:rsidRPr="00C744D9">
      <w:rPr>
        <w:rFonts w:ascii="00652" w:hAnsi="00652" w:cstheme="minorHAnsi"/>
        <w:color w:val="3C5896"/>
        <w:sz w:val="18"/>
        <w:szCs w:val="18"/>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E7D8BF" w14:textId="78ACAF7C" w:rsidR="00BF7CC3" w:rsidRDefault="00BF7CC3" w:rsidP="00364812">
    <w:pPr>
      <w:pStyle w:val="AltBilgi"/>
      <w:jc w:val="center"/>
    </w:pPr>
    <w:r w:rsidRPr="00C744D9">
      <w:rPr>
        <w:rFonts w:ascii="00652" w:hAnsi="00652" w:cstheme="minorHAnsi"/>
        <w:color w:val="3C5896"/>
        <w:sz w:val="18"/>
        <w:szCs w:val="18"/>
      </w:rPr>
      <w:t xml:space="preserve">{ </w:t>
    </w:r>
    <w:r w:rsidRPr="00C744D9">
      <w:rPr>
        <w:rFonts w:ascii="00652" w:hAnsi="00652" w:cstheme="minorHAnsi"/>
        <w:color w:val="3C5896"/>
        <w:sz w:val="18"/>
        <w:szCs w:val="18"/>
      </w:rPr>
      <w:fldChar w:fldCharType="begin"/>
    </w:r>
    <w:r w:rsidRPr="00C744D9">
      <w:rPr>
        <w:rFonts w:ascii="00652" w:hAnsi="00652" w:cstheme="minorHAnsi"/>
        <w:color w:val="3C5896"/>
        <w:sz w:val="18"/>
        <w:szCs w:val="18"/>
      </w:rPr>
      <w:instrText xml:space="preserve"> PAGE   \* MERGEFORMAT </w:instrText>
    </w:r>
    <w:r w:rsidRPr="00C744D9">
      <w:rPr>
        <w:rFonts w:ascii="00652" w:hAnsi="00652" w:cstheme="minorHAnsi"/>
        <w:color w:val="3C5896"/>
        <w:sz w:val="18"/>
        <w:szCs w:val="18"/>
      </w:rPr>
      <w:fldChar w:fldCharType="separate"/>
    </w:r>
    <w:r w:rsidR="00D33605">
      <w:rPr>
        <w:rFonts w:ascii="00652" w:hAnsi="00652" w:cstheme="minorHAnsi"/>
        <w:noProof/>
        <w:color w:val="3C5896"/>
        <w:sz w:val="18"/>
        <w:szCs w:val="18"/>
      </w:rPr>
      <w:t>851</w:t>
    </w:r>
    <w:r w:rsidRPr="00C744D9">
      <w:rPr>
        <w:rFonts w:ascii="00652" w:hAnsi="00652" w:cstheme="minorHAnsi"/>
        <w:color w:val="3C5896"/>
        <w:sz w:val="18"/>
        <w:szCs w:val="18"/>
      </w:rPr>
      <w:fldChar w:fldCharType="end"/>
    </w:r>
    <w:r w:rsidRPr="00C744D9">
      <w:rPr>
        <w:rFonts w:ascii="00652" w:hAnsi="00652" w:cstheme="minorHAnsi"/>
        <w:color w:val="3C5896"/>
        <w:sz w:val="18"/>
        <w:szCs w:val="18"/>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C71B95" w14:textId="77777777" w:rsidR="00BF7CC3" w:rsidRDefault="00BF7CC3">
    <w:pPr>
      <w:spacing w:after="0" w:line="259" w:lineRule="auto"/>
      <w:ind w:left="-1646" w:right="18093"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1C5F3C" w14:textId="77777777" w:rsidR="00A87754" w:rsidRDefault="00A87754">
      <w:pPr>
        <w:spacing w:after="0" w:line="240" w:lineRule="auto"/>
      </w:pPr>
      <w:r>
        <w:separator/>
      </w:r>
    </w:p>
  </w:footnote>
  <w:footnote w:type="continuationSeparator" w:id="0">
    <w:p w14:paraId="6EA479AE" w14:textId="77777777" w:rsidR="00A87754" w:rsidRDefault="00A877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C3C5FA" w14:textId="630C3F17" w:rsidR="00BF7CC3" w:rsidRDefault="00000000" w:rsidP="00CD21DF">
    <w:pPr>
      <w:pStyle w:val="stBilgi"/>
      <w:ind w:left="284" w:hanging="11"/>
      <w:rPr>
        <w:rFonts w:ascii="00652" w:hAnsi="00652" w:cstheme="majorHAnsi"/>
        <w:color w:val="3B5896"/>
        <w:sz w:val="16"/>
        <w:szCs w:val="16"/>
      </w:rPr>
    </w:pPr>
    <w:r>
      <w:rPr>
        <w:rFonts w:ascii="00652" w:hAnsi="00652" w:cstheme="majorHAnsi"/>
        <w:noProof/>
        <w:color w:val="3B5896"/>
        <w:sz w:val="16"/>
        <w:szCs w:val="16"/>
      </w:rPr>
      <w:pict w14:anchorId="67DD3D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61877094" o:spid="_x0000_s1026" type="#_x0000_t75" style="position:absolute;left:0;text-align:left;margin-left:0;margin-top:0;width:396.35pt;height:400.1pt;z-index:-251591680;mso-position-horizontal:center;mso-position-horizontal-relative:margin;mso-position-vertical:center;mso-position-vertical-relative:margin" o:allowincell="f">
          <v:imagedata r:id="rId1" o:title="image1" gain="19661f" blacklevel="22938f"/>
          <w10:wrap anchorx="margin" anchory="margin"/>
        </v:shape>
      </w:pict>
    </w:r>
  </w:p>
  <w:p w14:paraId="24A49450" w14:textId="38916273" w:rsidR="00BF7CC3" w:rsidRPr="00CD21DF" w:rsidRDefault="00343348" w:rsidP="00CD21DF">
    <w:pPr>
      <w:pStyle w:val="stBilgi"/>
      <w:ind w:left="284" w:hanging="11"/>
      <w:rPr>
        <w:rFonts w:ascii="Imperial BT" w:hAnsi="Imperial BT" w:cstheme="minorHAnsi"/>
        <w:sz w:val="20"/>
        <w:szCs w:val="12"/>
      </w:rPr>
    </w:pPr>
    <w:r>
      <w:rPr>
        <w:rFonts w:ascii="00652" w:hAnsi="00652" w:cstheme="majorHAnsi"/>
        <w:noProof/>
        <w:color w:val="3B5896"/>
        <w:sz w:val="16"/>
        <w:szCs w:val="16"/>
      </w:rPr>
      <mc:AlternateContent>
        <mc:Choice Requires="wps">
          <w:drawing>
            <wp:anchor distT="0" distB="0" distL="114300" distR="114300" simplePos="0" relativeHeight="251721728" behindDoc="0" locked="0" layoutInCell="1" allowOverlap="1" wp14:anchorId="351138F5" wp14:editId="32F8F1D7">
              <wp:simplePos x="0" y="0"/>
              <wp:positionH relativeFrom="margin">
                <wp:posOffset>1479062</wp:posOffset>
              </wp:positionH>
              <wp:positionV relativeFrom="paragraph">
                <wp:posOffset>71755</wp:posOffset>
              </wp:positionV>
              <wp:extent cx="3546000" cy="10800"/>
              <wp:effectExtent l="0" t="0" r="35560" b="27305"/>
              <wp:wrapNone/>
              <wp:docPr id="47" name="Düz Bağlayıcı 47"/>
              <wp:cNvGraphicFramePr/>
              <a:graphic xmlns:a="http://schemas.openxmlformats.org/drawingml/2006/main">
                <a:graphicData uri="http://schemas.microsoft.com/office/word/2010/wordprocessingShape">
                  <wps:wsp>
                    <wps:cNvCnPr/>
                    <wps:spPr>
                      <a:xfrm>
                        <a:off x="0" y="0"/>
                        <a:ext cx="3546000" cy="10800"/>
                      </a:xfrm>
                      <a:prstGeom prst="line">
                        <a:avLst/>
                      </a:prstGeom>
                      <a:ln>
                        <a:solidFill>
                          <a:srgbClr val="3C5896"/>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AEFBD88" id="Düz Bağlayıcı 47" o:spid="_x0000_s1026" style="position:absolute;z-index:251721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16.45pt,5.65pt" to="395.6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7fMugEAANkDAAAOAAAAZHJzL2Uyb0RvYy54bWysU8tu2zAQvBfoPxC8x5SSxnAFyzk4SC9F&#10;G/TxATS1tAjwBZK15L/vkpLloC1QtMhlxcfO7OxwtX0YjSYnCFE529J6VVECVrhO2WNLv397utlQ&#10;EhO3HdfOQkvPEOnD7u2b7eAbuHW90x0EgiQ2NoNvaZ+SbxiLogfD48p5sHgpXTA84TYcWRf4gOxG&#10;s9uqWrPBhc4HJyBGPH2cLumu8EsJIn2WMkIiuqWoLZUYSjzkyHZb3hwD970Sswz+HyoMVxaLLlSP&#10;PHHyI6jfqIwSwUUn00o4w5yUSkDpAbupq1+6+dpzD6UXNCf6xab4erTi02lvnwPaMPjYRP8cchej&#10;DCZ/UR8Zi1nnxSwYExF4eHf/bl1V6KnAu7ra4BJZ2BXsQ0wfwBmSFy3VyuZeeMNPH2OaUi8p+Vjb&#10;HKPTqntSWpdNOB72OpATx9e7299v3q/nGi/SsGKGsqv+skpnDRPtF5BEdai4LuXLaMFCy4UAm+qZ&#10;V1vMzjCJEhZg9XfgnJ+hUMbuX8ALolR2Ni1go6wLf6qexotkOeVfHJj6zhYcXHcuL1uswfkprzPP&#10;eh7Ql/sCv/6Ru58AAAD//wMAUEsDBBQABgAIAAAAIQBmTOoR3wAAAAkBAAAPAAAAZHJzL2Rvd25y&#10;ZXYueG1sTI/NbsIwEITvlXgHa5G4VOD8qC1J4yCE1KqHXgqVuJp4SaLG6yg2kLx9l1N7290ZzX5T&#10;bEbbiSsOvnWkIF5FIJAqZ1qqFXwf3pZrED5oMrpzhAom9LApZw+Fzo270Rde96EWHEI+1wqaEPpc&#10;Sl81aLVfuR6JtbMbrA68DrU0g75xuO1kEkXP0uqW+EOje9w1WP3sL1ZBlnxWx2nt7dOWDrFL36fz&#10;40er1GI+bl9BBBzDnxnu+IwOJTOd3IWMF52CJE0ytrIQpyDY8JLdhxMf0ghkWcj/DcpfAAAA//8D&#10;AFBLAQItABQABgAIAAAAIQC2gziS/gAAAOEBAAATAAAAAAAAAAAAAAAAAAAAAABbQ29udGVudF9U&#10;eXBlc10ueG1sUEsBAi0AFAAGAAgAAAAhADj9If/WAAAAlAEAAAsAAAAAAAAAAAAAAAAALwEAAF9y&#10;ZWxzLy5yZWxzUEsBAi0AFAAGAAgAAAAhABtbt8y6AQAA2QMAAA4AAAAAAAAAAAAAAAAALgIAAGRy&#10;cy9lMm9Eb2MueG1sUEsBAi0AFAAGAAgAAAAhAGZM6hHfAAAACQEAAA8AAAAAAAAAAAAAAAAAFAQA&#10;AGRycy9kb3ducmV2LnhtbFBLBQYAAAAABAAEAPMAAAAgBQAAAAA=&#10;" strokecolor="#3c5896" strokeweight=".5pt">
              <v:stroke joinstyle="miter"/>
              <w10:wrap anchorx="margin"/>
            </v:line>
          </w:pict>
        </mc:Fallback>
      </mc:AlternateContent>
    </w:r>
    <w:r>
      <w:rPr>
        <w:rFonts w:ascii="00652" w:hAnsi="00652" w:cstheme="majorHAnsi"/>
        <w:noProof/>
        <w:color w:val="3B5896"/>
        <w:sz w:val="16"/>
        <w:szCs w:val="16"/>
      </w:rPr>
      <mc:AlternateContent>
        <mc:Choice Requires="wps">
          <w:drawing>
            <wp:anchor distT="0" distB="0" distL="114300" distR="114300" simplePos="0" relativeHeight="251722752" behindDoc="0" locked="1" layoutInCell="1" allowOverlap="1" wp14:anchorId="7F9F6152" wp14:editId="0B7F7004">
              <wp:simplePos x="0" y="0"/>
              <wp:positionH relativeFrom="column">
                <wp:posOffset>16510</wp:posOffset>
              </wp:positionH>
              <wp:positionV relativeFrom="paragraph">
                <wp:posOffset>71755</wp:posOffset>
              </wp:positionV>
              <wp:extent cx="126000" cy="0"/>
              <wp:effectExtent l="0" t="0" r="0" b="0"/>
              <wp:wrapNone/>
              <wp:docPr id="48" name="Düz Bağlayıcı 48"/>
              <wp:cNvGraphicFramePr/>
              <a:graphic xmlns:a="http://schemas.openxmlformats.org/drawingml/2006/main">
                <a:graphicData uri="http://schemas.microsoft.com/office/word/2010/wordprocessingShape">
                  <wps:wsp>
                    <wps:cNvCnPr/>
                    <wps:spPr>
                      <a:xfrm flipH="1">
                        <a:off x="0" y="0"/>
                        <a:ext cx="126000" cy="0"/>
                      </a:xfrm>
                      <a:prstGeom prst="line">
                        <a:avLst/>
                      </a:prstGeom>
                      <a:ln>
                        <a:solidFill>
                          <a:srgbClr val="3C5896"/>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E4B5506" id="Düz Bağlayıcı 48" o:spid="_x0000_s1026" style="position:absolute;flip:x;z-index:2517227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3pt,5.65pt" to="11.2pt,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0URwvgEAAN4DAAAOAAAAZHJzL2Uyb0RvYy54bWysU01v2zAMvQ/YfxB0X+ykWNAZcXpI0e1Q&#10;tMU+foAiU7EASRQkLXb+fSk5cYttwLChF8GU+B75HunNzWgNO0KIGl3Ll4uaM3ASO+0OLf/x/e7D&#10;NWcxCdcJgw5afoLIb7bv320G38AKezQdBEYkLjaDb3mfkm+qKsoerIgL9ODoUWGwIlEYDlUXxEDs&#10;1lSrul5XA4bOB5QQI93eTo98W/iVApkelYqQmGk59ZbKGcq5z2e13YjmEITvtTy3If6jCyu0o6Iz&#10;1a1Igv0M+jcqq2XAiCotJNoKldISigZSs6x/UfOtFx6KFjIn+tmm+Ha08uG4c0+BbBh8bKJ/ClnF&#10;qIJlymj/hWZadFGnbCy2nWbbYExM0uVyta5rMldenqqJITP5ENNnQMvyR8uNdlmQaMTxPiaqSqmX&#10;lHxtXD4jGt3daWNKEA77nQnsKGiEV7uP15/WeWoEfJVGUYZWLyLKVzoZmGi/gmK6y82W8mW/YKYV&#10;UoJLyzOvcZSdYYpamIH134Hn/AyFsnv/Ap4RpTK6NIOtdhj+VD2Nl5bVlH9xYNKdLdhjdyrjLdbQ&#10;EhXnzguft/R1XOAvv+X2GQAA//8DAFBLAwQUAAYACAAAACEAyq4OBtsAAAAGAQAADwAAAGRycy9k&#10;b3ducmV2LnhtbEyOzUrDQBSF94LvMFzBnZ00lqIxkyJSBQWFxnbhbpq5TaKZO2FmkqZv7xUXujw/&#10;nPPlq8l2YkQfWkcK5rMEBFLlTEu1gu3749UNiBA1Gd05QgUnDLAqzs9ynRl3pA2OZawFj1DItIIm&#10;xj6TMlQNWh1mrkfi7OC81ZGlr6Xx+sjjtpNpkiyl1S3xQ6N7fGiw+ioHq2DYPW/Wt6927Rf9y0f5&#10;dHg7jZ+o1OXFdH8HIuIU/8rwg8/oUDDT3g1kgugUpEsusj2/BsFxmi5A7H+1LHL5H7/4BgAA//8D&#10;AFBLAQItABQABgAIAAAAIQC2gziS/gAAAOEBAAATAAAAAAAAAAAAAAAAAAAAAABbQ29udGVudF9U&#10;eXBlc10ueG1sUEsBAi0AFAAGAAgAAAAhADj9If/WAAAAlAEAAAsAAAAAAAAAAAAAAAAALwEAAF9y&#10;ZWxzLy5yZWxzUEsBAi0AFAAGAAgAAAAhAK7RRHC+AQAA3gMAAA4AAAAAAAAAAAAAAAAALgIAAGRy&#10;cy9lMm9Eb2MueG1sUEsBAi0AFAAGAAgAAAAhAMquDgbbAAAABgEAAA8AAAAAAAAAAAAAAAAAGAQA&#10;AGRycy9kb3ducmV2LnhtbFBLBQYAAAAABAAEAPMAAAAgBQAAAAA=&#10;" strokecolor="#3c5896" strokeweight=".5pt">
              <v:stroke joinstyle="miter"/>
              <w10:anchorlock/>
            </v:line>
          </w:pict>
        </mc:Fallback>
      </mc:AlternateContent>
    </w:r>
    <w:r w:rsidR="00932D26">
      <w:rPr>
        <w:rFonts w:ascii="00652" w:hAnsi="00652" w:cstheme="majorHAnsi"/>
        <w:color w:val="3B5896"/>
        <w:sz w:val="16"/>
        <w:szCs w:val="16"/>
      </w:rPr>
      <w:t>ÜNSPED GÜMRÜK MÜŞAVİRLİĞİ</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982187" w14:textId="2D8D6A23" w:rsidR="00BF7CC3" w:rsidRDefault="00000000" w:rsidP="00184D22">
    <w:pPr>
      <w:pStyle w:val="stBilgi"/>
      <w:tabs>
        <w:tab w:val="right" w:pos="7655"/>
      </w:tabs>
      <w:ind w:left="0" w:right="282" w:firstLine="0"/>
      <w:rPr>
        <w:rFonts w:ascii="00652" w:hAnsi="00652" w:cstheme="majorHAnsi"/>
        <w:color w:val="3B5896"/>
        <w:sz w:val="16"/>
        <w:szCs w:val="16"/>
      </w:rPr>
    </w:pPr>
    <w:r>
      <w:rPr>
        <w:rFonts w:ascii="00652" w:hAnsi="00652" w:cstheme="majorHAnsi"/>
        <w:noProof/>
        <w:color w:val="3B5896"/>
        <w:sz w:val="16"/>
        <w:szCs w:val="16"/>
      </w:rPr>
      <w:pict w14:anchorId="252D86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61877095" o:spid="_x0000_s1027" type="#_x0000_t75" style="position:absolute;margin-left:0;margin-top:0;width:396.35pt;height:400.1pt;z-index:-251590656;mso-position-horizontal:center;mso-position-horizontal-relative:margin;mso-position-vertical:center;mso-position-vertical-relative:margin" o:allowincell="f">
          <v:imagedata r:id="rId1" o:title="image1" gain="19661f" blacklevel="22938f"/>
          <w10:wrap anchorx="margin" anchory="margin"/>
        </v:shape>
      </w:pict>
    </w:r>
  </w:p>
  <w:p w14:paraId="3A5742F8" w14:textId="1A37DDDE" w:rsidR="00BF7CC3" w:rsidRPr="000C15C0" w:rsidRDefault="00343348" w:rsidP="00932D26">
    <w:pPr>
      <w:pStyle w:val="stBilgi"/>
      <w:tabs>
        <w:tab w:val="left" w:pos="2446"/>
        <w:tab w:val="right" w:pos="7655"/>
      </w:tabs>
      <w:ind w:left="0" w:right="282" w:firstLine="0"/>
      <w:rPr>
        <w:rFonts w:asciiTheme="minorHAnsi" w:hAnsiTheme="minorHAnsi" w:cstheme="minorHAnsi"/>
        <w:sz w:val="16"/>
        <w:szCs w:val="16"/>
      </w:rPr>
    </w:pPr>
    <w:r>
      <w:rPr>
        <w:rFonts w:ascii="00652" w:hAnsi="00652" w:cstheme="majorHAnsi"/>
        <w:noProof/>
        <w:color w:val="3B5896"/>
        <w:sz w:val="16"/>
        <w:szCs w:val="16"/>
      </w:rPr>
      <mc:AlternateContent>
        <mc:Choice Requires="wps">
          <w:drawing>
            <wp:anchor distT="0" distB="0" distL="114300" distR="114300" simplePos="0" relativeHeight="251718656" behindDoc="0" locked="1" layoutInCell="1" allowOverlap="1" wp14:anchorId="62D5B1FE" wp14:editId="1F4DB476">
              <wp:simplePos x="0" y="0"/>
              <wp:positionH relativeFrom="column">
                <wp:posOffset>4882515</wp:posOffset>
              </wp:positionH>
              <wp:positionV relativeFrom="paragraph">
                <wp:posOffset>71755</wp:posOffset>
              </wp:positionV>
              <wp:extent cx="126000" cy="3600"/>
              <wp:effectExtent l="0" t="0" r="26670" b="34925"/>
              <wp:wrapNone/>
              <wp:docPr id="51" name="Düz Bağlayıcı 51"/>
              <wp:cNvGraphicFramePr/>
              <a:graphic xmlns:a="http://schemas.openxmlformats.org/drawingml/2006/main">
                <a:graphicData uri="http://schemas.microsoft.com/office/word/2010/wordprocessingShape">
                  <wps:wsp>
                    <wps:cNvCnPr/>
                    <wps:spPr>
                      <a:xfrm flipV="1">
                        <a:off x="0" y="0"/>
                        <a:ext cx="126000" cy="3600"/>
                      </a:xfrm>
                      <a:prstGeom prst="line">
                        <a:avLst/>
                      </a:prstGeom>
                      <a:ln>
                        <a:solidFill>
                          <a:srgbClr val="3C5896"/>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6BB7ACF" id="Düz Bağlayıcı 51" o:spid="_x0000_s1026" style="position:absolute;flip:y;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84.45pt,5.65pt" to="394.35pt,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ZRVvgEAAOEDAAAOAAAAZHJzL2Uyb0RvYy54bWysU02P0zAQvSPxHyzfadKuqJao6R66Wi4I&#10;VsByd51xY8lfGpsm/feMnTS7AiQE4mL5Y96beW/Gu7vRGnYGjNq7lq9XNWfgpO+0O7X86evDm1vO&#10;YhKuE8Y7aPkFIr/bv361G0IDG9970wEyInGxGULL+5RCU1VR9mBFXPkAjh6VRysSHfFUdSgGYrem&#10;2tT1tho8dgG9hBjp9n565PvCrxTI9EmpCImZllNtqaxY1mNeq/1ONCcUoddyLkP8QxVWaEdJF6p7&#10;kQT7jvoXKqsl+uhVWklvK6+UllA0kJp1/ZOaL70IULSQOTEsNsX/Rys/ng/uEcmGIcQmhkfMKkaF&#10;limjwzfqadFFlbKx2HZZbIMxMUmX6822rslcSU83tM2mVhNJJgsY03vwluVNy412WZNoxPlDTFPo&#10;NSRfG5fX6I3uHrQx5YCn48EgOwvq4s3h7e277ZzjRRhlzNDqWUfZpYuBifYzKKa7XG9JX0YMFloh&#10;Jbi0nnmNo+gMU1TCAqz/DJzjMxTK+P0NeEGUzN6lBWy18/i77Gm8lqym+KsDk+5swdF3l9LhYg3N&#10;UenOPPN5UF+eC/z5Z+5/AAAA//8DAFBLAwQUAAYACAAAACEAXU+3ZuAAAAAJAQAADwAAAGRycy9k&#10;b3ducmV2LnhtbEyPTU/DMAyG70j8h8hI3Fg6QOsHTSeEBhJIIK3AgVvWem2hcaok7bp/j3eCo/0+&#10;ev04X8+mFxM631lSsFxEIJAqW3fUKPh4f7xKQPigqda9JVRwRA/r4vws11ltD7TFqQyN4BLymVbQ&#10;hjBkUvqqRaP9wg5InO2tMzrw6BpZO33gctPL6yhaSaM74gutHvChxeqnHI2C8fN5u0lfzcbdDi9f&#10;5dP+7Th9o1KXF/P9HYiAc/iD4aTP6lCw086OVHvRK4hXScooB8sbEAzESRKD2J0WKcgil/8/KH4B&#10;AAD//wMAUEsBAi0AFAAGAAgAAAAhALaDOJL+AAAA4QEAABMAAAAAAAAAAAAAAAAAAAAAAFtDb250&#10;ZW50X1R5cGVzXS54bWxQSwECLQAUAAYACAAAACEAOP0h/9YAAACUAQAACwAAAAAAAAAAAAAAAAAv&#10;AQAAX3JlbHMvLnJlbHNQSwECLQAUAAYACAAAACEAkAWUVb4BAADhAwAADgAAAAAAAAAAAAAAAAAu&#10;AgAAZHJzL2Uyb0RvYy54bWxQSwECLQAUAAYACAAAACEAXU+3ZuAAAAAJAQAADwAAAAAAAAAAAAAA&#10;AAAYBAAAZHJzL2Rvd25yZXYueG1sUEsFBgAAAAAEAAQA8wAAACUFAAAAAA==&#10;" strokecolor="#3c5896" strokeweight=".5pt">
              <v:stroke joinstyle="miter"/>
              <w10:anchorlock/>
            </v:line>
          </w:pict>
        </mc:Fallback>
      </mc:AlternateContent>
    </w:r>
    <w:r w:rsidR="00932D26">
      <w:rPr>
        <w:rFonts w:ascii="00652" w:hAnsi="00652" w:cstheme="majorHAnsi"/>
        <w:noProof/>
        <w:color w:val="3B5896"/>
        <w:sz w:val="16"/>
        <w:szCs w:val="16"/>
      </w:rPr>
      <mc:AlternateContent>
        <mc:Choice Requires="wps">
          <w:drawing>
            <wp:anchor distT="0" distB="0" distL="114300" distR="114300" simplePos="0" relativeHeight="251719680" behindDoc="0" locked="1" layoutInCell="1" allowOverlap="1" wp14:anchorId="40B0FA30" wp14:editId="6E95FFB3">
              <wp:simplePos x="0" y="0"/>
              <wp:positionH relativeFrom="margin">
                <wp:align>left</wp:align>
              </wp:positionH>
              <wp:positionV relativeFrom="paragraph">
                <wp:posOffset>71755</wp:posOffset>
              </wp:positionV>
              <wp:extent cx="3373755" cy="7620"/>
              <wp:effectExtent l="0" t="0" r="17145" b="30480"/>
              <wp:wrapNone/>
              <wp:docPr id="53" name="Düz Bağlayıcı 53"/>
              <wp:cNvGraphicFramePr/>
              <a:graphic xmlns:a="http://schemas.openxmlformats.org/drawingml/2006/main">
                <a:graphicData uri="http://schemas.microsoft.com/office/word/2010/wordprocessingShape">
                  <wps:wsp>
                    <wps:cNvCnPr/>
                    <wps:spPr>
                      <a:xfrm flipH="1">
                        <a:off x="0" y="0"/>
                        <a:ext cx="3373989" cy="7620"/>
                      </a:xfrm>
                      <a:prstGeom prst="line">
                        <a:avLst/>
                      </a:prstGeom>
                      <a:ln>
                        <a:solidFill>
                          <a:srgbClr val="3C5896"/>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734EE12" id="Düz Bağlayıcı 53" o:spid="_x0000_s1026" style="position:absolute;flip:x;z-index:2517196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5.65pt" to="265.65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4ns0xgEAAOIDAAAOAAAAZHJzL2Uyb0RvYy54bWysU8tu2zAQvBfoPxC815Rt1LEFyzk4SHoI&#10;2qCPD6CppUWAL5CsJf99lpStBE1RoEUvhJbcmd2ZXW1vB6PJCUJUzjZ0PqsoAStcq+yxoT++339Y&#10;UxITty3XzkJDzxDp7e79u23va1i4zukWAkESG+veN7RLydeMRdGB4XHmPFh8lC4YnjAMR9YG3iO7&#10;0WxRVSvWu9D64ATEiLd34yPdFX4pQaQvUkZIRDcUe0vlDOU85JPttrw+Bu47JS5t8H/ownBlsehE&#10;dccTJz+DekNllAguOplmwhnmpFQCigZUM69+UfOt4x6KFjQn+smm+P9oxefT3j4FtKH3sY7+KWQV&#10;gwyGSK38J5xp0YWdkqHYdp5sgyERgZfL5c1ys95QIvDtZrUorrKRJbP5ENMDOEPyR0O1slkUr/np&#10;MSasjKnXlHytbT6j06q9V1qXIBwPex3IieMYl/uP680qTw6Br9IwylD2IqR8pbOGkfYrSKJabHiU&#10;VHYMJlouBNg0v/Bqi9kZJrGFCViVvv8IvORnKJT9+xvwhCiVnU0T2Cjrwu+qp+Hashzzrw6MurMF&#10;B9eey4iLNbhIxbnL0udNfR0X+MuvuXsGAAD//wMAUEsDBBQABgAIAAAAIQBKMIaM3gAAAAYBAAAP&#10;AAAAZHJzL2Rvd25yZXYueG1sTI9BT8MwDIXvSPyHyEjcWLqNIShNJ4QGEkhDWjcO3LLGawuNUyVp&#10;1/17vBPc7Pes5+9ly9G2YkAfGkcKppMEBFLpTEOVgt325eYeRIiajG4doYITBljmlxeZTo070gaH&#10;IlaCQyikWkEdY5dKGcoarQ4T1yGxd3De6sirr6Tx+sjhtpWzJLmTVjfEH2rd4XON5U/RWwX959tm&#10;9bC2K3/bvX8Vr4eP0/CNSl1fjU+PICKO8e8YzviMDjkz7V1PJohWAReJrE7nINhdzM/DnoXZAmSe&#10;yf/4+S8AAAD//wMAUEsBAi0AFAAGAAgAAAAhALaDOJL+AAAA4QEAABMAAAAAAAAAAAAAAAAAAAAA&#10;AFtDb250ZW50X1R5cGVzXS54bWxQSwECLQAUAAYACAAAACEAOP0h/9YAAACUAQAACwAAAAAAAAAA&#10;AAAAAAAvAQAAX3JlbHMvLnJlbHNQSwECLQAUAAYACAAAACEAnuJ7NMYBAADiAwAADgAAAAAAAAAA&#10;AAAAAAAuAgAAZHJzL2Uyb0RvYy54bWxQSwECLQAUAAYACAAAACEASjCGjN4AAAAGAQAADwAAAAAA&#10;AAAAAAAAAAAgBAAAZHJzL2Rvd25yZXYueG1sUEsFBgAAAAAEAAQA8wAAACsFAAAAAA==&#10;" strokecolor="#3c5896" strokeweight=".5pt">
              <v:stroke joinstyle="miter"/>
              <w10:wrap anchorx="margin"/>
              <w10:anchorlock/>
            </v:line>
          </w:pict>
        </mc:Fallback>
      </mc:AlternateContent>
    </w:r>
    <w:r w:rsidR="00BF7CC3">
      <w:rPr>
        <w:rFonts w:ascii="00652" w:hAnsi="00652" w:cstheme="majorHAnsi"/>
        <w:color w:val="3B5896"/>
        <w:sz w:val="16"/>
        <w:szCs w:val="16"/>
      </w:rPr>
      <w:tab/>
    </w:r>
    <w:r w:rsidR="00932D26">
      <w:rPr>
        <w:rFonts w:ascii="00652" w:hAnsi="00652" w:cstheme="majorHAnsi"/>
        <w:color w:val="3B5896"/>
        <w:sz w:val="16"/>
        <w:szCs w:val="16"/>
      </w:rPr>
      <w:t xml:space="preserve">        </w:t>
    </w:r>
    <w:r w:rsidR="00932D26">
      <w:rPr>
        <w:rFonts w:ascii="00652" w:hAnsi="00652" w:cstheme="majorHAnsi"/>
        <w:color w:val="3B5896"/>
        <w:sz w:val="16"/>
        <w:szCs w:val="16"/>
      </w:rPr>
      <w:tab/>
    </w:r>
    <w:r w:rsidR="00BF7CC3">
      <w:rPr>
        <w:rFonts w:ascii="00652" w:hAnsi="00652" w:cstheme="majorHAnsi"/>
        <w:color w:val="3B5896"/>
        <w:sz w:val="16"/>
        <w:szCs w:val="16"/>
      </w:rPr>
      <w:tab/>
    </w:r>
    <w:r w:rsidR="00A9328C">
      <w:rPr>
        <w:rFonts w:ascii="00652" w:hAnsi="00652" w:cstheme="majorHAnsi"/>
        <w:color w:val="3B5896"/>
        <w:sz w:val="16"/>
        <w:szCs w:val="16"/>
      </w:rPr>
      <w:t>DAHİLDE İŞLEME REJİMİ</w:t>
    </w:r>
    <w:r w:rsidR="00932D26">
      <w:rPr>
        <w:rFonts w:ascii="00652" w:hAnsi="00652" w:cstheme="majorHAnsi"/>
        <w:color w:val="3B5896"/>
        <w:sz w:val="16"/>
        <w:szCs w:val="16"/>
      </w:rPr>
      <w:t xml:space="preserve"> MEVZUATI</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1277F" w14:textId="68C121CC" w:rsidR="00BF7CC3" w:rsidRDefault="00000000">
    <w:r>
      <w:rPr>
        <w:rFonts w:ascii="Calibri" w:eastAsia="Calibri" w:hAnsi="Calibri" w:cs="Calibri"/>
        <w:noProof/>
        <w:sz w:val="22"/>
      </w:rPr>
      <w:pict w14:anchorId="543A7E4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61877093" o:spid="_x0000_s1025" type="#_x0000_t75" style="position:absolute;left:0;text-align:left;margin-left:0;margin-top:0;width:396.35pt;height:400.1pt;z-index:-251592704;mso-position-horizontal:center;mso-position-horizontal-relative:margin;mso-position-vertical:center;mso-position-vertical-relative:margin" o:allowincell="f">
          <v:imagedata r:id="rId1" o:title="image1" gain="19661f" blacklevel="22938f"/>
          <w10:wrap anchorx="margin" anchory="margin"/>
        </v:shape>
      </w:pict>
    </w:r>
    <w:r w:rsidR="00BF7CC3">
      <w:rPr>
        <w:rFonts w:ascii="Calibri" w:eastAsia="Calibri" w:hAnsi="Calibri" w:cs="Calibri"/>
        <w:noProof/>
        <w:sz w:val="22"/>
      </w:rPr>
      <mc:AlternateContent>
        <mc:Choice Requires="wpg">
          <w:drawing>
            <wp:anchor distT="0" distB="0" distL="114300" distR="114300" simplePos="0" relativeHeight="251716608" behindDoc="1" locked="0" layoutInCell="1" allowOverlap="1" wp14:anchorId="463D5B16" wp14:editId="3ADC471D">
              <wp:simplePos x="0" y="0"/>
              <wp:positionH relativeFrom="page">
                <wp:posOffset>0</wp:posOffset>
              </wp:positionH>
              <wp:positionV relativeFrom="page">
                <wp:posOffset>0</wp:posOffset>
              </wp:positionV>
              <wp:extent cx="1" cy="1"/>
              <wp:effectExtent l="0" t="0" r="0" b="0"/>
              <wp:wrapNone/>
              <wp:docPr id="12447" name="Group 12447"/>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w:pict>
            <v:group w14:anchorId="0BF7CB91" id="Group 12447" o:spid="_x0000_s1026" style="position:absolute;margin-left:0;margin-top:0;width:0;height:0;z-index:-251599872;mso-position-horizontal-relative:page;mso-position-vertical-relative:page" coordsize="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chDVUAEAALACAAAOAAAAZHJzL2Uyb0RvYy54bWycUstOwzAQvCPxD5bv1ElVAYqS9FLoDSoB&#10;H2AcO7EUP7R2m/Tv2bglqgqnXtbe8Wp2Z9blejQ9OUgI2tmK5ouMEmmFa7RtK/r1+frwTEmI3Da8&#10;d1ZW9CgDXdf3d+XgC7l0nesbCQRJbCgGX9EuRl8wFkQnDQ8L56XFR+XA8IgptKwBPiC76dkyyx7Z&#10;4KDx4IQMAdHN6ZHWiV8pKeK7UkFG0lcUZ4spQorfU2R1yYsWuO+0OI/Bb5jCcG2x6Uy14ZGTPeg/&#10;VEYLcMGpuBDOMKeUFjJpQDV5dqVmC27vk5a2GFo/24TWXvl0M614O+yA6AZ3t1ytniix3OCaUmdy&#10;gtCiwbcFVm7Bf/gdnIH2lE2qRwVmOlEPGZO5x9lcOUYiEMwpEYjmJ8tFh3v5Uyu6l3+q2W8DNs0x&#10;t00Z2lKXWHBe4eT7ZY73y49W/wAAAP//AwBQSwMEFAAGAAgAAAAhAD+lQGrWAAAA/wAAAA8AAABk&#10;cnMvZG93bnJldi54bWxMj0FLw0AQhe+C/2GZgje7iaJImk0pRT0VwVYQb9PsNAnNzobsNkn/vVMv&#10;9vKY4Q1vvpcvJ9eqgfrQeDaQzhNQxKW3DVcGvnZv9y+gQkS22HomA2cKsCxub3LMrB/5k4ZtrJSE&#10;cMjQQB1jl2kdypochrnviMU7+N5hlLWvtO1xlHDX6ockedYOG5YPNXa0rqk8bk/OwPuI4+oxfR02&#10;x8P6/LN7+vjepGTM3WxaLUBFmuL/MVzwBR0KYdr7E9ugWgNSJP6peDLvL6qLXF9zF78AAAD//wMA&#10;UEsBAi0AFAAGAAgAAAAhALaDOJL+AAAA4QEAABMAAAAAAAAAAAAAAAAAAAAAAFtDb250ZW50X1R5&#10;cGVzXS54bWxQSwECLQAUAAYACAAAACEAOP0h/9YAAACUAQAACwAAAAAAAAAAAAAAAAAvAQAAX3Jl&#10;bHMvLnJlbHNQSwECLQAUAAYACAAAACEAOnIQ1VABAACwAgAADgAAAAAAAAAAAAAAAAAuAgAAZHJz&#10;L2Uyb0RvYy54bWxQSwECLQAUAAYACAAAACEAP6VAatYAAAD/AAAADwAAAAAAAAAAAAAAAACqAwAA&#10;ZHJzL2Rvd25yZXYueG1sUEsFBgAAAAAEAAQA8wAAAK0EAAAAAA==&#10;">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3F1EAC"/>
    <w:multiLevelType w:val="singleLevel"/>
    <w:tmpl w:val="AF70F50C"/>
    <w:lvl w:ilvl="0">
      <w:start w:val="1"/>
      <w:numFmt w:val="decimal"/>
      <w:lvlText w:val="%1."/>
      <w:legacy w:legacy="1" w:legacySpace="0" w:legacyIndent="182"/>
      <w:lvlJc w:val="left"/>
      <w:rPr>
        <w:rFonts w:ascii="Arial" w:hAnsi="Arial" w:cs="Arial" w:hint="default"/>
      </w:rPr>
    </w:lvl>
  </w:abstractNum>
  <w:abstractNum w:abstractNumId="1" w15:restartNumberingAfterBreak="0">
    <w:nsid w:val="293C21B2"/>
    <w:multiLevelType w:val="hybridMultilevel"/>
    <w:tmpl w:val="CFB04928"/>
    <w:lvl w:ilvl="0" w:tplc="0884FF82">
      <w:start w:val="2"/>
      <w:numFmt w:val="decimal"/>
      <w:lvlText w:val="(%1)"/>
      <w:lvlJc w:val="left"/>
      <w:pPr>
        <w:ind w:left="1068"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2" w15:restartNumberingAfterBreak="0">
    <w:nsid w:val="2D0E238D"/>
    <w:multiLevelType w:val="singleLevel"/>
    <w:tmpl w:val="103E79F4"/>
    <w:lvl w:ilvl="0">
      <w:start w:val="3"/>
      <w:numFmt w:val="decimal"/>
      <w:lvlText w:val="%1-"/>
      <w:legacy w:legacy="1" w:legacySpace="0" w:legacyIndent="288"/>
      <w:lvlJc w:val="left"/>
      <w:rPr>
        <w:rFonts w:ascii="Times New Roman" w:hAnsi="Times New Roman" w:cs="Times New Roman" w:hint="default"/>
      </w:rPr>
    </w:lvl>
  </w:abstractNum>
  <w:abstractNum w:abstractNumId="3" w15:restartNumberingAfterBreak="0">
    <w:nsid w:val="377B205D"/>
    <w:multiLevelType w:val="hybridMultilevel"/>
    <w:tmpl w:val="A440AE78"/>
    <w:lvl w:ilvl="0" w:tplc="041F0005">
      <w:start w:val="1"/>
      <w:numFmt w:val="bullet"/>
      <w:lvlText w:val=""/>
      <w:lvlJc w:val="left"/>
      <w:pPr>
        <w:tabs>
          <w:tab w:val="num" w:pos="900"/>
        </w:tabs>
        <w:ind w:left="900" w:hanging="360"/>
      </w:pPr>
      <w:rPr>
        <w:rFonts w:ascii="Wingdings" w:hAnsi="Wingdings" w:hint="default"/>
      </w:rPr>
    </w:lvl>
    <w:lvl w:ilvl="1" w:tplc="041F0003" w:tentative="1">
      <w:start w:val="1"/>
      <w:numFmt w:val="bullet"/>
      <w:lvlText w:val="o"/>
      <w:lvlJc w:val="left"/>
      <w:pPr>
        <w:tabs>
          <w:tab w:val="num" w:pos="1620"/>
        </w:tabs>
        <w:ind w:left="1620" w:hanging="360"/>
      </w:pPr>
      <w:rPr>
        <w:rFonts w:ascii="Courier New" w:hAnsi="Courier New" w:hint="default"/>
      </w:rPr>
    </w:lvl>
    <w:lvl w:ilvl="2" w:tplc="041F0005" w:tentative="1">
      <w:start w:val="1"/>
      <w:numFmt w:val="bullet"/>
      <w:lvlText w:val=""/>
      <w:lvlJc w:val="left"/>
      <w:pPr>
        <w:tabs>
          <w:tab w:val="num" w:pos="2340"/>
        </w:tabs>
        <w:ind w:left="2340" w:hanging="360"/>
      </w:pPr>
      <w:rPr>
        <w:rFonts w:ascii="Wingdings" w:hAnsi="Wingdings" w:hint="default"/>
      </w:rPr>
    </w:lvl>
    <w:lvl w:ilvl="3" w:tplc="041F0001" w:tentative="1">
      <w:start w:val="1"/>
      <w:numFmt w:val="bullet"/>
      <w:lvlText w:val=""/>
      <w:lvlJc w:val="left"/>
      <w:pPr>
        <w:tabs>
          <w:tab w:val="num" w:pos="3060"/>
        </w:tabs>
        <w:ind w:left="3060" w:hanging="360"/>
      </w:pPr>
      <w:rPr>
        <w:rFonts w:ascii="Symbol" w:hAnsi="Symbol" w:hint="default"/>
      </w:rPr>
    </w:lvl>
    <w:lvl w:ilvl="4" w:tplc="041F0003" w:tentative="1">
      <w:start w:val="1"/>
      <w:numFmt w:val="bullet"/>
      <w:lvlText w:val="o"/>
      <w:lvlJc w:val="left"/>
      <w:pPr>
        <w:tabs>
          <w:tab w:val="num" w:pos="3780"/>
        </w:tabs>
        <w:ind w:left="3780" w:hanging="360"/>
      </w:pPr>
      <w:rPr>
        <w:rFonts w:ascii="Courier New" w:hAnsi="Courier New" w:hint="default"/>
      </w:rPr>
    </w:lvl>
    <w:lvl w:ilvl="5" w:tplc="041F0005" w:tentative="1">
      <w:start w:val="1"/>
      <w:numFmt w:val="bullet"/>
      <w:lvlText w:val=""/>
      <w:lvlJc w:val="left"/>
      <w:pPr>
        <w:tabs>
          <w:tab w:val="num" w:pos="4500"/>
        </w:tabs>
        <w:ind w:left="4500" w:hanging="360"/>
      </w:pPr>
      <w:rPr>
        <w:rFonts w:ascii="Wingdings" w:hAnsi="Wingdings" w:hint="default"/>
      </w:rPr>
    </w:lvl>
    <w:lvl w:ilvl="6" w:tplc="041F0001" w:tentative="1">
      <w:start w:val="1"/>
      <w:numFmt w:val="bullet"/>
      <w:lvlText w:val=""/>
      <w:lvlJc w:val="left"/>
      <w:pPr>
        <w:tabs>
          <w:tab w:val="num" w:pos="5220"/>
        </w:tabs>
        <w:ind w:left="5220" w:hanging="360"/>
      </w:pPr>
      <w:rPr>
        <w:rFonts w:ascii="Symbol" w:hAnsi="Symbol" w:hint="default"/>
      </w:rPr>
    </w:lvl>
    <w:lvl w:ilvl="7" w:tplc="041F0003" w:tentative="1">
      <w:start w:val="1"/>
      <w:numFmt w:val="bullet"/>
      <w:lvlText w:val="o"/>
      <w:lvlJc w:val="left"/>
      <w:pPr>
        <w:tabs>
          <w:tab w:val="num" w:pos="5940"/>
        </w:tabs>
        <w:ind w:left="5940" w:hanging="360"/>
      </w:pPr>
      <w:rPr>
        <w:rFonts w:ascii="Courier New" w:hAnsi="Courier New" w:hint="default"/>
      </w:rPr>
    </w:lvl>
    <w:lvl w:ilvl="8" w:tplc="041F0005" w:tentative="1">
      <w:start w:val="1"/>
      <w:numFmt w:val="bullet"/>
      <w:lvlText w:val=""/>
      <w:lvlJc w:val="left"/>
      <w:pPr>
        <w:tabs>
          <w:tab w:val="num" w:pos="6660"/>
        </w:tabs>
        <w:ind w:left="6660" w:hanging="360"/>
      </w:pPr>
      <w:rPr>
        <w:rFonts w:ascii="Wingdings" w:hAnsi="Wingdings" w:hint="default"/>
      </w:rPr>
    </w:lvl>
  </w:abstractNum>
  <w:abstractNum w:abstractNumId="4" w15:restartNumberingAfterBreak="0">
    <w:nsid w:val="399723E3"/>
    <w:multiLevelType w:val="singleLevel"/>
    <w:tmpl w:val="09FE8FBA"/>
    <w:lvl w:ilvl="0">
      <w:start w:val="5"/>
      <w:numFmt w:val="decimal"/>
      <w:lvlText w:val="%1."/>
      <w:legacy w:legacy="1" w:legacySpace="0" w:legacyIndent="177"/>
      <w:lvlJc w:val="left"/>
      <w:rPr>
        <w:rFonts w:ascii="Arial" w:hAnsi="Arial" w:cs="Arial" w:hint="default"/>
      </w:rPr>
    </w:lvl>
  </w:abstractNum>
  <w:abstractNum w:abstractNumId="5" w15:restartNumberingAfterBreak="0">
    <w:nsid w:val="3BC4167E"/>
    <w:multiLevelType w:val="hybridMultilevel"/>
    <w:tmpl w:val="2A94BC86"/>
    <w:lvl w:ilvl="0" w:tplc="041F000D">
      <w:start w:val="1"/>
      <w:numFmt w:val="bullet"/>
      <w:lvlText w:val=""/>
      <w:lvlJc w:val="left"/>
      <w:pPr>
        <w:tabs>
          <w:tab w:val="num" w:pos="360"/>
        </w:tabs>
        <w:ind w:left="360" w:hanging="360"/>
      </w:pPr>
      <w:rPr>
        <w:rFonts w:ascii="Wingdings" w:hAnsi="Wingdings" w:hint="default"/>
      </w:rPr>
    </w:lvl>
    <w:lvl w:ilvl="1" w:tplc="041F0003" w:tentative="1">
      <w:start w:val="1"/>
      <w:numFmt w:val="bullet"/>
      <w:lvlText w:val="o"/>
      <w:lvlJc w:val="left"/>
      <w:pPr>
        <w:tabs>
          <w:tab w:val="num" w:pos="1080"/>
        </w:tabs>
        <w:ind w:left="1080" w:hanging="360"/>
      </w:pPr>
      <w:rPr>
        <w:rFonts w:ascii="Courier New" w:hAnsi="Courier New" w:cs="Courier New" w:hint="default"/>
      </w:rPr>
    </w:lvl>
    <w:lvl w:ilvl="2" w:tplc="041F0005" w:tentative="1">
      <w:start w:val="1"/>
      <w:numFmt w:val="bullet"/>
      <w:lvlText w:val=""/>
      <w:lvlJc w:val="left"/>
      <w:pPr>
        <w:tabs>
          <w:tab w:val="num" w:pos="1800"/>
        </w:tabs>
        <w:ind w:left="1800" w:hanging="360"/>
      </w:pPr>
      <w:rPr>
        <w:rFonts w:ascii="Wingdings" w:hAnsi="Wingdings" w:hint="default"/>
      </w:rPr>
    </w:lvl>
    <w:lvl w:ilvl="3" w:tplc="041F0001" w:tentative="1">
      <w:start w:val="1"/>
      <w:numFmt w:val="bullet"/>
      <w:lvlText w:val=""/>
      <w:lvlJc w:val="left"/>
      <w:pPr>
        <w:tabs>
          <w:tab w:val="num" w:pos="2520"/>
        </w:tabs>
        <w:ind w:left="2520" w:hanging="360"/>
      </w:pPr>
      <w:rPr>
        <w:rFonts w:ascii="Symbol" w:hAnsi="Symbol" w:hint="default"/>
      </w:rPr>
    </w:lvl>
    <w:lvl w:ilvl="4" w:tplc="041F0003" w:tentative="1">
      <w:start w:val="1"/>
      <w:numFmt w:val="bullet"/>
      <w:lvlText w:val="o"/>
      <w:lvlJc w:val="left"/>
      <w:pPr>
        <w:tabs>
          <w:tab w:val="num" w:pos="3240"/>
        </w:tabs>
        <w:ind w:left="3240" w:hanging="360"/>
      </w:pPr>
      <w:rPr>
        <w:rFonts w:ascii="Courier New" w:hAnsi="Courier New" w:cs="Courier New" w:hint="default"/>
      </w:rPr>
    </w:lvl>
    <w:lvl w:ilvl="5" w:tplc="041F0005" w:tentative="1">
      <w:start w:val="1"/>
      <w:numFmt w:val="bullet"/>
      <w:lvlText w:val=""/>
      <w:lvlJc w:val="left"/>
      <w:pPr>
        <w:tabs>
          <w:tab w:val="num" w:pos="3960"/>
        </w:tabs>
        <w:ind w:left="3960" w:hanging="360"/>
      </w:pPr>
      <w:rPr>
        <w:rFonts w:ascii="Wingdings" w:hAnsi="Wingdings" w:hint="default"/>
      </w:rPr>
    </w:lvl>
    <w:lvl w:ilvl="6" w:tplc="041F0001" w:tentative="1">
      <w:start w:val="1"/>
      <w:numFmt w:val="bullet"/>
      <w:lvlText w:val=""/>
      <w:lvlJc w:val="left"/>
      <w:pPr>
        <w:tabs>
          <w:tab w:val="num" w:pos="4680"/>
        </w:tabs>
        <w:ind w:left="4680" w:hanging="360"/>
      </w:pPr>
      <w:rPr>
        <w:rFonts w:ascii="Symbol" w:hAnsi="Symbol" w:hint="default"/>
      </w:rPr>
    </w:lvl>
    <w:lvl w:ilvl="7" w:tplc="041F0003" w:tentative="1">
      <w:start w:val="1"/>
      <w:numFmt w:val="bullet"/>
      <w:lvlText w:val="o"/>
      <w:lvlJc w:val="left"/>
      <w:pPr>
        <w:tabs>
          <w:tab w:val="num" w:pos="5400"/>
        </w:tabs>
        <w:ind w:left="5400" w:hanging="360"/>
      </w:pPr>
      <w:rPr>
        <w:rFonts w:ascii="Courier New" w:hAnsi="Courier New" w:cs="Courier New" w:hint="default"/>
      </w:rPr>
    </w:lvl>
    <w:lvl w:ilvl="8" w:tplc="041F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446E7E6D"/>
    <w:multiLevelType w:val="singleLevel"/>
    <w:tmpl w:val="FB022E76"/>
    <w:lvl w:ilvl="0">
      <w:start w:val="2"/>
      <w:numFmt w:val="decimal"/>
      <w:lvlText w:val="%1-"/>
      <w:legacy w:legacy="1" w:legacySpace="0" w:legacyIndent="307"/>
      <w:lvlJc w:val="left"/>
      <w:rPr>
        <w:rFonts w:ascii="Times New Roman" w:hAnsi="Times New Roman" w:cs="Times New Roman" w:hint="default"/>
      </w:rPr>
    </w:lvl>
  </w:abstractNum>
  <w:abstractNum w:abstractNumId="7" w15:restartNumberingAfterBreak="0">
    <w:nsid w:val="48DF6A36"/>
    <w:multiLevelType w:val="hybridMultilevel"/>
    <w:tmpl w:val="B41AC49E"/>
    <w:lvl w:ilvl="0" w:tplc="488A27FE">
      <w:start w:val="2"/>
      <w:numFmt w:val="decimal"/>
      <w:lvlText w:val="(%1)"/>
      <w:lvlJc w:val="left"/>
      <w:pPr>
        <w:tabs>
          <w:tab w:val="num" w:pos="1129"/>
        </w:tabs>
        <w:ind w:left="1129" w:hanging="360"/>
      </w:pPr>
      <w:rPr>
        <w:rFonts w:hint="default"/>
      </w:rPr>
    </w:lvl>
    <w:lvl w:ilvl="1" w:tplc="041F0019" w:tentative="1">
      <w:start w:val="1"/>
      <w:numFmt w:val="lowerLetter"/>
      <w:lvlText w:val="%2."/>
      <w:lvlJc w:val="left"/>
      <w:pPr>
        <w:tabs>
          <w:tab w:val="num" w:pos="1849"/>
        </w:tabs>
        <w:ind w:left="1849" w:hanging="360"/>
      </w:pPr>
    </w:lvl>
    <w:lvl w:ilvl="2" w:tplc="041F001B" w:tentative="1">
      <w:start w:val="1"/>
      <w:numFmt w:val="lowerRoman"/>
      <w:lvlText w:val="%3."/>
      <w:lvlJc w:val="right"/>
      <w:pPr>
        <w:tabs>
          <w:tab w:val="num" w:pos="2569"/>
        </w:tabs>
        <w:ind w:left="2569" w:hanging="180"/>
      </w:pPr>
    </w:lvl>
    <w:lvl w:ilvl="3" w:tplc="041F000F" w:tentative="1">
      <w:start w:val="1"/>
      <w:numFmt w:val="decimal"/>
      <w:lvlText w:val="%4."/>
      <w:lvlJc w:val="left"/>
      <w:pPr>
        <w:tabs>
          <w:tab w:val="num" w:pos="3289"/>
        </w:tabs>
        <w:ind w:left="3289" w:hanging="360"/>
      </w:pPr>
    </w:lvl>
    <w:lvl w:ilvl="4" w:tplc="041F0019" w:tentative="1">
      <w:start w:val="1"/>
      <w:numFmt w:val="lowerLetter"/>
      <w:lvlText w:val="%5."/>
      <w:lvlJc w:val="left"/>
      <w:pPr>
        <w:tabs>
          <w:tab w:val="num" w:pos="4009"/>
        </w:tabs>
        <w:ind w:left="4009" w:hanging="360"/>
      </w:pPr>
    </w:lvl>
    <w:lvl w:ilvl="5" w:tplc="041F001B" w:tentative="1">
      <w:start w:val="1"/>
      <w:numFmt w:val="lowerRoman"/>
      <w:lvlText w:val="%6."/>
      <w:lvlJc w:val="right"/>
      <w:pPr>
        <w:tabs>
          <w:tab w:val="num" w:pos="4729"/>
        </w:tabs>
        <w:ind w:left="4729" w:hanging="180"/>
      </w:pPr>
    </w:lvl>
    <w:lvl w:ilvl="6" w:tplc="041F000F" w:tentative="1">
      <w:start w:val="1"/>
      <w:numFmt w:val="decimal"/>
      <w:lvlText w:val="%7."/>
      <w:lvlJc w:val="left"/>
      <w:pPr>
        <w:tabs>
          <w:tab w:val="num" w:pos="5449"/>
        </w:tabs>
        <w:ind w:left="5449" w:hanging="360"/>
      </w:pPr>
    </w:lvl>
    <w:lvl w:ilvl="7" w:tplc="041F0019" w:tentative="1">
      <w:start w:val="1"/>
      <w:numFmt w:val="lowerLetter"/>
      <w:lvlText w:val="%8."/>
      <w:lvlJc w:val="left"/>
      <w:pPr>
        <w:tabs>
          <w:tab w:val="num" w:pos="6169"/>
        </w:tabs>
        <w:ind w:left="6169" w:hanging="360"/>
      </w:pPr>
    </w:lvl>
    <w:lvl w:ilvl="8" w:tplc="041F001B" w:tentative="1">
      <w:start w:val="1"/>
      <w:numFmt w:val="lowerRoman"/>
      <w:lvlText w:val="%9."/>
      <w:lvlJc w:val="right"/>
      <w:pPr>
        <w:tabs>
          <w:tab w:val="num" w:pos="6889"/>
        </w:tabs>
        <w:ind w:left="6889" w:hanging="180"/>
      </w:pPr>
    </w:lvl>
  </w:abstractNum>
  <w:abstractNum w:abstractNumId="8" w15:restartNumberingAfterBreak="0">
    <w:nsid w:val="56AE24E5"/>
    <w:multiLevelType w:val="singleLevel"/>
    <w:tmpl w:val="28C43846"/>
    <w:lvl w:ilvl="0">
      <w:start w:val="1"/>
      <w:numFmt w:val="decimal"/>
      <w:lvlText w:val="%1-"/>
      <w:legacy w:legacy="1" w:legacySpace="0" w:legacyIndent="278"/>
      <w:lvlJc w:val="left"/>
      <w:rPr>
        <w:rFonts w:ascii="Times New Roman" w:hAnsi="Times New Roman" w:cs="Times New Roman" w:hint="default"/>
      </w:rPr>
    </w:lvl>
  </w:abstractNum>
  <w:abstractNum w:abstractNumId="9" w15:restartNumberingAfterBreak="0">
    <w:nsid w:val="5B1A5098"/>
    <w:multiLevelType w:val="singleLevel"/>
    <w:tmpl w:val="26D8B1EA"/>
    <w:lvl w:ilvl="0">
      <w:start w:val="12"/>
      <w:numFmt w:val="decimal"/>
      <w:lvlText w:val="%1-"/>
      <w:legacy w:legacy="1" w:legacySpace="0" w:legacyIndent="461"/>
      <w:lvlJc w:val="left"/>
      <w:rPr>
        <w:rFonts w:ascii="Times New Roman" w:hAnsi="Times New Roman" w:cs="Times New Roman" w:hint="default"/>
      </w:rPr>
    </w:lvl>
  </w:abstractNum>
  <w:abstractNum w:abstractNumId="10" w15:restartNumberingAfterBreak="0">
    <w:nsid w:val="5FB02FAB"/>
    <w:multiLevelType w:val="multilevel"/>
    <w:tmpl w:val="041F001D"/>
    <w:styleLink w:val="Stil1"/>
    <w:lvl w:ilvl="0">
      <w:start w:val="1"/>
      <w:numFmt w:val="decimal"/>
      <w:lvlText w:val="%1)"/>
      <w:lvlJc w:val="left"/>
      <w:pPr>
        <w:ind w:left="360" w:hanging="360"/>
      </w:pPr>
      <w:rPr>
        <w:rFonts w:ascii="Arial" w:hAnsi="Arial"/>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629D72BF"/>
    <w:multiLevelType w:val="singleLevel"/>
    <w:tmpl w:val="9EB88B54"/>
    <w:lvl w:ilvl="0">
      <w:start w:val="7"/>
      <w:numFmt w:val="decimal"/>
      <w:lvlText w:val="%1-"/>
      <w:legacy w:legacy="1" w:legacySpace="0" w:legacyIndent="288"/>
      <w:lvlJc w:val="left"/>
      <w:rPr>
        <w:rFonts w:ascii="Times New Roman" w:hAnsi="Times New Roman" w:cs="Times New Roman" w:hint="default"/>
      </w:rPr>
    </w:lvl>
  </w:abstractNum>
  <w:abstractNum w:abstractNumId="12" w15:restartNumberingAfterBreak="0">
    <w:nsid w:val="728C24A4"/>
    <w:multiLevelType w:val="singleLevel"/>
    <w:tmpl w:val="C214EF84"/>
    <w:lvl w:ilvl="0">
      <w:start w:val="1"/>
      <w:numFmt w:val="decimal"/>
      <w:lvlText w:val="%1-"/>
      <w:legacy w:legacy="1" w:legacySpace="0" w:legacyIndent="480"/>
      <w:lvlJc w:val="left"/>
      <w:rPr>
        <w:rFonts w:ascii="Times New Roman" w:hAnsi="Times New Roman" w:cs="Times New Roman" w:hint="default"/>
      </w:rPr>
    </w:lvl>
  </w:abstractNum>
  <w:abstractNum w:abstractNumId="13" w15:restartNumberingAfterBreak="0">
    <w:nsid w:val="75F914F7"/>
    <w:multiLevelType w:val="hybridMultilevel"/>
    <w:tmpl w:val="E10E9AF6"/>
    <w:lvl w:ilvl="0" w:tplc="041F000D">
      <w:start w:val="1"/>
      <w:numFmt w:val="bullet"/>
      <w:lvlText w:val=""/>
      <w:lvlJc w:val="left"/>
      <w:pPr>
        <w:tabs>
          <w:tab w:val="num" w:pos="1429"/>
        </w:tabs>
        <w:ind w:left="1429" w:hanging="360"/>
      </w:pPr>
      <w:rPr>
        <w:rFonts w:ascii="Wingdings" w:hAnsi="Wingdings" w:hint="default"/>
      </w:rPr>
    </w:lvl>
    <w:lvl w:ilvl="1" w:tplc="041F0003" w:tentative="1">
      <w:start w:val="1"/>
      <w:numFmt w:val="bullet"/>
      <w:lvlText w:val="o"/>
      <w:lvlJc w:val="left"/>
      <w:pPr>
        <w:tabs>
          <w:tab w:val="num" w:pos="2149"/>
        </w:tabs>
        <w:ind w:left="2149" w:hanging="360"/>
      </w:pPr>
      <w:rPr>
        <w:rFonts w:ascii="Courier New" w:hAnsi="Courier New" w:cs="Courier New" w:hint="default"/>
      </w:rPr>
    </w:lvl>
    <w:lvl w:ilvl="2" w:tplc="041F0005" w:tentative="1">
      <w:start w:val="1"/>
      <w:numFmt w:val="bullet"/>
      <w:lvlText w:val=""/>
      <w:lvlJc w:val="left"/>
      <w:pPr>
        <w:tabs>
          <w:tab w:val="num" w:pos="2869"/>
        </w:tabs>
        <w:ind w:left="2869" w:hanging="360"/>
      </w:pPr>
      <w:rPr>
        <w:rFonts w:ascii="Wingdings" w:hAnsi="Wingdings" w:hint="default"/>
      </w:rPr>
    </w:lvl>
    <w:lvl w:ilvl="3" w:tplc="041F0001" w:tentative="1">
      <w:start w:val="1"/>
      <w:numFmt w:val="bullet"/>
      <w:lvlText w:val=""/>
      <w:lvlJc w:val="left"/>
      <w:pPr>
        <w:tabs>
          <w:tab w:val="num" w:pos="3589"/>
        </w:tabs>
        <w:ind w:left="3589" w:hanging="360"/>
      </w:pPr>
      <w:rPr>
        <w:rFonts w:ascii="Symbol" w:hAnsi="Symbol" w:hint="default"/>
      </w:rPr>
    </w:lvl>
    <w:lvl w:ilvl="4" w:tplc="041F0003" w:tentative="1">
      <w:start w:val="1"/>
      <w:numFmt w:val="bullet"/>
      <w:lvlText w:val="o"/>
      <w:lvlJc w:val="left"/>
      <w:pPr>
        <w:tabs>
          <w:tab w:val="num" w:pos="4309"/>
        </w:tabs>
        <w:ind w:left="4309" w:hanging="360"/>
      </w:pPr>
      <w:rPr>
        <w:rFonts w:ascii="Courier New" w:hAnsi="Courier New" w:cs="Courier New" w:hint="default"/>
      </w:rPr>
    </w:lvl>
    <w:lvl w:ilvl="5" w:tplc="041F0005" w:tentative="1">
      <w:start w:val="1"/>
      <w:numFmt w:val="bullet"/>
      <w:lvlText w:val=""/>
      <w:lvlJc w:val="left"/>
      <w:pPr>
        <w:tabs>
          <w:tab w:val="num" w:pos="5029"/>
        </w:tabs>
        <w:ind w:left="5029" w:hanging="360"/>
      </w:pPr>
      <w:rPr>
        <w:rFonts w:ascii="Wingdings" w:hAnsi="Wingdings" w:hint="default"/>
      </w:rPr>
    </w:lvl>
    <w:lvl w:ilvl="6" w:tplc="041F0001" w:tentative="1">
      <w:start w:val="1"/>
      <w:numFmt w:val="bullet"/>
      <w:lvlText w:val=""/>
      <w:lvlJc w:val="left"/>
      <w:pPr>
        <w:tabs>
          <w:tab w:val="num" w:pos="5749"/>
        </w:tabs>
        <w:ind w:left="5749" w:hanging="360"/>
      </w:pPr>
      <w:rPr>
        <w:rFonts w:ascii="Symbol" w:hAnsi="Symbol" w:hint="default"/>
      </w:rPr>
    </w:lvl>
    <w:lvl w:ilvl="7" w:tplc="041F0003" w:tentative="1">
      <w:start w:val="1"/>
      <w:numFmt w:val="bullet"/>
      <w:lvlText w:val="o"/>
      <w:lvlJc w:val="left"/>
      <w:pPr>
        <w:tabs>
          <w:tab w:val="num" w:pos="6469"/>
        </w:tabs>
        <w:ind w:left="6469" w:hanging="360"/>
      </w:pPr>
      <w:rPr>
        <w:rFonts w:ascii="Courier New" w:hAnsi="Courier New" w:cs="Courier New" w:hint="default"/>
      </w:rPr>
    </w:lvl>
    <w:lvl w:ilvl="8" w:tplc="041F0005" w:tentative="1">
      <w:start w:val="1"/>
      <w:numFmt w:val="bullet"/>
      <w:lvlText w:val=""/>
      <w:lvlJc w:val="left"/>
      <w:pPr>
        <w:tabs>
          <w:tab w:val="num" w:pos="7189"/>
        </w:tabs>
        <w:ind w:left="7189" w:hanging="360"/>
      </w:pPr>
      <w:rPr>
        <w:rFonts w:ascii="Wingdings" w:hAnsi="Wingdings" w:hint="default"/>
      </w:rPr>
    </w:lvl>
  </w:abstractNum>
  <w:abstractNum w:abstractNumId="14" w15:restartNumberingAfterBreak="0">
    <w:nsid w:val="7C6866FA"/>
    <w:multiLevelType w:val="singleLevel"/>
    <w:tmpl w:val="94FE5B7A"/>
    <w:lvl w:ilvl="0">
      <w:start w:val="1"/>
      <w:numFmt w:val="lowerLetter"/>
      <w:lvlText w:val="%1)"/>
      <w:legacy w:legacy="1" w:legacySpace="0" w:legacyIndent="264"/>
      <w:lvlJc w:val="left"/>
      <w:rPr>
        <w:rFonts w:ascii="Times New Roman" w:hAnsi="Times New Roman" w:cs="Times New Roman" w:hint="default"/>
      </w:rPr>
    </w:lvl>
  </w:abstractNum>
  <w:num w:numId="1" w16cid:durableId="1889490125">
    <w:abstractNumId w:val="10"/>
  </w:num>
  <w:num w:numId="2" w16cid:durableId="1876454943">
    <w:abstractNumId w:val="1"/>
  </w:num>
  <w:num w:numId="3" w16cid:durableId="106776729">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13507727">
    <w:abstractNumId w:val="5"/>
  </w:num>
  <w:num w:numId="5" w16cid:durableId="1570116676">
    <w:abstractNumId w:val="7"/>
  </w:num>
  <w:num w:numId="6" w16cid:durableId="1133523046">
    <w:abstractNumId w:val="13"/>
  </w:num>
  <w:num w:numId="7" w16cid:durableId="1883713023">
    <w:abstractNumId w:val="8"/>
  </w:num>
  <w:num w:numId="8" w16cid:durableId="2024162634">
    <w:abstractNumId w:val="2"/>
  </w:num>
  <w:num w:numId="9" w16cid:durableId="791019663">
    <w:abstractNumId w:val="14"/>
  </w:num>
  <w:num w:numId="10" w16cid:durableId="1222256924">
    <w:abstractNumId w:val="11"/>
  </w:num>
  <w:num w:numId="11" w16cid:durableId="2087222043">
    <w:abstractNumId w:val="6"/>
  </w:num>
  <w:num w:numId="12" w16cid:durableId="769424190">
    <w:abstractNumId w:val="9"/>
  </w:num>
  <w:num w:numId="13" w16cid:durableId="1015769581">
    <w:abstractNumId w:val="12"/>
  </w:num>
  <w:num w:numId="14" w16cid:durableId="2085300634">
    <w:abstractNumId w:val="0"/>
  </w:num>
  <w:num w:numId="15" w16cid:durableId="980697796">
    <w:abstractNumId w:val="4"/>
  </w:num>
  <w:num w:numId="16" w16cid:durableId="224681667">
    <w:abstractNumId w:val="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30"/>
  <w:proofState w:spelling="clean" w:grammar="clean"/>
  <w:defaultTabStop w:val="708"/>
  <w:hyphenationZone w:val="425"/>
  <w:evenAndOddHeaders/>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7A4B"/>
    <w:rsid w:val="0000087B"/>
    <w:rsid w:val="00000925"/>
    <w:rsid w:val="000020D6"/>
    <w:rsid w:val="000020FB"/>
    <w:rsid w:val="0000303B"/>
    <w:rsid w:val="000035DE"/>
    <w:rsid w:val="00004032"/>
    <w:rsid w:val="000041C0"/>
    <w:rsid w:val="000043EE"/>
    <w:rsid w:val="00005F81"/>
    <w:rsid w:val="0000683E"/>
    <w:rsid w:val="000068B9"/>
    <w:rsid w:val="00006FFF"/>
    <w:rsid w:val="000071CC"/>
    <w:rsid w:val="000079F3"/>
    <w:rsid w:val="00010067"/>
    <w:rsid w:val="000102E4"/>
    <w:rsid w:val="00011592"/>
    <w:rsid w:val="0001179D"/>
    <w:rsid w:val="00012129"/>
    <w:rsid w:val="000122D1"/>
    <w:rsid w:val="0001294C"/>
    <w:rsid w:val="00012B84"/>
    <w:rsid w:val="0001330C"/>
    <w:rsid w:val="0001480A"/>
    <w:rsid w:val="00014A51"/>
    <w:rsid w:val="00015227"/>
    <w:rsid w:val="000152FF"/>
    <w:rsid w:val="00015CED"/>
    <w:rsid w:val="0002169B"/>
    <w:rsid w:val="00021C51"/>
    <w:rsid w:val="00021D13"/>
    <w:rsid w:val="00022509"/>
    <w:rsid w:val="00023EAB"/>
    <w:rsid w:val="00024CD7"/>
    <w:rsid w:val="00025662"/>
    <w:rsid w:val="00025E37"/>
    <w:rsid w:val="00026D4A"/>
    <w:rsid w:val="00027188"/>
    <w:rsid w:val="00030401"/>
    <w:rsid w:val="00030495"/>
    <w:rsid w:val="000306D3"/>
    <w:rsid w:val="0003073D"/>
    <w:rsid w:val="000307AD"/>
    <w:rsid w:val="00030B8E"/>
    <w:rsid w:val="00030C26"/>
    <w:rsid w:val="00030FF5"/>
    <w:rsid w:val="00031F8A"/>
    <w:rsid w:val="0003343C"/>
    <w:rsid w:val="00035BBD"/>
    <w:rsid w:val="000365CD"/>
    <w:rsid w:val="00036B49"/>
    <w:rsid w:val="0003718E"/>
    <w:rsid w:val="0004007F"/>
    <w:rsid w:val="00040874"/>
    <w:rsid w:val="000409C4"/>
    <w:rsid w:val="00040EFD"/>
    <w:rsid w:val="00042214"/>
    <w:rsid w:val="00042B23"/>
    <w:rsid w:val="00045108"/>
    <w:rsid w:val="000471E5"/>
    <w:rsid w:val="00047408"/>
    <w:rsid w:val="00050EEF"/>
    <w:rsid w:val="00052175"/>
    <w:rsid w:val="00053CC3"/>
    <w:rsid w:val="00053DF5"/>
    <w:rsid w:val="00054058"/>
    <w:rsid w:val="00054AE3"/>
    <w:rsid w:val="00055369"/>
    <w:rsid w:val="000560F6"/>
    <w:rsid w:val="00060F3E"/>
    <w:rsid w:val="00061A63"/>
    <w:rsid w:val="00061ACD"/>
    <w:rsid w:val="00061F06"/>
    <w:rsid w:val="0006286E"/>
    <w:rsid w:val="000628AD"/>
    <w:rsid w:val="000639DD"/>
    <w:rsid w:val="00063EAB"/>
    <w:rsid w:val="00063F59"/>
    <w:rsid w:val="00065002"/>
    <w:rsid w:val="00065245"/>
    <w:rsid w:val="000653A2"/>
    <w:rsid w:val="00065595"/>
    <w:rsid w:val="00065F0C"/>
    <w:rsid w:val="0006661B"/>
    <w:rsid w:val="00066751"/>
    <w:rsid w:val="00066DF1"/>
    <w:rsid w:val="0006793C"/>
    <w:rsid w:val="000703A1"/>
    <w:rsid w:val="00070921"/>
    <w:rsid w:val="0007119E"/>
    <w:rsid w:val="0007294C"/>
    <w:rsid w:val="00073A68"/>
    <w:rsid w:val="0007534E"/>
    <w:rsid w:val="000757E7"/>
    <w:rsid w:val="00076615"/>
    <w:rsid w:val="00076A52"/>
    <w:rsid w:val="00076ECB"/>
    <w:rsid w:val="000801E1"/>
    <w:rsid w:val="0008029C"/>
    <w:rsid w:val="00080A49"/>
    <w:rsid w:val="00082215"/>
    <w:rsid w:val="00082403"/>
    <w:rsid w:val="00082E67"/>
    <w:rsid w:val="0008319B"/>
    <w:rsid w:val="000848AC"/>
    <w:rsid w:val="0008491A"/>
    <w:rsid w:val="00084962"/>
    <w:rsid w:val="00084FE6"/>
    <w:rsid w:val="00086092"/>
    <w:rsid w:val="000864B9"/>
    <w:rsid w:val="00086780"/>
    <w:rsid w:val="000877D8"/>
    <w:rsid w:val="000907CF"/>
    <w:rsid w:val="00091B54"/>
    <w:rsid w:val="00092409"/>
    <w:rsid w:val="000927F7"/>
    <w:rsid w:val="00092964"/>
    <w:rsid w:val="0009298B"/>
    <w:rsid w:val="00092A85"/>
    <w:rsid w:val="00092DAD"/>
    <w:rsid w:val="00093A4F"/>
    <w:rsid w:val="000944BA"/>
    <w:rsid w:val="0009519B"/>
    <w:rsid w:val="00095DCB"/>
    <w:rsid w:val="000960EC"/>
    <w:rsid w:val="00096A3B"/>
    <w:rsid w:val="000A0913"/>
    <w:rsid w:val="000A0E9C"/>
    <w:rsid w:val="000A19D9"/>
    <w:rsid w:val="000A1F0A"/>
    <w:rsid w:val="000A23B1"/>
    <w:rsid w:val="000A32F5"/>
    <w:rsid w:val="000A4A7E"/>
    <w:rsid w:val="000A625C"/>
    <w:rsid w:val="000B0C0D"/>
    <w:rsid w:val="000B10E3"/>
    <w:rsid w:val="000B1349"/>
    <w:rsid w:val="000B1B77"/>
    <w:rsid w:val="000B2566"/>
    <w:rsid w:val="000B2A50"/>
    <w:rsid w:val="000B367E"/>
    <w:rsid w:val="000B3960"/>
    <w:rsid w:val="000B434F"/>
    <w:rsid w:val="000B5BCF"/>
    <w:rsid w:val="000B5D17"/>
    <w:rsid w:val="000B5D45"/>
    <w:rsid w:val="000B72D5"/>
    <w:rsid w:val="000B7A70"/>
    <w:rsid w:val="000C15C0"/>
    <w:rsid w:val="000C2E27"/>
    <w:rsid w:val="000C3295"/>
    <w:rsid w:val="000C4046"/>
    <w:rsid w:val="000C40A0"/>
    <w:rsid w:val="000C5313"/>
    <w:rsid w:val="000C598D"/>
    <w:rsid w:val="000C658D"/>
    <w:rsid w:val="000C6DE8"/>
    <w:rsid w:val="000C7B16"/>
    <w:rsid w:val="000C7EEB"/>
    <w:rsid w:val="000D1822"/>
    <w:rsid w:val="000D1E04"/>
    <w:rsid w:val="000D1FBF"/>
    <w:rsid w:val="000D1FCE"/>
    <w:rsid w:val="000D2B29"/>
    <w:rsid w:val="000D329A"/>
    <w:rsid w:val="000D4798"/>
    <w:rsid w:val="000D583F"/>
    <w:rsid w:val="000D5B7E"/>
    <w:rsid w:val="000D68E6"/>
    <w:rsid w:val="000D6C53"/>
    <w:rsid w:val="000D7D1D"/>
    <w:rsid w:val="000E06C4"/>
    <w:rsid w:val="000E3008"/>
    <w:rsid w:val="000E3FB3"/>
    <w:rsid w:val="000E5D08"/>
    <w:rsid w:val="000E7BD8"/>
    <w:rsid w:val="000F04E3"/>
    <w:rsid w:val="000F26F7"/>
    <w:rsid w:val="000F566F"/>
    <w:rsid w:val="000F5AC8"/>
    <w:rsid w:val="000F5B7C"/>
    <w:rsid w:val="000F5DD8"/>
    <w:rsid w:val="000F65DE"/>
    <w:rsid w:val="000F6614"/>
    <w:rsid w:val="000F7295"/>
    <w:rsid w:val="000F7345"/>
    <w:rsid w:val="000F74A5"/>
    <w:rsid w:val="0010104E"/>
    <w:rsid w:val="00101530"/>
    <w:rsid w:val="001015AE"/>
    <w:rsid w:val="0010182F"/>
    <w:rsid w:val="0010262E"/>
    <w:rsid w:val="00103BD5"/>
    <w:rsid w:val="00104333"/>
    <w:rsid w:val="00105025"/>
    <w:rsid w:val="001056B7"/>
    <w:rsid w:val="00105EB4"/>
    <w:rsid w:val="001063C7"/>
    <w:rsid w:val="00106CC5"/>
    <w:rsid w:val="001076B8"/>
    <w:rsid w:val="00110009"/>
    <w:rsid w:val="0011114E"/>
    <w:rsid w:val="00111504"/>
    <w:rsid w:val="001117A2"/>
    <w:rsid w:val="001119BD"/>
    <w:rsid w:val="00111D45"/>
    <w:rsid w:val="00111F80"/>
    <w:rsid w:val="00111FAB"/>
    <w:rsid w:val="00112837"/>
    <w:rsid w:val="0011298C"/>
    <w:rsid w:val="00113995"/>
    <w:rsid w:val="00113DE1"/>
    <w:rsid w:val="00115871"/>
    <w:rsid w:val="00116CC6"/>
    <w:rsid w:val="0012028E"/>
    <w:rsid w:val="001203ED"/>
    <w:rsid w:val="001204FE"/>
    <w:rsid w:val="00120D41"/>
    <w:rsid w:val="00121978"/>
    <w:rsid w:val="00121A59"/>
    <w:rsid w:val="00123064"/>
    <w:rsid w:val="001236B2"/>
    <w:rsid w:val="00123C6C"/>
    <w:rsid w:val="00124E97"/>
    <w:rsid w:val="001251A3"/>
    <w:rsid w:val="00130074"/>
    <w:rsid w:val="00130250"/>
    <w:rsid w:val="0013056D"/>
    <w:rsid w:val="00133472"/>
    <w:rsid w:val="00133CD3"/>
    <w:rsid w:val="00133D7A"/>
    <w:rsid w:val="00134914"/>
    <w:rsid w:val="00135315"/>
    <w:rsid w:val="001361BA"/>
    <w:rsid w:val="00136E14"/>
    <w:rsid w:val="00136F29"/>
    <w:rsid w:val="00137407"/>
    <w:rsid w:val="0014044C"/>
    <w:rsid w:val="00140DD0"/>
    <w:rsid w:val="00141563"/>
    <w:rsid w:val="001415DB"/>
    <w:rsid w:val="0014217C"/>
    <w:rsid w:val="00142727"/>
    <w:rsid w:val="00142B5A"/>
    <w:rsid w:val="00142D1E"/>
    <w:rsid w:val="001436F1"/>
    <w:rsid w:val="001447A4"/>
    <w:rsid w:val="00145D1C"/>
    <w:rsid w:val="001465B2"/>
    <w:rsid w:val="001471D1"/>
    <w:rsid w:val="001472D8"/>
    <w:rsid w:val="00147418"/>
    <w:rsid w:val="0014745D"/>
    <w:rsid w:val="001476E6"/>
    <w:rsid w:val="00147BD2"/>
    <w:rsid w:val="0015111D"/>
    <w:rsid w:val="00151A1D"/>
    <w:rsid w:val="0015270E"/>
    <w:rsid w:val="00153034"/>
    <w:rsid w:val="001530E6"/>
    <w:rsid w:val="00153282"/>
    <w:rsid w:val="001533A2"/>
    <w:rsid w:val="00153562"/>
    <w:rsid w:val="00155996"/>
    <w:rsid w:val="0015645E"/>
    <w:rsid w:val="0015738A"/>
    <w:rsid w:val="00157500"/>
    <w:rsid w:val="00157E7D"/>
    <w:rsid w:val="001601F8"/>
    <w:rsid w:val="00162553"/>
    <w:rsid w:val="00162F11"/>
    <w:rsid w:val="00163AE0"/>
    <w:rsid w:val="00164FD2"/>
    <w:rsid w:val="001654B5"/>
    <w:rsid w:val="00165523"/>
    <w:rsid w:val="00165E0F"/>
    <w:rsid w:val="00165E23"/>
    <w:rsid w:val="0016608B"/>
    <w:rsid w:val="00166D39"/>
    <w:rsid w:val="00166FDE"/>
    <w:rsid w:val="00167432"/>
    <w:rsid w:val="0016761B"/>
    <w:rsid w:val="0016783D"/>
    <w:rsid w:val="00167E1D"/>
    <w:rsid w:val="001702A5"/>
    <w:rsid w:val="001705E2"/>
    <w:rsid w:val="001708A4"/>
    <w:rsid w:val="00171667"/>
    <w:rsid w:val="00171AC5"/>
    <w:rsid w:val="00172147"/>
    <w:rsid w:val="001739FB"/>
    <w:rsid w:val="00173B64"/>
    <w:rsid w:val="00174E15"/>
    <w:rsid w:val="00175AFD"/>
    <w:rsid w:val="001763E3"/>
    <w:rsid w:val="00180740"/>
    <w:rsid w:val="0018148C"/>
    <w:rsid w:val="00182502"/>
    <w:rsid w:val="00182A50"/>
    <w:rsid w:val="00184C2B"/>
    <w:rsid w:val="00184D22"/>
    <w:rsid w:val="00186B53"/>
    <w:rsid w:val="001902A9"/>
    <w:rsid w:val="00191A8C"/>
    <w:rsid w:val="00192249"/>
    <w:rsid w:val="00193BBB"/>
    <w:rsid w:val="00194B90"/>
    <w:rsid w:val="00195319"/>
    <w:rsid w:val="00195A8B"/>
    <w:rsid w:val="00195B5B"/>
    <w:rsid w:val="00195D6A"/>
    <w:rsid w:val="0019628C"/>
    <w:rsid w:val="0019673B"/>
    <w:rsid w:val="00196A56"/>
    <w:rsid w:val="001979D6"/>
    <w:rsid w:val="001A04AA"/>
    <w:rsid w:val="001A1B3B"/>
    <w:rsid w:val="001A2375"/>
    <w:rsid w:val="001A33C2"/>
    <w:rsid w:val="001A4B23"/>
    <w:rsid w:val="001A5039"/>
    <w:rsid w:val="001A51E6"/>
    <w:rsid w:val="001A779D"/>
    <w:rsid w:val="001A7FF7"/>
    <w:rsid w:val="001B0276"/>
    <w:rsid w:val="001B0A57"/>
    <w:rsid w:val="001B3212"/>
    <w:rsid w:val="001B40D3"/>
    <w:rsid w:val="001B5384"/>
    <w:rsid w:val="001B5AE1"/>
    <w:rsid w:val="001B620B"/>
    <w:rsid w:val="001B6BA0"/>
    <w:rsid w:val="001B757D"/>
    <w:rsid w:val="001B7597"/>
    <w:rsid w:val="001B78AE"/>
    <w:rsid w:val="001C03CF"/>
    <w:rsid w:val="001C045E"/>
    <w:rsid w:val="001C0542"/>
    <w:rsid w:val="001C1064"/>
    <w:rsid w:val="001C50CB"/>
    <w:rsid w:val="001C5639"/>
    <w:rsid w:val="001C5F41"/>
    <w:rsid w:val="001C731F"/>
    <w:rsid w:val="001D050B"/>
    <w:rsid w:val="001D17D0"/>
    <w:rsid w:val="001D283D"/>
    <w:rsid w:val="001D2E62"/>
    <w:rsid w:val="001D33AE"/>
    <w:rsid w:val="001D35F8"/>
    <w:rsid w:val="001D38B3"/>
    <w:rsid w:val="001D4B02"/>
    <w:rsid w:val="001D5BF8"/>
    <w:rsid w:val="001D5DB5"/>
    <w:rsid w:val="001D5E07"/>
    <w:rsid w:val="001D63E3"/>
    <w:rsid w:val="001D6A04"/>
    <w:rsid w:val="001D7483"/>
    <w:rsid w:val="001E01C7"/>
    <w:rsid w:val="001E1326"/>
    <w:rsid w:val="001E4744"/>
    <w:rsid w:val="001E4B7F"/>
    <w:rsid w:val="001E6666"/>
    <w:rsid w:val="001E66AF"/>
    <w:rsid w:val="001E6C65"/>
    <w:rsid w:val="001E6F2D"/>
    <w:rsid w:val="001E7886"/>
    <w:rsid w:val="001E7A4D"/>
    <w:rsid w:val="001F06E1"/>
    <w:rsid w:val="001F0AD3"/>
    <w:rsid w:val="001F0D97"/>
    <w:rsid w:val="001F1468"/>
    <w:rsid w:val="001F1BE5"/>
    <w:rsid w:val="001F38F1"/>
    <w:rsid w:val="001F3FED"/>
    <w:rsid w:val="001F414C"/>
    <w:rsid w:val="001F45B1"/>
    <w:rsid w:val="001F48DC"/>
    <w:rsid w:val="001F4AB3"/>
    <w:rsid w:val="001F4B40"/>
    <w:rsid w:val="001F5F97"/>
    <w:rsid w:val="001F61F2"/>
    <w:rsid w:val="001F6F1C"/>
    <w:rsid w:val="001F707D"/>
    <w:rsid w:val="001F747D"/>
    <w:rsid w:val="00201951"/>
    <w:rsid w:val="00201CA1"/>
    <w:rsid w:val="00202C1D"/>
    <w:rsid w:val="00202F8C"/>
    <w:rsid w:val="002031BD"/>
    <w:rsid w:val="00203ABF"/>
    <w:rsid w:val="00203D7D"/>
    <w:rsid w:val="002045AA"/>
    <w:rsid w:val="00204C65"/>
    <w:rsid w:val="00206B2B"/>
    <w:rsid w:val="00207041"/>
    <w:rsid w:val="00207C0E"/>
    <w:rsid w:val="002100DB"/>
    <w:rsid w:val="002101CA"/>
    <w:rsid w:val="00210DB2"/>
    <w:rsid w:val="002113F7"/>
    <w:rsid w:val="00212417"/>
    <w:rsid w:val="00212F22"/>
    <w:rsid w:val="00213BED"/>
    <w:rsid w:val="002143EE"/>
    <w:rsid w:val="00214684"/>
    <w:rsid w:val="00214EB5"/>
    <w:rsid w:val="0021512B"/>
    <w:rsid w:val="00215C06"/>
    <w:rsid w:val="00216650"/>
    <w:rsid w:val="00220DB7"/>
    <w:rsid w:val="00221C44"/>
    <w:rsid w:val="00221E27"/>
    <w:rsid w:val="002226D4"/>
    <w:rsid w:val="00222772"/>
    <w:rsid w:val="00222C1D"/>
    <w:rsid w:val="00223064"/>
    <w:rsid w:val="0022451D"/>
    <w:rsid w:val="0022452F"/>
    <w:rsid w:val="002251B3"/>
    <w:rsid w:val="00225810"/>
    <w:rsid w:val="00225B38"/>
    <w:rsid w:val="002264B6"/>
    <w:rsid w:val="002268A3"/>
    <w:rsid w:val="0022764C"/>
    <w:rsid w:val="002278E3"/>
    <w:rsid w:val="002301FA"/>
    <w:rsid w:val="00230606"/>
    <w:rsid w:val="00230631"/>
    <w:rsid w:val="00230F39"/>
    <w:rsid w:val="002332B4"/>
    <w:rsid w:val="00233354"/>
    <w:rsid w:val="00233984"/>
    <w:rsid w:val="00233F24"/>
    <w:rsid w:val="002343F0"/>
    <w:rsid w:val="00234939"/>
    <w:rsid w:val="00235220"/>
    <w:rsid w:val="0023534A"/>
    <w:rsid w:val="002356C9"/>
    <w:rsid w:val="002367A6"/>
    <w:rsid w:val="00237951"/>
    <w:rsid w:val="00240322"/>
    <w:rsid w:val="0024190C"/>
    <w:rsid w:val="0024223F"/>
    <w:rsid w:val="0024288C"/>
    <w:rsid w:val="00242D6F"/>
    <w:rsid w:val="00243232"/>
    <w:rsid w:val="002438E1"/>
    <w:rsid w:val="00245251"/>
    <w:rsid w:val="002454B2"/>
    <w:rsid w:val="00245596"/>
    <w:rsid w:val="00245AD1"/>
    <w:rsid w:val="00246B72"/>
    <w:rsid w:val="00246E3E"/>
    <w:rsid w:val="002477DF"/>
    <w:rsid w:val="00247FDE"/>
    <w:rsid w:val="00250A29"/>
    <w:rsid w:val="00250F65"/>
    <w:rsid w:val="00251880"/>
    <w:rsid w:val="00251B01"/>
    <w:rsid w:val="00251DC4"/>
    <w:rsid w:val="002524BF"/>
    <w:rsid w:val="00252E49"/>
    <w:rsid w:val="00253423"/>
    <w:rsid w:val="00254129"/>
    <w:rsid w:val="0025607E"/>
    <w:rsid w:val="00256C53"/>
    <w:rsid w:val="00260482"/>
    <w:rsid w:val="00262F0B"/>
    <w:rsid w:val="0026373A"/>
    <w:rsid w:val="00265C00"/>
    <w:rsid w:val="00267888"/>
    <w:rsid w:val="00267999"/>
    <w:rsid w:val="002702EC"/>
    <w:rsid w:val="00270831"/>
    <w:rsid w:val="00270A3F"/>
    <w:rsid w:val="00271A0C"/>
    <w:rsid w:val="00271A65"/>
    <w:rsid w:val="00272373"/>
    <w:rsid w:val="0027296E"/>
    <w:rsid w:val="00273012"/>
    <w:rsid w:val="00273419"/>
    <w:rsid w:val="00273C9B"/>
    <w:rsid w:val="00273CD5"/>
    <w:rsid w:val="002743CC"/>
    <w:rsid w:val="00275A71"/>
    <w:rsid w:val="0027742B"/>
    <w:rsid w:val="002775D9"/>
    <w:rsid w:val="002806C7"/>
    <w:rsid w:val="00281432"/>
    <w:rsid w:val="00281F4D"/>
    <w:rsid w:val="00282084"/>
    <w:rsid w:val="002822EC"/>
    <w:rsid w:val="00282309"/>
    <w:rsid w:val="00282464"/>
    <w:rsid w:val="002824B8"/>
    <w:rsid w:val="0028354B"/>
    <w:rsid w:val="00283B69"/>
    <w:rsid w:val="0028434E"/>
    <w:rsid w:val="00284780"/>
    <w:rsid w:val="00284809"/>
    <w:rsid w:val="00284C4E"/>
    <w:rsid w:val="00285568"/>
    <w:rsid w:val="00286716"/>
    <w:rsid w:val="00286BBE"/>
    <w:rsid w:val="00287078"/>
    <w:rsid w:val="00287406"/>
    <w:rsid w:val="00287FAA"/>
    <w:rsid w:val="00290192"/>
    <w:rsid w:val="00290354"/>
    <w:rsid w:val="00290FA2"/>
    <w:rsid w:val="0029159D"/>
    <w:rsid w:val="0029221D"/>
    <w:rsid w:val="002931C4"/>
    <w:rsid w:val="002939BB"/>
    <w:rsid w:val="00294DF1"/>
    <w:rsid w:val="002954A3"/>
    <w:rsid w:val="0029647E"/>
    <w:rsid w:val="00297140"/>
    <w:rsid w:val="00297793"/>
    <w:rsid w:val="0029785A"/>
    <w:rsid w:val="002A0FEA"/>
    <w:rsid w:val="002A159F"/>
    <w:rsid w:val="002A23AD"/>
    <w:rsid w:val="002A4212"/>
    <w:rsid w:val="002A79F7"/>
    <w:rsid w:val="002B0209"/>
    <w:rsid w:val="002B053C"/>
    <w:rsid w:val="002B12BE"/>
    <w:rsid w:val="002B38C1"/>
    <w:rsid w:val="002B60FA"/>
    <w:rsid w:val="002B681E"/>
    <w:rsid w:val="002C08C6"/>
    <w:rsid w:val="002C14EA"/>
    <w:rsid w:val="002C1837"/>
    <w:rsid w:val="002C2F43"/>
    <w:rsid w:val="002C367B"/>
    <w:rsid w:val="002C4C0A"/>
    <w:rsid w:val="002C51C2"/>
    <w:rsid w:val="002C5457"/>
    <w:rsid w:val="002C5B48"/>
    <w:rsid w:val="002C666E"/>
    <w:rsid w:val="002D0BB3"/>
    <w:rsid w:val="002D0C01"/>
    <w:rsid w:val="002D0DE6"/>
    <w:rsid w:val="002D1253"/>
    <w:rsid w:val="002D2B95"/>
    <w:rsid w:val="002D2C1F"/>
    <w:rsid w:val="002D3C8E"/>
    <w:rsid w:val="002D3D71"/>
    <w:rsid w:val="002D5542"/>
    <w:rsid w:val="002D615B"/>
    <w:rsid w:val="002D7F4C"/>
    <w:rsid w:val="002E1191"/>
    <w:rsid w:val="002E1DF9"/>
    <w:rsid w:val="002E3814"/>
    <w:rsid w:val="002E4075"/>
    <w:rsid w:val="002E5A45"/>
    <w:rsid w:val="002E5DB0"/>
    <w:rsid w:val="002E6683"/>
    <w:rsid w:val="002F0207"/>
    <w:rsid w:val="002F03A9"/>
    <w:rsid w:val="002F14E8"/>
    <w:rsid w:val="002F158C"/>
    <w:rsid w:val="002F16DD"/>
    <w:rsid w:val="002F21D9"/>
    <w:rsid w:val="002F3A8F"/>
    <w:rsid w:val="002F44CD"/>
    <w:rsid w:val="002F4609"/>
    <w:rsid w:val="002F57FB"/>
    <w:rsid w:val="002F5DD1"/>
    <w:rsid w:val="002F6F80"/>
    <w:rsid w:val="00300185"/>
    <w:rsid w:val="00301245"/>
    <w:rsid w:val="003013EC"/>
    <w:rsid w:val="00303167"/>
    <w:rsid w:val="00303C64"/>
    <w:rsid w:val="003049E9"/>
    <w:rsid w:val="003050F8"/>
    <w:rsid w:val="0030574C"/>
    <w:rsid w:val="00306A6C"/>
    <w:rsid w:val="00306C48"/>
    <w:rsid w:val="00307C60"/>
    <w:rsid w:val="00310327"/>
    <w:rsid w:val="00310673"/>
    <w:rsid w:val="003120B4"/>
    <w:rsid w:val="003122B2"/>
    <w:rsid w:val="003142F8"/>
    <w:rsid w:val="00314910"/>
    <w:rsid w:val="00314F9B"/>
    <w:rsid w:val="0031513D"/>
    <w:rsid w:val="0032040E"/>
    <w:rsid w:val="00320C59"/>
    <w:rsid w:val="00322D97"/>
    <w:rsid w:val="00323035"/>
    <w:rsid w:val="00323EAB"/>
    <w:rsid w:val="00324197"/>
    <w:rsid w:val="00324D2C"/>
    <w:rsid w:val="00326694"/>
    <w:rsid w:val="00330820"/>
    <w:rsid w:val="00330C21"/>
    <w:rsid w:val="0033141E"/>
    <w:rsid w:val="00331C73"/>
    <w:rsid w:val="00332050"/>
    <w:rsid w:val="003338D7"/>
    <w:rsid w:val="00333BA7"/>
    <w:rsid w:val="00336295"/>
    <w:rsid w:val="00336D30"/>
    <w:rsid w:val="003373A1"/>
    <w:rsid w:val="00337B4C"/>
    <w:rsid w:val="003400F8"/>
    <w:rsid w:val="00340952"/>
    <w:rsid w:val="00340B7A"/>
    <w:rsid w:val="00340F20"/>
    <w:rsid w:val="0034181D"/>
    <w:rsid w:val="00341C03"/>
    <w:rsid w:val="00342038"/>
    <w:rsid w:val="00342F04"/>
    <w:rsid w:val="00343348"/>
    <w:rsid w:val="00343E3D"/>
    <w:rsid w:val="00344DF7"/>
    <w:rsid w:val="00344EBD"/>
    <w:rsid w:val="003454C3"/>
    <w:rsid w:val="00345B6D"/>
    <w:rsid w:val="00345DBD"/>
    <w:rsid w:val="00346202"/>
    <w:rsid w:val="0034668F"/>
    <w:rsid w:val="00347842"/>
    <w:rsid w:val="0035056B"/>
    <w:rsid w:val="00350619"/>
    <w:rsid w:val="00350AC0"/>
    <w:rsid w:val="003537D3"/>
    <w:rsid w:val="00353D6B"/>
    <w:rsid w:val="00354050"/>
    <w:rsid w:val="0035516C"/>
    <w:rsid w:val="003551EA"/>
    <w:rsid w:val="003565F2"/>
    <w:rsid w:val="00357A31"/>
    <w:rsid w:val="00357F44"/>
    <w:rsid w:val="003602F0"/>
    <w:rsid w:val="003607B6"/>
    <w:rsid w:val="003617D8"/>
    <w:rsid w:val="00361B65"/>
    <w:rsid w:val="0036431A"/>
    <w:rsid w:val="00364812"/>
    <w:rsid w:val="003649FA"/>
    <w:rsid w:val="00365813"/>
    <w:rsid w:val="00365895"/>
    <w:rsid w:val="00366928"/>
    <w:rsid w:val="00366FAD"/>
    <w:rsid w:val="00367947"/>
    <w:rsid w:val="00370B76"/>
    <w:rsid w:val="00371438"/>
    <w:rsid w:val="00373F6E"/>
    <w:rsid w:val="003746FB"/>
    <w:rsid w:val="0037529E"/>
    <w:rsid w:val="0037545C"/>
    <w:rsid w:val="003757BB"/>
    <w:rsid w:val="00376323"/>
    <w:rsid w:val="003763B6"/>
    <w:rsid w:val="0038083F"/>
    <w:rsid w:val="00381E8A"/>
    <w:rsid w:val="00381ECA"/>
    <w:rsid w:val="0038224E"/>
    <w:rsid w:val="00383A47"/>
    <w:rsid w:val="00383C4F"/>
    <w:rsid w:val="003853E6"/>
    <w:rsid w:val="00385480"/>
    <w:rsid w:val="00385CC4"/>
    <w:rsid w:val="0038676D"/>
    <w:rsid w:val="00386980"/>
    <w:rsid w:val="00387CAA"/>
    <w:rsid w:val="00387D25"/>
    <w:rsid w:val="00387DD9"/>
    <w:rsid w:val="003910C4"/>
    <w:rsid w:val="00392B6B"/>
    <w:rsid w:val="003931BC"/>
    <w:rsid w:val="003933C1"/>
    <w:rsid w:val="003934D4"/>
    <w:rsid w:val="00393611"/>
    <w:rsid w:val="00394D41"/>
    <w:rsid w:val="00395EAA"/>
    <w:rsid w:val="00396A40"/>
    <w:rsid w:val="00396BB8"/>
    <w:rsid w:val="00396F45"/>
    <w:rsid w:val="00397373"/>
    <w:rsid w:val="0039762B"/>
    <w:rsid w:val="003977CB"/>
    <w:rsid w:val="003A228D"/>
    <w:rsid w:val="003A2A4F"/>
    <w:rsid w:val="003A447D"/>
    <w:rsid w:val="003A45D0"/>
    <w:rsid w:val="003A47BE"/>
    <w:rsid w:val="003A4BE4"/>
    <w:rsid w:val="003A53F3"/>
    <w:rsid w:val="003A5DCC"/>
    <w:rsid w:val="003A5DD9"/>
    <w:rsid w:val="003A6B9F"/>
    <w:rsid w:val="003A6F26"/>
    <w:rsid w:val="003B0A43"/>
    <w:rsid w:val="003B171D"/>
    <w:rsid w:val="003B1F0C"/>
    <w:rsid w:val="003B2DAD"/>
    <w:rsid w:val="003B3DDC"/>
    <w:rsid w:val="003B42DB"/>
    <w:rsid w:val="003B56BD"/>
    <w:rsid w:val="003B6264"/>
    <w:rsid w:val="003B6CF8"/>
    <w:rsid w:val="003B6D0B"/>
    <w:rsid w:val="003C03AD"/>
    <w:rsid w:val="003C1ED8"/>
    <w:rsid w:val="003C32B7"/>
    <w:rsid w:val="003C3B34"/>
    <w:rsid w:val="003C4A3C"/>
    <w:rsid w:val="003C52EF"/>
    <w:rsid w:val="003C64E2"/>
    <w:rsid w:val="003C662A"/>
    <w:rsid w:val="003C683F"/>
    <w:rsid w:val="003C68D6"/>
    <w:rsid w:val="003C6B9E"/>
    <w:rsid w:val="003C78B2"/>
    <w:rsid w:val="003C7BC3"/>
    <w:rsid w:val="003C7DD6"/>
    <w:rsid w:val="003D069D"/>
    <w:rsid w:val="003D0DF4"/>
    <w:rsid w:val="003D1138"/>
    <w:rsid w:val="003D15DA"/>
    <w:rsid w:val="003D1EE8"/>
    <w:rsid w:val="003D3529"/>
    <w:rsid w:val="003D469F"/>
    <w:rsid w:val="003D4AEE"/>
    <w:rsid w:val="003D4BF4"/>
    <w:rsid w:val="003D4C0E"/>
    <w:rsid w:val="003D5014"/>
    <w:rsid w:val="003D53B8"/>
    <w:rsid w:val="003D576A"/>
    <w:rsid w:val="003D6ECD"/>
    <w:rsid w:val="003E0289"/>
    <w:rsid w:val="003E1138"/>
    <w:rsid w:val="003E135C"/>
    <w:rsid w:val="003E16CB"/>
    <w:rsid w:val="003E1881"/>
    <w:rsid w:val="003E19B4"/>
    <w:rsid w:val="003E1CE2"/>
    <w:rsid w:val="003E1FF5"/>
    <w:rsid w:val="003E35AE"/>
    <w:rsid w:val="003E3EC1"/>
    <w:rsid w:val="003E7E3D"/>
    <w:rsid w:val="003F0A7D"/>
    <w:rsid w:val="003F14C2"/>
    <w:rsid w:val="003F14DB"/>
    <w:rsid w:val="003F2164"/>
    <w:rsid w:val="003F268F"/>
    <w:rsid w:val="003F4EA1"/>
    <w:rsid w:val="003F4FF2"/>
    <w:rsid w:val="003F5448"/>
    <w:rsid w:val="003F6069"/>
    <w:rsid w:val="00401672"/>
    <w:rsid w:val="004017DF"/>
    <w:rsid w:val="004024BB"/>
    <w:rsid w:val="004024E2"/>
    <w:rsid w:val="00402DDF"/>
    <w:rsid w:val="0040368A"/>
    <w:rsid w:val="00404186"/>
    <w:rsid w:val="0040435A"/>
    <w:rsid w:val="0040452F"/>
    <w:rsid w:val="004060C3"/>
    <w:rsid w:val="0040797F"/>
    <w:rsid w:val="00407A81"/>
    <w:rsid w:val="0041018C"/>
    <w:rsid w:val="00410397"/>
    <w:rsid w:val="00410AD0"/>
    <w:rsid w:val="00410CC3"/>
    <w:rsid w:val="00410CDF"/>
    <w:rsid w:val="0041258F"/>
    <w:rsid w:val="00412931"/>
    <w:rsid w:val="00412BF2"/>
    <w:rsid w:val="00412F5B"/>
    <w:rsid w:val="00414199"/>
    <w:rsid w:val="00415B4B"/>
    <w:rsid w:val="00415FFE"/>
    <w:rsid w:val="00416DEE"/>
    <w:rsid w:val="00417B22"/>
    <w:rsid w:val="004200F3"/>
    <w:rsid w:val="00420177"/>
    <w:rsid w:val="00421373"/>
    <w:rsid w:val="004235D6"/>
    <w:rsid w:val="004236F2"/>
    <w:rsid w:val="0042377D"/>
    <w:rsid w:val="00423969"/>
    <w:rsid w:val="00424BA5"/>
    <w:rsid w:val="00426760"/>
    <w:rsid w:val="0042694E"/>
    <w:rsid w:val="00430593"/>
    <w:rsid w:val="00430619"/>
    <w:rsid w:val="004313C6"/>
    <w:rsid w:val="00431833"/>
    <w:rsid w:val="00431E9A"/>
    <w:rsid w:val="00432BDD"/>
    <w:rsid w:val="00433541"/>
    <w:rsid w:val="00433D92"/>
    <w:rsid w:val="004340D4"/>
    <w:rsid w:val="004355B8"/>
    <w:rsid w:val="00436737"/>
    <w:rsid w:val="00436D7E"/>
    <w:rsid w:val="00441034"/>
    <w:rsid w:val="004414E9"/>
    <w:rsid w:val="00441971"/>
    <w:rsid w:val="00441DDA"/>
    <w:rsid w:val="004425D2"/>
    <w:rsid w:val="00444EF7"/>
    <w:rsid w:val="0044593C"/>
    <w:rsid w:val="004521AD"/>
    <w:rsid w:val="00452E15"/>
    <w:rsid w:val="00452F89"/>
    <w:rsid w:val="00453E3F"/>
    <w:rsid w:val="00455435"/>
    <w:rsid w:val="004554EC"/>
    <w:rsid w:val="0045558D"/>
    <w:rsid w:val="004555A2"/>
    <w:rsid w:val="00455AC2"/>
    <w:rsid w:val="004567D0"/>
    <w:rsid w:val="00456D12"/>
    <w:rsid w:val="00457862"/>
    <w:rsid w:val="00457A3B"/>
    <w:rsid w:val="00457C21"/>
    <w:rsid w:val="00457C98"/>
    <w:rsid w:val="0046033F"/>
    <w:rsid w:val="00460851"/>
    <w:rsid w:val="00460B61"/>
    <w:rsid w:val="004612CD"/>
    <w:rsid w:val="00461B16"/>
    <w:rsid w:val="00461F74"/>
    <w:rsid w:val="00462B82"/>
    <w:rsid w:val="00462C11"/>
    <w:rsid w:val="00463040"/>
    <w:rsid w:val="0046317D"/>
    <w:rsid w:val="0046398B"/>
    <w:rsid w:val="00463F89"/>
    <w:rsid w:val="0046504D"/>
    <w:rsid w:val="00465848"/>
    <w:rsid w:val="0046660C"/>
    <w:rsid w:val="00466635"/>
    <w:rsid w:val="00470011"/>
    <w:rsid w:val="004701A4"/>
    <w:rsid w:val="00472019"/>
    <w:rsid w:val="0047291E"/>
    <w:rsid w:val="004730E4"/>
    <w:rsid w:val="00473396"/>
    <w:rsid w:val="00473B14"/>
    <w:rsid w:val="00473CBE"/>
    <w:rsid w:val="00474C3B"/>
    <w:rsid w:val="00475057"/>
    <w:rsid w:val="00475C01"/>
    <w:rsid w:val="00475DAB"/>
    <w:rsid w:val="004773A9"/>
    <w:rsid w:val="004775B9"/>
    <w:rsid w:val="00477990"/>
    <w:rsid w:val="004807EE"/>
    <w:rsid w:val="0048099E"/>
    <w:rsid w:val="0048436E"/>
    <w:rsid w:val="004848D3"/>
    <w:rsid w:val="004856F2"/>
    <w:rsid w:val="00485D4F"/>
    <w:rsid w:val="004860A8"/>
    <w:rsid w:val="00486A15"/>
    <w:rsid w:val="00487350"/>
    <w:rsid w:val="00487A47"/>
    <w:rsid w:val="00487FDA"/>
    <w:rsid w:val="00491247"/>
    <w:rsid w:val="004921EE"/>
    <w:rsid w:val="004936C0"/>
    <w:rsid w:val="004943BE"/>
    <w:rsid w:val="00494724"/>
    <w:rsid w:val="00495AA1"/>
    <w:rsid w:val="00496374"/>
    <w:rsid w:val="00496C67"/>
    <w:rsid w:val="00496CD0"/>
    <w:rsid w:val="0049764B"/>
    <w:rsid w:val="004A034B"/>
    <w:rsid w:val="004A0FFC"/>
    <w:rsid w:val="004A1C11"/>
    <w:rsid w:val="004A1FB0"/>
    <w:rsid w:val="004A2935"/>
    <w:rsid w:val="004A42CA"/>
    <w:rsid w:val="004A5C81"/>
    <w:rsid w:val="004B0026"/>
    <w:rsid w:val="004B0439"/>
    <w:rsid w:val="004B0B95"/>
    <w:rsid w:val="004B0CC5"/>
    <w:rsid w:val="004B10EA"/>
    <w:rsid w:val="004B1784"/>
    <w:rsid w:val="004B2F6F"/>
    <w:rsid w:val="004B3352"/>
    <w:rsid w:val="004B34CD"/>
    <w:rsid w:val="004B3B22"/>
    <w:rsid w:val="004B4286"/>
    <w:rsid w:val="004B4CC6"/>
    <w:rsid w:val="004B4EF8"/>
    <w:rsid w:val="004B5B48"/>
    <w:rsid w:val="004B6F69"/>
    <w:rsid w:val="004B7CAA"/>
    <w:rsid w:val="004B7CD6"/>
    <w:rsid w:val="004C056F"/>
    <w:rsid w:val="004C08BB"/>
    <w:rsid w:val="004C0C64"/>
    <w:rsid w:val="004C195A"/>
    <w:rsid w:val="004C19D7"/>
    <w:rsid w:val="004C1D55"/>
    <w:rsid w:val="004C404C"/>
    <w:rsid w:val="004C4883"/>
    <w:rsid w:val="004C4FB4"/>
    <w:rsid w:val="004C571D"/>
    <w:rsid w:val="004D12AE"/>
    <w:rsid w:val="004D1C57"/>
    <w:rsid w:val="004D2143"/>
    <w:rsid w:val="004D3308"/>
    <w:rsid w:val="004D39B9"/>
    <w:rsid w:val="004D43A3"/>
    <w:rsid w:val="004D4985"/>
    <w:rsid w:val="004D4CDF"/>
    <w:rsid w:val="004D5AA6"/>
    <w:rsid w:val="004D5B81"/>
    <w:rsid w:val="004D6511"/>
    <w:rsid w:val="004D6EA2"/>
    <w:rsid w:val="004E13E6"/>
    <w:rsid w:val="004E21B2"/>
    <w:rsid w:val="004E2501"/>
    <w:rsid w:val="004E48C2"/>
    <w:rsid w:val="004E5383"/>
    <w:rsid w:val="004E57D7"/>
    <w:rsid w:val="004E5F94"/>
    <w:rsid w:val="004E61A0"/>
    <w:rsid w:val="004E62AA"/>
    <w:rsid w:val="004E6AA6"/>
    <w:rsid w:val="004E6C7C"/>
    <w:rsid w:val="004F01FD"/>
    <w:rsid w:val="004F0D89"/>
    <w:rsid w:val="004F12F8"/>
    <w:rsid w:val="004F13F1"/>
    <w:rsid w:val="004F26DC"/>
    <w:rsid w:val="004F2F93"/>
    <w:rsid w:val="004F3DC0"/>
    <w:rsid w:val="004F4881"/>
    <w:rsid w:val="004F534F"/>
    <w:rsid w:val="004F54DF"/>
    <w:rsid w:val="004F5B9E"/>
    <w:rsid w:val="004F610B"/>
    <w:rsid w:val="004F62F3"/>
    <w:rsid w:val="004F6C1D"/>
    <w:rsid w:val="00501625"/>
    <w:rsid w:val="00501A4D"/>
    <w:rsid w:val="00502FA2"/>
    <w:rsid w:val="00503393"/>
    <w:rsid w:val="00506C8D"/>
    <w:rsid w:val="00506E4D"/>
    <w:rsid w:val="00506FAA"/>
    <w:rsid w:val="00507174"/>
    <w:rsid w:val="00507540"/>
    <w:rsid w:val="00510BA0"/>
    <w:rsid w:val="00510C1C"/>
    <w:rsid w:val="0051131E"/>
    <w:rsid w:val="005117C8"/>
    <w:rsid w:val="00511C34"/>
    <w:rsid w:val="0051304B"/>
    <w:rsid w:val="005131D8"/>
    <w:rsid w:val="00513DD1"/>
    <w:rsid w:val="00514693"/>
    <w:rsid w:val="0051475A"/>
    <w:rsid w:val="005157DE"/>
    <w:rsid w:val="005166FA"/>
    <w:rsid w:val="00516B5C"/>
    <w:rsid w:val="0052011D"/>
    <w:rsid w:val="00520DB1"/>
    <w:rsid w:val="005217BB"/>
    <w:rsid w:val="00522928"/>
    <w:rsid w:val="00522BE7"/>
    <w:rsid w:val="00523770"/>
    <w:rsid w:val="00525C27"/>
    <w:rsid w:val="00526081"/>
    <w:rsid w:val="005275A5"/>
    <w:rsid w:val="00527AE8"/>
    <w:rsid w:val="00531942"/>
    <w:rsid w:val="00531E8D"/>
    <w:rsid w:val="00532C93"/>
    <w:rsid w:val="00535859"/>
    <w:rsid w:val="0053637C"/>
    <w:rsid w:val="00536F1D"/>
    <w:rsid w:val="00540977"/>
    <w:rsid w:val="00540B6A"/>
    <w:rsid w:val="00541F74"/>
    <w:rsid w:val="005424E5"/>
    <w:rsid w:val="00543F78"/>
    <w:rsid w:val="0054479B"/>
    <w:rsid w:val="00545886"/>
    <w:rsid w:val="005465FA"/>
    <w:rsid w:val="00550316"/>
    <w:rsid w:val="005503CA"/>
    <w:rsid w:val="00550BFC"/>
    <w:rsid w:val="00551915"/>
    <w:rsid w:val="00551D9D"/>
    <w:rsid w:val="0055246E"/>
    <w:rsid w:val="00552864"/>
    <w:rsid w:val="00556229"/>
    <w:rsid w:val="005566D8"/>
    <w:rsid w:val="0056119D"/>
    <w:rsid w:val="005612B6"/>
    <w:rsid w:val="00561C11"/>
    <w:rsid w:val="0056273C"/>
    <w:rsid w:val="005627B7"/>
    <w:rsid w:val="00562FD0"/>
    <w:rsid w:val="00563E8A"/>
    <w:rsid w:val="00565265"/>
    <w:rsid w:val="005665DB"/>
    <w:rsid w:val="00566E1E"/>
    <w:rsid w:val="00567A7D"/>
    <w:rsid w:val="00570021"/>
    <w:rsid w:val="0057203A"/>
    <w:rsid w:val="00574E47"/>
    <w:rsid w:val="00575DE6"/>
    <w:rsid w:val="0057676E"/>
    <w:rsid w:val="005802E8"/>
    <w:rsid w:val="0058064C"/>
    <w:rsid w:val="005806A8"/>
    <w:rsid w:val="00580DE2"/>
    <w:rsid w:val="005823BF"/>
    <w:rsid w:val="0058240B"/>
    <w:rsid w:val="005827C8"/>
    <w:rsid w:val="00583E9C"/>
    <w:rsid w:val="00585090"/>
    <w:rsid w:val="00585165"/>
    <w:rsid w:val="0058527E"/>
    <w:rsid w:val="00585C9F"/>
    <w:rsid w:val="0058750D"/>
    <w:rsid w:val="00587C44"/>
    <w:rsid w:val="00590824"/>
    <w:rsid w:val="005910D0"/>
    <w:rsid w:val="005910FF"/>
    <w:rsid w:val="005916A3"/>
    <w:rsid w:val="00591F3C"/>
    <w:rsid w:val="0059262F"/>
    <w:rsid w:val="00594455"/>
    <w:rsid w:val="005952C4"/>
    <w:rsid w:val="0059772F"/>
    <w:rsid w:val="00597B64"/>
    <w:rsid w:val="00597D79"/>
    <w:rsid w:val="005A020E"/>
    <w:rsid w:val="005A067D"/>
    <w:rsid w:val="005A0C8C"/>
    <w:rsid w:val="005A0D3A"/>
    <w:rsid w:val="005A0E18"/>
    <w:rsid w:val="005A112D"/>
    <w:rsid w:val="005A1296"/>
    <w:rsid w:val="005A181A"/>
    <w:rsid w:val="005A22D2"/>
    <w:rsid w:val="005A24A0"/>
    <w:rsid w:val="005A2741"/>
    <w:rsid w:val="005A2BBC"/>
    <w:rsid w:val="005A477E"/>
    <w:rsid w:val="005A4E31"/>
    <w:rsid w:val="005A5198"/>
    <w:rsid w:val="005A57FE"/>
    <w:rsid w:val="005B0BD1"/>
    <w:rsid w:val="005B0F5B"/>
    <w:rsid w:val="005B2521"/>
    <w:rsid w:val="005B2563"/>
    <w:rsid w:val="005B2A5C"/>
    <w:rsid w:val="005B2EF0"/>
    <w:rsid w:val="005B3B5D"/>
    <w:rsid w:val="005B4C91"/>
    <w:rsid w:val="005B4FFD"/>
    <w:rsid w:val="005B54CA"/>
    <w:rsid w:val="005B58B8"/>
    <w:rsid w:val="005B629E"/>
    <w:rsid w:val="005B71DA"/>
    <w:rsid w:val="005B7468"/>
    <w:rsid w:val="005B7E1D"/>
    <w:rsid w:val="005C1496"/>
    <w:rsid w:val="005C19C0"/>
    <w:rsid w:val="005C27B7"/>
    <w:rsid w:val="005C2EE9"/>
    <w:rsid w:val="005C417B"/>
    <w:rsid w:val="005C4B52"/>
    <w:rsid w:val="005C4DAA"/>
    <w:rsid w:val="005C588A"/>
    <w:rsid w:val="005C5F21"/>
    <w:rsid w:val="005C6F11"/>
    <w:rsid w:val="005D057A"/>
    <w:rsid w:val="005D0BE9"/>
    <w:rsid w:val="005D0CB6"/>
    <w:rsid w:val="005D189A"/>
    <w:rsid w:val="005D2A9D"/>
    <w:rsid w:val="005D3BD4"/>
    <w:rsid w:val="005D3C57"/>
    <w:rsid w:val="005D4193"/>
    <w:rsid w:val="005D48FB"/>
    <w:rsid w:val="005D4D6C"/>
    <w:rsid w:val="005D4EA3"/>
    <w:rsid w:val="005D6EB4"/>
    <w:rsid w:val="005D7A4B"/>
    <w:rsid w:val="005E1BF1"/>
    <w:rsid w:val="005E1E86"/>
    <w:rsid w:val="005E4007"/>
    <w:rsid w:val="005E4276"/>
    <w:rsid w:val="005E6869"/>
    <w:rsid w:val="005E6913"/>
    <w:rsid w:val="005E6E3A"/>
    <w:rsid w:val="005E79DF"/>
    <w:rsid w:val="005E7FCF"/>
    <w:rsid w:val="005F0570"/>
    <w:rsid w:val="005F0E0C"/>
    <w:rsid w:val="005F279C"/>
    <w:rsid w:val="005F2EDC"/>
    <w:rsid w:val="005F3AA8"/>
    <w:rsid w:val="005F5638"/>
    <w:rsid w:val="005F6E7A"/>
    <w:rsid w:val="005F7222"/>
    <w:rsid w:val="005F7297"/>
    <w:rsid w:val="005F76D3"/>
    <w:rsid w:val="0060011A"/>
    <w:rsid w:val="006007EB"/>
    <w:rsid w:val="00602FAC"/>
    <w:rsid w:val="0060303D"/>
    <w:rsid w:val="00603971"/>
    <w:rsid w:val="00603D7E"/>
    <w:rsid w:val="00603E7C"/>
    <w:rsid w:val="00604809"/>
    <w:rsid w:val="00604A9A"/>
    <w:rsid w:val="00606C75"/>
    <w:rsid w:val="0060756C"/>
    <w:rsid w:val="00607ECE"/>
    <w:rsid w:val="00610DA7"/>
    <w:rsid w:val="006114D2"/>
    <w:rsid w:val="0061181C"/>
    <w:rsid w:val="00611D51"/>
    <w:rsid w:val="00611D6D"/>
    <w:rsid w:val="006135C8"/>
    <w:rsid w:val="00613813"/>
    <w:rsid w:val="00613974"/>
    <w:rsid w:val="00613E7A"/>
    <w:rsid w:val="0061409E"/>
    <w:rsid w:val="00614A60"/>
    <w:rsid w:val="0061575A"/>
    <w:rsid w:val="0061585C"/>
    <w:rsid w:val="00615FAE"/>
    <w:rsid w:val="00616238"/>
    <w:rsid w:val="00616277"/>
    <w:rsid w:val="006163EB"/>
    <w:rsid w:val="006165E2"/>
    <w:rsid w:val="00617DC1"/>
    <w:rsid w:val="00621342"/>
    <w:rsid w:val="0062135E"/>
    <w:rsid w:val="00621908"/>
    <w:rsid w:val="00625260"/>
    <w:rsid w:val="006259F6"/>
    <w:rsid w:val="00627490"/>
    <w:rsid w:val="00630B45"/>
    <w:rsid w:val="00630D9E"/>
    <w:rsid w:val="00631AF7"/>
    <w:rsid w:val="00631C96"/>
    <w:rsid w:val="00631CB2"/>
    <w:rsid w:val="00633E0F"/>
    <w:rsid w:val="00634E95"/>
    <w:rsid w:val="0063512A"/>
    <w:rsid w:val="006353D1"/>
    <w:rsid w:val="00637FAA"/>
    <w:rsid w:val="00640736"/>
    <w:rsid w:val="00640EA5"/>
    <w:rsid w:val="00640F77"/>
    <w:rsid w:val="00641C9E"/>
    <w:rsid w:val="00641EC1"/>
    <w:rsid w:val="006425DC"/>
    <w:rsid w:val="0064289E"/>
    <w:rsid w:val="00642953"/>
    <w:rsid w:val="00644D33"/>
    <w:rsid w:val="006452A6"/>
    <w:rsid w:val="00645440"/>
    <w:rsid w:val="006454EE"/>
    <w:rsid w:val="00647A9F"/>
    <w:rsid w:val="006500FA"/>
    <w:rsid w:val="006506CC"/>
    <w:rsid w:val="0065075C"/>
    <w:rsid w:val="00650D18"/>
    <w:rsid w:val="00651175"/>
    <w:rsid w:val="006519C9"/>
    <w:rsid w:val="00652896"/>
    <w:rsid w:val="006535DA"/>
    <w:rsid w:val="00654192"/>
    <w:rsid w:val="00654A45"/>
    <w:rsid w:val="00655A12"/>
    <w:rsid w:val="006563C9"/>
    <w:rsid w:val="00656CA8"/>
    <w:rsid w:val="00657E06"/>
    <w:rsid w:val="00661BF3"/>
    <w:rsid w:val="00662F3E"/>
    <w:rsid w:val="0066360E"/>
    <w:rsid w:val="00663836"/>
    <w:rsid w:val="0066390D"/>
    <w:rsid w:val="0066503C"/>
    <w:rsid w:val="00665299"/>
    <w:rsid w:val="006659AC"/>
    <w:rsid w:val="00666675"/>
    <w:rsid w:val="00667B29"/>
    <w:rsid w:val="00670927"/>
    <w:rsid w:val="00670C1F"/>
    <w:rsid w:val="00671AA5"/>
    <w:rsid w:val="00671E89"/>
    <w:rsid w:val="00672AF0"/>
    <w:rsid w:val="00672D69"/>
    <w:rsid w:val="006738A4"/>
    <w:rsid w:val="006747B4"/>
    <w:rsid w:val="006759F6"/>
    <w:rsid w:val="00676210"/>
    <w:rsid w:val="0067704A"/>
    <w:rsid w:val="006801E4"/>
    <w:rsid w:val="006805C8"/>
    <w:rsid w:val="00680C08"/>
    <w:rsid w:val="00680C21"/>
    <w:rsid w:val="00680D3B"/>
    <w:rsid w:val="00683ED6"/>
    <w:rsid w:val="00684643"/>
    <w:rsid w:val="00684759"/>
    <w:rsid w:val="00684DA1"/>
    <w:rsid w:val="00690CA5"/>
    <w:rsid w:val="00691A13"/>
    <w:rsid w:val="00692E3A"/>
    <w:rsid w:val="00693A1A"/>
    <w:rsid w:val="006949A3"/>
    <w:rsid w:val="00695D73"/>
    <w:rsid w:val="006965BB"/>
    <w:rsid w:val="00696C20"/>
    <w:rsid w:val="00697176"/>
    <w:rsid w:val="006978A2"/>
    <w:rsid w:val="006A0054"/>
    <w:rsid w:val="006A0352"/>
    <w:rsid w:val="006A084E"/>
    <w:rsid w:val="006A0B06"/>
    <w:rsid w:val="006A0E91"/>
    <w:rsid w:val="006A1C52"/>
    <w:rsid w:val="006A4359"/>
    <w:rsid w:val="006A4E75"/>
    <w:rsid w:val="006A65C1"/>
    <w:rsid w:val="006A6827"/>
    <w:rsid w:val="006A72AF"/>
    <w:rsid w:val="006A742F"/>
    <w:rsid w:val="006A782A"/>
    <w:rsid w:val="006B031C"/>
    <w:rsid w:val="006B08F7"/>
    <w:rsid w:val="006B0E1B"/>
    <w:rsid w:val="006B1245"/>
    <w:rsid w:val="006B125D"/>
    <w:rsid w:val="006B202F"/>
    <w:rsid w:val="006B25BF"/>
    <w:rsid w:val="006B2BE0"/>
    <w:rsid w:val="006B3702"/>
    <w:rsid w:val="006B38B2"/>
    <w:rsid w:val="006B496B"/>
    <w:rsid w:val="006B4DBC"/>
    <w:rsid w:val="006B4EFB"/>
    <w:rsid w:val="006B5842"/>
    <w:rsid w:val="006B6133"/>
    <w:rsid w:val="006B6775"/>
    <w:rsid w:val="006B6A11"/>
    <w:rsid w:val="006B6AC5"/>
    <w:rsid w:val="006B78BE"/>
    <w:rsid w:val="006B7A2B"/>
    <w:rsid w:val="006B7F8C"/>
    <w:rsid w:val="006C0060"/>
    <w:rsid w:val="006C06C7"/>
    <w:rsid w:val="006C0845"/>
    <w:rsid w:val="006C0E18"/>
    <w:rsid w:val="006C1A31"/>
    <w:rsid w:val="006C1AC4"/>
    <w:rsid w:val="006C246A"/>
    <w:rsid w:val="006C2B5A"/>
    <w:rsid w:val="006C303A"/>
    <w:rsid w:val="006C36C7"/>
    <w:rsid w:val="006C489D"/>
    <w:rsid w:val="006C52E2"/>
    <w:rsid w:val="006C714B"/>
    <w:rsid w:val="006C7C58"/>
    <w:rsid w:val="006D1959"/>
    <w:rsid w:val="006D36CA"/>
    <w:rsid w:val="006D53EC"/>
    <w:rsid w:val="006D56A9"/>
    <w:rsid w:val="006D5D52"/>
    <w:rsid w:val="006D717C"/>
    <w:rsid w:val="006D72D5"/>
    <w:rsid w:val="006D7515"/>
    <w:rsid w:val="006D7916"/>
    <w:rsid w:val="006E01F9"/>
    <w:rsid w:val="006E0D93"/>
    <w:rsid w:val="006E1C81"/>
    <w:rsid w:val="006E1D47"/>
    <w:rsid w:val="006E2221"/>
    <w:rsid w:val="006E2A45"/>
    <w:rsid w:val="006E3106"/>
    <w:rsid w:val="006E33D9"/>
    <w:rsid w:val="006E47C1"/>
    <w:rsid w:val="006E4861"/>
    <w:rsid w:val="006E6B73"/>
    <w:rsid w:val="006E73D2"/>
    <w:rsid w:val="006E74F7"/>
    <w:rsid w:val="006E7613"/>
    <w:rsid w:val="006F0367"/>
    <w:rsid w:val="006F0FED"/>
    <w:rsid w:val="006F1E01"/>
    <w:rsid w:val="006F2269"/>
    <w:rsid w:val="006F25AD"/>
    <w:rsid w:val="006F27BD"/>
    <w:rsid w:val="006F3B3F"/>
    <w:rsid w:val="006F4475"/>
    <w:rsid w:val="006F60B9"/>
    <w:rsid w:val="006F62B3"/>
    <w:rsid w:val="006F6617"/>
    <w:rsid w:val="006F6866"/>
    <w:rsid w:val="006F6AD4"/>
    <w:rsid w:val="006F7985"/>
    <w:rsid w:val="006F7EFC"/>
    <w:rsid w:val="00700C9E"/>
    <w:rsid w:val="00700D15"/>
    <w:rsid w:val="00700E49"/>
    <w:rsid w:val="00701DE4"/>
    <w:rsid w:val="0070225C"/>
    <w:rsid w:val="0070262E"/>
    <w:rsid w:val="00702D4B"/>
    <w:rsid w:val="00703761"/>
    <w:rsid w:val="00706906"/>
    <w:rsid w:val="007076D4"/>
    <w:rsid w:val="0070784C"/>
    <w:rsid w:val="0070796F"/>
    <w:rsid w:val="00710221"/>
    <w:rsid w:val="0071065F"/>
    <w:rsid w:val="0071168B"/>
    <w:rsid w:val="00712440"/>
    <w:rsid w:val="00712637"/>
    <w:rsid w:val="00712819"/>
    <w:rsid w:val="0071357F"/>
    <w:rsid w:val="00714D16"/>
    <w:rsid w:val="007170BC"/>
    <w:rsid w:val="0071748C"/>
    <w:rsid w:val="00717739"/>
    <w:rsid w:val="007208B8"/>
    <w:rsid w:val="00723B37"/>
    <w:rsid w:val="00724D3C"/>
    <w:rsid w:val="00726429"/>
    <w:rsid w:val="00726D48"/>
    <w:rsid w:val="00726E67"/>
    <w:rsid w:val="0072790D"/>
    <w:rsid w:val="00727E72"/>
    <w:rsid w:val="00730060"/>
    <w:rsid w:val="0073036F"/>
    <w:rsid w:val="00730FF0"/>
    <w:rsid w:val="00732545"/>
    <w:rsid w:val="00732554"/>
    <w:rsid w:val="0073277E"/>
    <w:rsid w:val="00733B69"/>
    <w:rsid w:val="007345EA"/>
    <w:rsid w:val="007347C1"/>
    <w:rsid w:val="007357B9"/>
    <w:rsid w:val="00736B18"/>
    <w:rsid w:val="00736FDD"/>
    <w:rsid w:val="00737CB0"/>
    <w:rsid w:val="00741AAA"/>
    <w:rsid w:val="007427BE"/>
    <w:rsid w:val="00742F7A"/>
    <w:rsid w:val="00743212"/>
    <w:rsid w:val="00743B01"/>
    <w:rsid w:val="00743BA9"/>
    <w:rsid w:val="00743FA2"/>
    <w:rsid w:val="0074498F"/>
    <w:rsid w:val="0074509A"/>
    <w:rsid w:val="00745627"/>
    <w:rsid w:val="00745652"/>
    <w:rsid w:val="00746E20"/>
    <w:rsid w:val="007503ED"/>
    <w:rsid w:val="007504AF"/>
    <w:rsid w:val="007505DA"/>
    <w:rsid w:val="00751B7E"/>
    <w:rsid w:val="00751BC2"/>
    <w:rsid w:val="00752E37"/>
    <w:rsid w:val="00753EC3"/>
    <w:rsid w:val="00753F37"/>
    <w:rsid w:val="00754AD7"/>
    <w:rsid w:val="00754B5F"/>
    <w:rsid w:val="0075506D"/>
    <w:rsid w:val="0075538F"/>
    <w:rsid w:val="00755F4A"/>
    <w:rsid w:val="0075658A"/>
    <w:rsid w:val="00756600"/>
    <w:rsid w:val="00757FE0"/>
    <w:rsid w:val="007601F5"/>
    <w:rsid w:val="00760401"/>
    <w:rsid w:val="00761EEF"/>
    <w:rsid w:val="0076278C"/>
    <w:rsid w:val="00762E98"/>
    <w:rsid w:val="00763AE5"/>
    <w:rsid w:val="00763B26"/>
    <w:rsid w:val="00763F3D"/>
    <w:rsid w:val="00764892"/>
    <w:rsid w:val="00765224"/>
    <w:rsid w:val="00767BDE"/>
    <w:rsid w:val="00770ADB"/>
    <w:rsid w:val="007718D5"/>
    <w:rsid w:val="00771BD7"/>
    <w:rsid w:val="00771D20"/>
    <w:rsid w:val="00772F91"/>
    <w:rsid w:val="0077303C"/>
    <w:rsid w:val="00773564"/>
    <w:rsid w:val="00773699"/>
    <w:rsid w:val="00773C95"/>
    <w:rsid w:val="007755AD"/>
    <w:rsid w:val="0077603F"/>
    <w:rsid w:val="0077620E"/>
    <w:rsid w:val="007765A7"/>
    <w:rsid w:val="0077788C"/>
    <w:rsid w:val="00781180"/>
    <w:rsid w:val="00781C0A"/>
    <w:rsid w:val="00781FE1"/>
    <w:rsid w:val="007830C0"/>
    <w:rsid w:val="00783828"/>
    <w:rsid w:val="00783AA4"/>
    <w:rsid w:val="00783CF8"/>
    <w:rsid w:val="00783F24"/>
    <w:rsid w:val="007864A7"/>
    <w:rsid w:val="007867FF"/>
    <w:rsid w:val="007871AE"/>
    <w:rsid w:val="00787487"/>
    <w:rsid w:val="00787B34"/>
    <w:rsid w:val="00790E26"/>
    <w:rsid w:val="00790F37"/>
    <w:rsid w:val="00791705"/>
    <w:rsid w:val="00791AA7"/>
    <w:rsid w:val="00791F4A"/>
    <w:rsid w:val="0079270B"/>
    <w:rsid w:val="00792E49"/>
    <w:rsid w:val="007935DB"/>
    <w:rsid w:val="00794734"/>
    <w:rsid w:val="00794B9B"/>
    <w:rsid w:val="007955CE"/>
    <w:rsid w:val="00795A24"/>
    <w:rsid w:val="00795DB1"/>
    <w:rsid w:val="00796279"/>
    <w:rsid w:val="007964AC"/>
    <w:rsid w:val="00797ACD"/>
    <w:rsid w:val="007A14E4"/>
    <w:rsid w:val="007A20D0"/>
    <w:rsid w:val="007A44CD"/>
    <w:rsid w:val="007A47EE"/>
    <w:rsid w:val="007A5F65"/>
    <w:rsid w:val="007A688A"/>
    <w:rsid w:val="007A73AA"/>
    <w:rsid w:val="007B094E"/>
    <w:rsid w:val="007B0A58"/>
    <w:rsid w:val="007B267C"/>
    <w:rsid w:val="007B2878"/>
    <w:rsid w:val="007B2DA8"/>
    <w:rsid w:val="007B3A2D"/>
    <w:rsid w:val="007B5FB8"/>
    <w:rsid w:val="007B6A08"/>
    <w:rsid w:val="007B6F11"/>
    <w:rsid w:val="007C0E0B"/>
    <w:rsid w:val="007C15D4"/>
    <w:rsid w:val="007C16AD"/>
    <w:rsid w:val="007C1DF3"/>
    <w:rsid w:val="007C1F45"/>
    <w:rsid w:val="007C3F52"/>
    <w:rsid w:val="007C5214"/>
    <w:rsid w:val="007C568C"/>
    <w:rsid w:val="007C62F8"/>
    <w:rsid w:val="007C6521"/>
    <w:rsid w:val="007D05B7"/>
    <w:rsid w:val="007D079E"/>
    <w:rsid w:val="007D10F2"/>
    <w:rsid w:val="007D1139"/>
    <w:rsid w:val="007D1834"/>
    <w:rsid w:val="007D3601"/>
    <w:rsid w:val="007D36B7"/>
    <w:rsid w:val="007D4705"/>
    <w:rsid w:val="007D486C"/>
    <w:rsid w:val="007D4D4A"/>
    <w:rsid w:val="007D50BD"/>
    <w:rsid w:val="007D5279"/>
    <w:rsid w:val="007D52EC"/>
    <w:rsid w:val="007D58A8"/>
    <w:rsid w:val="007D5B79"/>
    <w:rsid w:val="007D60E5"/>
    <w:rsid w:val="007D734E"/>
    <w:rsid w:val="007D776D"/>
    <w:rsid w:val="007D797F"/>
    <w:rsid w:val="007D7E77"/>
    <w:rsid w:val="007E0364"/>
    <w:rsid w:val="007E0666"/>
    <w:rsid w:val="007E4B9A"/>
    <w:rsid w:val="007E53DF"/>
    <w:rsid w:val="007E758B"/>
    <w:rsid w:val="007E7A40"/>
    <w:rsid w:val="007F025A"/>
    <w:rsid w:val="007F17F5"/>
    <w:rsid w:val="007F22D6"/>
    <w:rsid w:val="007F419C"/>
    <w:rsid w:val="007F454F"/>
    <w:rsid w:val="007F4FBF"/>
    <w:rsid w:val="007F7A0B"/>
    <w:rsid w:val="008002D8"/>
    <w:rsid w:val="00800973"/>
    <w:rsid w:val="00800BF8"/>
    <w:rsid w:val="00801137"/>
    <w:rsid w:val="00801479"/>
    <w:rsid w:val="00801BDC"/>
    <w:rsid w:val="0080242B"/>
    <w:rsid w:val="008025B7"/>
    <w:rsid w:val="00802750"/>
    <w:rsid w:val="00803649"/>
    <w:rsid w:val="00804356"/>
    <w:rsid w:val="00804634"/>
    <w:rsid w:val="00804979"/>
    <w:rsid w:val="00805249"/>
    <w:rsid w:val="0081205C"/>
    <w:rsid w:val="0081243C"/>
    <w:rsid w:val="00812528"/>
    <w:rsid w:val="00812AE6"/>
    <w:rsid w:val="00813B39"/>
    <w:rsid w:val="00814C9D"/>
    <w:rsid w:val="0081615D"/>
    <w:rsid w:val="008167E5"/>
    <w:rsid w:val="00817EF5"/>
    <w:rsid w:val="00820449"/>
    <w:rsid w:val="00821D96"/>
    <w:rsid w:val="008237E0"/>
    <w:rsid w:val="008237E6"/>
    <w:rsid w:val="00823A9D"/>
    <w:rsid w:val="00823D53"/>
    <w:rsid w:val="00823F85"/>
    <w:rsid w:val="008242F1"/>
    <w:rsid w:val="008256AB"/>
    <w:rsid w:val="00825AAF"/>
    <w:rsid w:val="008300B3"/>
    <w:rsid w:val="00830DDC"/>
    <w:rsid w:val="00831115"/>
    <w:rsid w:val="00831750"/>
    <w:rsid w:val="00832B34"/>
    <w:rsid w:val="008355D5"/>
    <w:rsid w:val="00835784"/>
    <w:rsid w:val="00835C22"/>
    <w:rsid w:val="00837EEA"/>
    <w:rsid w:val="008403FD"/>
    <w:rsid w:val="00840519"/>
    <w:rsid w:val="00840FF6"/>
    <w:rsid w:val="0084234B"/>
    <w:rsid w:val="00842CAC"/>
    <w:rsid w:val="0084327A"/>
    <w:rsid w:val="00843560"/>
    <w:rsid w:val="008445B0"/>
    <w:rsid w:val="00844A03"/>
    <w:rsid w:val="00846DEE"/>
    <w:rsid w:val="00847626"/>
    <w:rsid w:val="00850810"/>
    <w:rsid w:val="00850F22"/>
    <w:rsid w:val="00851714"/>
    <w:rsid w:val="00851F0C"/>
    <w:rsid w:val="00852D66"/>
    <w:rsid w:val="00853448"/>
    <w:rsid w:val="0085362D"/>
    <w:rsid w:val="008537B8"/>
    <w:rsid w:val="00855C19"/>
    <w:rsid w:val="00855EF8"/>
    <w:rsid w:val="00856986"/>
    <w:rsid w:val="00856E16"/>
    <w:rsid w:val="008571C6"/>
    <w:rsid w:val="00857C6B"/>
    <w:rsid w:val="00860093"/>
    <w:rsid w:val="0086033D"/>
    <w:rsid w:val="00861629"/>
    <w:rsid w:val="00862C7D"/>
    <w:rsid w:val="00865176"/>
    <w:rsid w:val="00865322"/>
    <w:rsid w:val="00865657"/>
    <w:rsid w:val="00865990"/>
    <w:rsid w:val="00871154"/>
    <w:rsid w:val="008713F3"/>
    <w:rsid w:val="00872E7E"/>
    <w:rsid w:val="00873FF3"/>
    <w:rsid w:val="008748EE"/>
    <w:rsid w:val="00874924"/>
    <w:rsid w:val="0087603A"/>
    <w:rsid w:val="00876933"/>
    <w:rsid w:val="008801F2"/>
    <w:rsid w:val="00884FDB"/>
    <w:rsid w:val="0088597A"/>
    <w:rsid w:val="008859B2"/>
    <w:rsid w:val="00886206"/>
    <w:rsid w:val="00886666"/>
    <w:rsid w:val="00886BA0"/>
    <w:rsid w:val="0088768B"/>
    <w:rsid w:val="00890611"/>
    <w:rsid w:val="00891408"/>
    <w:rsid w:val="00891C6F"/>
    <w:rsid w:val="00893013"/>
    <w:rsid w:val="00893E8B"/>
    <w:rsid w:val="00894E90"/>
    <w:rsid w:val="008955BB"/>
    <w:rsid w:val="00896153"/>
    <w:rsid w:val="0089615A"/>
    <w:rsid w:val="0089632F"/>
    <w:rsid w:val="00897CC9"/>
    <w:rsid w:val="00897DCB"/>
    <w:rsid w:val="008A04AE"/>
    <w:rsid w:val="008A055B"/>
    <w:rsid w:val="008A0567"/>
    <w:rsid w:val="008A0748"/>
    <w:rsid w:val="008A07CD"/>
    <w:rsid w:val="008A1661"/>
    <w:rsid w:val="008A1DE6"/>
    <w:rsid w:val="008A2AD9"/>
    <w:rsid w:val="008A306E"/>
    <w:rsid w:val="008A32A9"/>
    <w:rsid w:val="008A3903"/>
    <w:rsid w:val="008A3A8A"/>
    <w:rsid w:val="008A5481"/>
    <w:rsid w:val="008A5FFA"/>
    <w:rsid w:val="008A60A9"/>
    <w:rsid w:val="008A6681"/>
    <w:rsid w:val="008A6AE2"/>
    <w:rsid w:val="008A79C2"/>
    <w:rsid w:val="008A7B49"/>
    <w:rsid w:val="008B061E"/>
    <w:rsid w:val="008B0C03"/>
    <w:rsid w:val="008B0CE0"/>
    <w:rsid w:val="008B3CC2"/>
    <w:rsid w:val="008B43C4"/>
    <w:rsid w:val="008B56BF"/>
    <w:rsid w:val="008B579A"/>
    <w:rsid w:val="008B6809"/>
    <w:rsid w:val="008B6D1A"/>
    <w:rsid w:val="008B6FA3"/>
    <w:rsid w:val="008B79CE"/>
    <w:rsid w:val="008C081D"/>
    <w:rsid w:val="008C4C67"/>
    <w:rsid w:val="008C5450"/>
    <w:rsid w:val="008C663D"/>
    <w:rsid w:val="008C68DB"/>
    <w:rsid w:val="008C7285"/>
    <w:rsid w:val="008C7B41"/>
    <w:rsid w:val="008C7E8E"/>
    <w:rsid w:val="008C7F91"/>
    <w:rsid w:val="008D05FA"/>
    <w:rsid w:val="008D093B"/>
    <w:rsid w:val="008D2CE3"/>
    <w:rsid w:val="008D2D21"/>
    <w:rsid w:val="008D3425"/>
    <w:rsid w:val="008D424A"/>
    <w:rsid w:val="008D56C4"/>
    <w:rsid w:val="008D56F7"/>
    <w:rsid w:val="008D5781"/>
    <w:rsid w:val="008D5A96"/>
    <w:rsid w:val="008D5EF3"/>
    <w:rsid w:val="008D7C3C"/>
    <w:rsid w:val="008E10EA"/>
    <w:rsid w:val="008E1613"/>
    <w:rsid w:val="008E1A87"/>
    <w:rsid w:val="008E1FCA"/>
    <w:rsid w:val="008E23DD"/>
    <w:rsid w:val="008E2CF0"/>
    <w:rsid w:val="008E301E"/>
    <w:rsid w:val="008E324D"/>
    <w:rsid w:val="008E572F"/>
    <w:rsid w:val="008E5D56"/>
    <w:rsid w:val="008E6D33"/>
    <w:rsid w:val="008E6DE2"/>
    <w:rsid w:val="008E73C4"/>
    <w:rsid w:val="008E77CC"/>
    <w:rsid w:val="008F0AE9"/>
    <w:rsid w:val="008F119D"/>
    <w:rsid w:val="008F1CDE"/>
    <w:rsid w:val="008F224D"/>
    <w:rsid w:val="008F2727"/>
    <w:rsid w:val="008F3469"/>
    <w:rsid w:val="008F606A"/>
    <w:rsid w:val="008F639D"/>
    <w:rsid w:val="008F76EA"/>
    <w:rsid w:val="008F782D"/>
    <w:rsid w:val="009009E1"/>
    <w:rsid w:val="00900CE4"/>
    <w:rsid w:val="00901CF2"/>
    <w:rsid w:val="0090246B"/>
    <w:rsid w:val="00902605"/>
    <w:rsid w:val="00902BA8"/>
    <w:rsid w:val="00903092"/>
    <w:rsid w:val="009032FD"/>
    <w:rsid w:val="00903831"/>
    <w:rsid w:val="00903D35"/>
    <w:rsid w:val="00903E05"/>
    <w:rsid w:val="009048EE"/>
    <w:rsid w:val="00904D29"/>
    <w:rsid w:val="00905697"/>
    <w:rsid w:val="00905A4B"/>
    <w:rsid w:val="00905FCA"/>
    <w:rsid w:val="009105BC"/>
    <w:rsid w:val="009114BA"/>
    <w:rsid w:val="009116D2"/>
    <w:rsid w:val="0091360E"/>
    <w:rsid w:val="00914080"/>
    <w:rsid w:val="0091484A"/>
    <w:rsid w:val="00914B90"/>
    <w:rsid w:val="00914BE5"/>
    <w:rsid w:val="00916871"/>
    <w:rsid w:val="00916AAF"/>
    <w:rsid w:val="00916D54"/>
    <w:rsid w:val="00916FB5"/>
    <w:rsid w:val="00917CF2"/>
    <w:rsid w:val="0092048D"/>
    <w:rsid w:val="0092173C"/>
    <w:rsid w:val="0092205D"/>
    <w:rsid w:val="009225CE"/>
    <w:rsid w:val="0092388F"/>
    <w:rsid w:val="009242C5"/>
    <w:rsid w:val="00924FE8"/>
    <w:rsid w:val="009250BA"/>
    <w:rsid w:val="00925602"/>
    <w:rsid w:val="0092612A"/>
    <w:rsid w:val="00927623"/>
    <w:rsid w:val="00927B60"/>
    <w:rsid w:val="009301F1"/>
    <w:rsid w:val="00930AD7"/>
    <w:rsid w:val="00930CE8"/>
    <w:rsid w:val="00930F2F"/>
    <w:rsid w:val="009314CE"/>
    <w:rsid w:val="00932855"/>
    <w:rsid w:val="00932B0F"/>
    <w:rsid w:val="00932D26"/>
    <w:rsid w:val="0093383D"/>
    <w:rsid w:val="00934309"/>
    <w:rsid w:val="009343D4"/>
    <w:rsid w:val="00934EE2"/>
    <w:rsid w:val="00934FEB"/>
    <w:rsid w:val="009355D4"/>
    <w:rsid w:val="00935AC7"/>
    <w:rsid w:val="00936AAC"/>
    <w:rsid w:val="00936B86"/>
    <w:rsid w:val="009378A6"/>
    <w:rsid w:val="00937D9A"/>
    <w:rsid w:val="00940174"/>
    <w:rsid w:val="00940318"/>
    <w:rsid w:val="00940352"/>
    <w:rsid w:val="00942795"/>
    <w:rsid w:val="009443BA"/>
    <w:rsid w:val="00947C57"/>
    <w:rsid w:val="00950A6D"/>
    <w:rsid w:val="00952A0D"/>
    <w:rsid w:val="00952C00"/>
    <w:rsid w:val="00952C74"/>
    <w:rsid w:val="00954002"/>
    <w:rsid w:val="0095497D"/>
    <w:rsid w:val="00954AA7"/>
    <w:rsid w:val="00955990"/>
    <w:rsid w:val="0095653D"/>
    <w:rsid w:val="00956980"/>
    <w:rsid w:val="00956BF0"/>
    <w:rsid w:val="00957168"/>
    <w:rsid w:val="009575DE"/>
    <w:rsid w:val="00957F81"/>
    <w:rsid w:val="009603B4"/>
    <w:rsid w:val="00961572"/>
    <w:rsid w:val="009615DC"/>
    <w:rsid w:val="0096189A"/>
    <w:rsid w:val="00962088"/>
    <w:rsid w:val="00963AD8"/>
    <w:rsid w:val="0096426F"/>
    <w:rsid w:val="00964316"/>
    <w:rsid w:val="00965E5D"/>
    <w:rsid w:val="0096604E"/>
    <w:rsid w:val="00966894"/>
    <w:rsid w:val="009674AE"/>
    <w:rsid w:val="00970F69"/>
    <w:rsid w:val="00972FAA"/>
    <w:rsid w:val="00973741"/>
    <w:rsid w:val="00973F65"/>
    <w:rsid w:val="009744E8"/>
    <w:rsid w:val="0097559F"/>
    <w:rsid w:val="009757DF"/>
    <w:rsid w:val="00976E48"/>
    <w:rsid w:val="00976FFC"/>
    <w:rsid w:val="00982177"/>
    <w:rsid w:val="0098269F"/>
    <w:rsid w:val="00982D9F"/>
    <w:rsid w:val="00984018"/>
    <w:rsid w:val="00984944"/>
    <w:rsid w:val="00984BB6"/>
    <w:rsid w:val="00985FD9"/>
    <w:rsid w:val="00990757"/>
    <w:rsid w:val="009907AD"/>
    <w:rsid w:val="009915DB"/>
    <w:rsid w:val="00991D5B"/>
    <w:rsid w:val="00992848"/>
    <w:rsid w:val="009929CC"/>
    <w:rsid w:val="00993C39"/>
    <w:rsid w:val="009949EC"/>
    <w:rsid w:val="00994C02"/>
    <w:rsid w:val="009956AC"/>
    <w:rsid w:val="00995A8C"/>
    <w:rsid w:val="009960C3"/>
    <w:rsid w:val="0099653D"/>
    <w:rsid w:val="00996DD3"/>
    <w:rsid w:val="00997630"/>
    <w:rsid w:val="00997C0A"/>
    <w:rsid w:val="009A02EF"/>
    <w:rsid w:val="009A0301"/>
    <w:rsid w:val="009A0FA6"/>
    <w:rsid w:val="009A16CB"/>
    <w:rsid w:val="009A1DB5"/>
    <w:rsid w:val="009A2B07"/>
    <w:rsid w:val="009A6784"/>
    <w:rsid w:val="009A6EC7"/>
    <w:rsid w:val="009A7AE4"/>
    <w:rsid w:val="009A7B5D"/>
    <w:rsid w:val="009B0A90"/>
    <w:rsid w:val="009B0D4E"/>
    <w:rsid w:val="009B110A"/>
    <w:rsid w:val="009B2C5A"/>
    <w:rsid w:val="009B3091"/>
    <w:rsid w:val="009B3194"/>
    <w:rsid w:val="009B3781"/>
    <w:rsid w:val="009B3C1F"/>
    <w:rsid w:val="009B3DB9"/>
    <w:rsid w:val="009B46B4"/>
    <w:rsid w:val="009B47E3"/>
    <w:rsid w:val="009B588D"/>
    <w:rsid w:val="009B5DE2"/>
    <w:rsid w:val="009B601A"/>
    <w:rsid w:val="009B63E2"/>
    <w:rsid w:val="009B662D"/>
    <w:rsid w:val="009B6A08"/>
    <w:rsid w:val="009B6AED"/>
    <w:rsid w:val="009B7CE1"/>
    <w:rsid w:val="009C0FA2"/>
    <w:rsid w:val="009C2244"/>
    <w:rsid w:val="009C351B"/>
    <w:rsid w:val="009C36D2"/>
    <w:rsid w:val="009C4130"/>
    <w:rsid w:val="009C4E0C"/>
    <w:rsid w:val="009C5210"/>
    <w:rsid w:val="009C6614"/>
    <w:rsid w:val="009C67D6"/>
    <w:rsid w:val="009D0134"/>
    <w:rsid w:val="009D14CC"/>
    <w:rsid w:val="009D1775"/>
    <w:rsid w:val="009D205F"/>
    <w:rsid w:val="009D22CC"/>
    <w:rsid w:val="009D23C0"/>
    <w:rsid w:val="009D3442"/>
    <w:rsid w:val="009D427D"/>
    <w:rsid w:val="009D429F"/>
    <w:rsid w:val="009D4542"/>
    <w:rsid w:val="009D4D8B"/>
    <w:rsid w:val="009D549D"/>
    <w:rsid w:val="009D5825"/>
    <w:rsid w:val="009D672F"/>
    <w:rsid w:val="009D747E"/>
    <w:rsid w:val="009D7F30"/>
    <w:rsid w:val="009E0023"/>
    <w:rsid w:val="009E0069"/>
    <w:rsid w:val="009E075A"/>
    <w:rsid w:val="009E0EC0"/>
    <w:rsid w:val="009E19BA"/>
    <w:rsid w:val="009E2505"/>
    <w:rsid w:val="009E3174"/>
    <w:rsid w:val="009E37C6"/>
    <w:rsid w:val="009E3AD5"/>
    <w:rsid w:val="009E5D1F"/>
    <w:rsid w:val="009E5FE2"/>
    <w:rsid w:val="009E67A6"/>
    <w:rsid w:val="009E70A0"/>
    <w:rsid w:val="009E72BC"/>
    <w:rsid w:val="009E7A38"/>
    <w:rsid w:val="009F0CB3"/>
    <w:rsid w:val="009F0FDF"/>
    <w:rsid w:val="009F11C9"/>
    <w:rsid w:val="009F13EE"/>
    <w:rsid w:val="009F1594"/>
    <w:rsid w:val="009F2077"/>
    <w:rsid w:val="009F3799"/>
    <w:rsid w:val="009F39A1"/>
    <w:rsid w:val="009F4249"/>
    <w:rsid w:val="009F4A47"/>
    <w:rsid w:val="009F5112"/>
    <w:rsid w:val="009F7014"/>
    <w:rsid w:val="00A0012D"/>
    <w:rsid w:val="00A01AE5"/>
    <w:rsid w:val="00A03B71"/>
    <w:rsid w:val="00A03D8B"/>
    <w:rsid w:val="00A060B5"/>
    <w:rsid w:val="00A07905"/>
    <w:rsid w:val="00A10344"/>
    <w:rsid w:val="00A112AD"/>
    <w:rsid w:val="00A13353"/>
    <w:rsid w:val="00A135BD"/>
    <w:rsid w:val="00A1363A"/>
    <w:rsid w:val="00A14056"/>
    <w:rsid w:val="00A1436E"/>
    <w:rsid w:val="00A144F2"/>
    <w:rsid w:val="00A15246"/>
    <w:rsid w:val="00A154BA"/>
    <w:rsid w:val="00A1583F"/>
    <w:rsid w:val="00A16AC9"/>
    <w:rsid w:val="00A16F2E"/>
    <w:rsid w:val="00A175CC"/>
    <w:rsid w:val="00A177E2"/>
    <w:rsid w:val="00A2008C"/>
    <w:rsid w:val="00A20588"/>
    <w:rsid w:val="00A215B7"/>
    <w:rsid w:val="00A218D6"/>
    <w:rsid w:val="00A21BB7"/>
    <w:rsid w:val="00A22AB1"/>
    <w:rsid w:val="00A23033"/>
    <w:rsid w:val="00A2343F"/>
    <w:rsid w:val="00A237BA"/>
    <w:rsid w:val="00A24682"/>
    <w:rsid w:val="00A261DF"/>
    <w:rsid w:val="00A26281"/>
    <w:rsid w:val="00A274D3"/>
    <w:rsid w:val="00A311FC"/>
    <w:rsid w:val="00A323F2"/>
    <w:rsid w:val="00A339A3"/>
    <w:rsid w:val="00A3453E"/>
    <w:rsid w:val="00A3468F"/>
    <w:rsid w:val="00A353D0"/>
    <w:rsid w:val="00A354E7"/>
    <w:rsid w:val="00A363A5"/>
    <w:rsid w:val="00A372EA"/>
    <w:rsid w:val="00A375B0"/>
    <w:rsid w:val="00A37638"/>
    <w:rsid w:val="00A40439"/>
    <w:rsid w:val="00A42441"/>
    <w:rsid w:val="00A42A3B"/>
    <w:rsid w:val="00A42F37"/>
    <w:rsid w:val="00A42F57"/>
    <w:rsid w:val="00A43C5E"/>
    <w:rsid w:val="00A441F6"/>
    <w:rsid w:val="00A45160"/>
    <w:rsid w:val="00A45651"/>
    <w:rsid w:val="00A46118"/>
    <w:rsid w:val="00A4626B"/>
    <w:rsid w:val="00A50C52"/>
    <w:rsid w:val="00A51C24"/>
    <w:rsid w:val="00A51F62"/>
    <w:rsid w:val="00A51F99"/>
    <w:rsid w:val="00A52793"/>
    <w:rsid w:val="00A527E0"/>
    <w:rsid w:val="00A53105"/>
    <w:rsid w:val="00A53245"/>
    <w:rsid w:val="00A53283"/>
    <w:rsid w:val="00A548ED"/>
    <w:rsid w:val="00A55A39"/>
    <w:rsid w:val="00A56037"/>
    <w:rsid w:val="00A575CC"/>
    <w:rsid w:val="00A57B37"/>
    <w:rsid w:val="00A60F66"/>
    <w:rsid w:val="00A61779"/>
    <w:rsid w:val="00A61843"/>
    <w:rsid w:val="00A61B9C"/>
    <w:rsid w:val="00A625A2"/>
    <w:rsid w:val="00A63693"/>
    <w:rsid w:val="00A63EE5"/>
    <w:rsid w:val="00A64BAC"/>
    <w:rsid w:val="00A6594C"/>
    <w:rsid w:val="00A660AE"/>
    <w:rsid w:val="00A662EB"/>
    <w:rsid w:val="00A67E7A"/>
    <w:rsid w:val="00A7036C"/>
    <w:rsid w:val="00A70494"/>
    <w:rsid w:val="00A70EB1"/>
    <w:rsid w:val="00A717FA"/>
    <w:rsid w:val="00A738DC"/>
    <w:rsid w:val="00A756A9"/>
    <w:rsid w:val="00A75CE5"/>
    <w:rsid w:val="00A76102"/>
    <w:rsid w:val="00A80B65"/>
    <w:rsid w:val="00A81161"/>
    <w:rsid w:val="00A818C4"/>
    <w:rsid w:val="00A84064"/>
    <w:rsid w:val="00A84DDB"/>
    <w:rsid w:val="00A862CB"/>
    <w:rsid w:val="00A86ADC"/>
    <w:rsid w:val="00A87754"/>
    <w:rsid w:val="00A8775F"/>
    <w:rsid w:val="00A9046F"/>
    <w:rsid w:val="00A9048D"/>
    <w:rsid w:val="00A911B6"/>
    <w:rsid w:val="00A923AA"/>
    <w:rsid w:val="00A92DC2"/>
    <w:rsid w:val="00A9328C"/>
    <w:rsid w:val="00A936CD"/>
    <w:rsid w:val="00A93A39"/>
    <w:rsid w:val="00A93C7C"/>
    <w:rsid w:val="00A966F1"/>
    <w:rsid w:val="00A96D2F"/>
    <w:rsid w:val="00A97778"/>
    <w:rsid w:val="00AA0045"/>
    <w:rsid w:val="00AA0B2C"/>
    <w:rsid w:val="00AA15BA"/>
    <w:rsid w:val="00AA1EC5"/>
    <w:rsid w:val="00AA2D5F"/>
    <w:rsid w:val="00AA316A"/>
    <w:rsid w:val="00AA4BE2"/>
    <w:rsid w:val="00AA58EA"/>
    <w:rsid w:val="00AB1160"/>
    <w:rsid w:val="00AB1890"/>
    <w:rsid w:val="00AB21F4"/>
    <w:rsid w:val="00AB241C"/>
    <w:rsid w:val="00AB3D03"/>
    <w:rsid w:val="00AB3D1A"/>
    <w:rsid w:val="00AB40CA"/>
    <w:rsid w:val="00AB4676"/>
    <w:rsid w:val="00AB4E13"/>
    <w:rsid w:val="00AB51CE"/>
    <w:rsid w:val="00AB6A85"/>
    <w:rsid w:val="00AB6C9D"/>
    <w:rsid w:val="00AB7DF6"/>
    <w:rsid w:val="00AC0ADC"/>
    <w:rsid w:val="00AC1F6C"/>
    <w:rsid w:val="00AC2295"/>
    <w:rsid w:val="00AC2B31"/>
    <w:rsid w:val="00AC30C6"/>
    <w:rsid w:val="00AC3245"/>
    <w:rsid w:val="00AC394D"/>
    <w:rsid w:val="00AC40C8"/>
    <w:rsid w:val="00AC4F80"/>
    <w:rsid w:val="00AC6B7A"/>
    <w:rsid w:val="00AD00ED"/>
    <w:rsid w:val="00AD13BC"/>
    <w:rsid w:val="00AD17EE"/>
    <w:rsid w:val="00AD2E2D"/>
    <w:rsid w:val="00AD3056"/>
    <w:rsid w:val="00AD32FD"/>
    <w:rsid w:val="00AD386A"/>
    <w:rsid w:val="00AD573E"/>
    <w:rsid w:val="00AD74F4"/>
    <w:rsid w:val="00AD7BBB"/>
    <w:rsid w:val="00AE01C3"/>
    <w:rsid w:val="00AE0FE2"/>
    <w:rsid w:val="00AE1563"/>
    <w:rsid w:val="00AE1B93"/>
    <w:rsid w:val="00AE2874"/>
    <w:rsid w:val="00AE2A77"/>
    <w:rsid w:val="00AE3D7D"/>
    <w:rsid w:val="00AE452F"/>
    <w:rsid w:val="00AE4BD6"/>
    <w:rsid w:val="00AE6144"/>
    <w:rsid w:val="00AE66B2"/>
    <w:rsid w:val="00AE6D50"/>
    <w:rsid w:val="00AE7049"/>
    <w:rsid w:val="00AF10E6"/>
    <w:rsid w:val="00AF1703"/>
    <w:rsid w:val="00AF2FA8"/>
    <w:rsid w:val="00AF3450"/>
    <w:rsid w:val="00AF3EC5"/>
    <w:rsid w:val="00AF5E95"/>
    <w:rsid w:val="00AF7963"/>
    <w:rsid w:val="00B005C2"/>
    <w:rsid w:val="00B01F22"/>
    <w:rsid w:val="00B03A60"/>
    <w:rsid w:val="00B06121"/>
    <w:rsid w:val="00B076ED"/>
    <w:rsid w:val="00B07819"/>
    <w:rsid w:val="00B07D5C"/>
    <w:rsid w:val="00B109E4"/>
    <w:rsid w:val="00B11A58"/>
    <w:rsid w:val="00B12D9E"/>
    <w:rsid w:val="00B132FD"/>
    <w:rsid w:val="00B143F0"/>
    <w:rsid w:val="00B1534B"/>
    <w:rsid w:val="00B16315"/>
    <w:rsid w:val="00B1693C"/>
    <w:rsid w:val="00B206C7"/>
    <w:rsid w:val="00B21B40"/>
    <w:rsid w:val="00B221C5"/>
    <w:rsid w:val="00B22A82"/>
    <w:rsid w:val="00B22B6E"/>
    <w:rsid w:val="00B236A5"/>
    <w:rsid w:val="00B2455A"/>
    <w:rsid w:val="00B264B6"/>
    <w:rsid w:val="00B266F5"/>
    <w:rsid w:val="00B2682B"/>
    <w:rsid w:val="00B26D45"/>
    <w:rsid w:val="00B27471"/>
    <w:rsid w:val="00B275BA"/>
    <w:rsid w:val="00B27B7A"/>
    <w:rsid w:val="00B3000A"/>
    <w:rsid w:val="00B313F6"/>
    <w:rsid w:val="00B31681"/>
    <w:rsid w:val="00B317B3"/>
    <w:rsid w:val="00B317F8"/>
    <w:rsid w:val="00B31F48"/>
    <w:rsid w:val="00B31FCB"/>
    <w:rsid w:val="00B33E86"/>
    <w:rsid w:val="00B35A9E"/>
    <w:rsid w:val="00B36446"/>
    <w:rsid w:val="00B36A16"/>
    <w:rsid w:val="00B3725A"/>
    <w:rsid w:val="00B40699"/>
    <w:rsid w:val="00B412C9"/>
    <w:rsid w:val="00B41CC5"/>
    <w:rsid w:val="00B4333A"/>
    <w:rsid w:val="00B43EC7"/>
    <w:rsid w:val="00B44945"/>
    <w:rsid w:val="00B44D3C"/>
    <w:rsid w:val="00B45400"/>
    <w:rsid w:val="00B4545C"/>
    <w:rsid w:val="00B4599E"/>
    <w:rsid w:val="00B45C14"/>
    <w:rsid w:val="00B45C6D"/>
    <w:rsid w:val="00B45EFE"/>
    <w:rsid w:val="00B46201"/>
    <w:rsid w:val="00B462B6"/>
    <w:rsid w:val="00B468FD"/>
    <w:rsid w:val="00B50526"/>
    <w:rsid w:val="00B514B0"/>
    <w:rsid w:val="00B517F6"/>
    <w:rsid w:val="00B52DBB"/>
    <w:rsid w:val="00B5330D"/>
    <w:rsid w:val="00B537E0"/>
    <w:rsid w:val="00B54595"/>
    <w:rsid w:val="00B54910"/>
    <w:rsid w:val="00B55735"/>
    <w:rsid w:val="00B55E83"/>
    <w:rsid w:val="00B57F99"/>
    <w:rsid w:val="00B6043F"/>
    <w:rsid w:val="00B62295"/>
    <w:rsid w:val="00B6287A"/>
    <w:rsid w:val="00B63E35"/>
    <w:rsid w:val="00B63FFE"/>
    <w:rsid w:val="00B67C10"/>
    <w:rsid w:val="00B70C49"/>
    <w:rsid w:val="00B715C9"/>
    <w:rsid w:val="00B71901"/>
    <w:rsid w:val="00B72ED2"/>
    <w:rsid w:val="00B73224"/>
    <w:rsid w:val="00B73624"/>
    <w:rsid w:val="00B73B89"/>
    <w:rsid w:val="00B751D2"/>
    <w:rsid w:val="00B7537C"/>
    <w:rsid w:val="00B767AA"/>
    <w:rsid w:val="00B773E4"/>
    <w:rsid w:val="00B80758"/>
    <w:rsid w:val="00B82749"/>
    <w:rsid w:val="00B8393E"/>
    <w:rsid w:val="00B83F4D"/>
    <w:rsid w:val="00B84ACF"/>
    <w:rsid w:val="00B85226"/>
    <w:rsid w:val="00B855B7"/>
    <w:rsid w:val="00B869E2"/>
    <w:rsid w:val="00B86B61"/>
    <w:rsid w:val="00B901AA"/>
    <w:rsid w:val="00B907C1"/>
    <w:rsid w:val="00B917BA"/>
    <w:rsid w:val="00B926B7"/>
    <w:rsid w:val="00B92D4E"/>
    <w:rsid w:val="00B9413A"/>
    <w:rsid w:val="00B94315"/>
    <w:rsid w:val="00B944C2"/>
    <w:rsid w:val="00B9508A"/>
    <w:rsid w:val="00B95256"/>
    <w:rsid w:val="00B9598F"/>
    <w:rsid w:val="00BA0550"/>
    <w:rsid w:val="00BA0D5E"/>
    <w:rsid w:val="00BA1141"/>
    <w:rsid w:val="00BA14F6"/>
    <w:rsid w:val="00BA398A"/>
    <w:rsid w:val="00BA49DE"/>
    <w:rsid w:val="00BA4B88"/>
    <w:rsid w:val="00BA4D0C"/>
    <w:rsid w:val="00BA5A3A"/>
    <w:rsid w:val="00BA5CC9"/>
    <w:rsid w:val="00BA60AB"/>
    <w:rsid w:val="00BA75C9"/>
    <w:rsid w:val="00BB0F34"/>
    <w:rsid w:val="00BB10B0"/>
    <w:rsid w:val="00BB1758"/>
    <w:rsid w:val="00BB175E"/>
    <w:rsid w:val="00BB1921"/>
    <w:rsid w:val="00BB22EA"/>
    <w:rsid w:val="00BB23BB"/>
    <w:rsid w:val="00BB355D"/>
    <w:rsid w:val="00BB4741"/>
    <w:rsid w:val="00BB49CB"/>
    <w:rsid w:val="00BB53BD"/>
    <w:rsid w:val="00BB5637"/>
    <w:rsid w:val="00BB5959"/>
    <w:rsid w:val="00BB5D44"/>
    <w:rsid w:val="00BB6B5E"/>
    <w:rsid w:val="00BB6DF7"/>
    <w:rsid w:val="00BB7676"/>
    <w:rsid w:val="00BC05C7"/>
    <w:rsid w:val="00BC11C5"/>
    <w:rsid w:val="00BC27C5"/>
    <w:rsid w:val="00BC2802"/>
    <w:rsid w:val="00BC2BDC"/>
    <w:rsid w:val="00BC3628"/>
    <w:rsid w:val="00BC3C41"/>
    <w:rsid w:val="00BC3EEC"/>
    <w:rsid w:val="00BC42DB"/>
    <w:rsid w:val="00BC5794"/>
    <w:rsid w:val="00BC65F5"/>
    <w:rsid w:val="00BD00E3"/>
    <w:rsid w:val="00BD26CE"/>
    <w:rsid w:val="00BD274F"/>
    <w:rsid w:val="00BD3FE7"/>
    <w:rsid w:val="00BD4A9E"/>
    <w:rsid w:val="00BD5C7A"/>
    <w:rsid w:val="00BD7680"/>
    <w:rsid w:val="00BD772A"/>
    <w:rsid w:val="00BE065C"/>
    <w:rsid w:val="00BE0DE2"/>
    <w:rsid w:val="00BE185D"/>
    <w:rsid w:val="00BE237F"/>
    <w:rsid w:val="00BE2739"/>
    <w:rsid w:val="00BE295C"/>
    <w:rsid w:val="00BE2C45"/>
    <w:rsid w:val="00BE3019"/>
    <w:rsid w:val="00BE3187"/>
    <w:rsid w:val="00BE415F"/>
    <w:rsid w:val="00BE493E"/>
    <w:rsid w:val="00BE4E96"/>
    <w:rsid w:val="00BE6372"/>
    <w:rsid w:val="00BE642D"/>
    <w:rsid w:val="00BE7916"/>
    <w:rsid w:val="00BE7D44"/>
    <w:rsid w:val="00BF0ADA"/>
    <w:rsid w:val="00BF0DD5"/>
    <w:rsid w:val="00BF2A24"/>
    <w:rsid w:val="00BF36F0"/>
    <w:rsid w:val="00BF4198"/>
    <w:rsid w:val="00BF69A9"/>
    <w:rsid w:val="00BF7CBA"/>
    <w:rsid w:val="00BF7CC3"/>
    <w:rsid w:val="00C00C1A"/>
    <w:rsid w:val="00C00C40"/>
    <w:rsid w:val="00C01E93"/>
    <w:rsid w:val="00C021EB"/>
    <w:rsid w:val="00C0255B"/>
    <w:rsid w:val="00C02BC2"/>
    <w:rsid w:val="00C0353E"/>
    <w:rsid w:val="00C045FE"/>
    <w:rsid w:val="00C04B30"/>
    <w:rsid w:val="00C05578"/>
    <w:rsid w:val="00C0627E"/>
    <w:rsid w:val="00C117A4"/>
    <w:rsid w:val="00C11CF2"/>
    <w:rsid w:val="00C12F44"/>
    <w:rsid w:val="00C15247"/>
    <w:rsid w:val="00C15601"/>
    <w:rsid w:val="00C16454"/>
    <w:rsid w:val="00C16CC3"/>
    <w:rsid w:val="00C204FF"/>
    <w:rsid w:val="00C2050E"/>
    <w:rsid w:val="00C21B30"/>
    <w:rsid w:val="00C2227E"/>
    <w:rsid w:val="00C23379"/>
    <w:rsid w:val="00C237A0"/>
    <w:rsid w:val="00C23C72"/>
    <w:rsid w:val="00C269FF"/>
    <w:rsid w:val="00C27F7D"/>
    <w:rsid w:val="00C30E5E"/>
    <w:rsid w:val="00C32B38"/>
    <w:rsid w:val="00C32BDF"/>
    <w:rsid w:val="00C34700"/>
    <w:rsid w:val="00C35062"/>
    <w:rsid w:val="00C354C6"/>
    <w:rsid w:val="00C36341"/>
    <w:rsid w:val="00C40138"/>
    <w:rsid w:val="00C40C66"/>
    <w:rsid w:val="00C40CAE"/>
    <w:rsid w:val="00C40CD0"/>
    <w:rsid w:val="00C40D4C"/>
    <w:rsid w:val="00C4111D"/>
    <w:rsid w:val="00C42E06"/>
    <w:rsid w:val="00C43A4A"/>
    <w:rsid w:val="00C44EF7"/>
    <w:rsid w:val="00C46B0C"/>
    <w:rsid w:val="00C47759"/>
    <w:rsid w:val="00C47D94"/>
    <w:rsid w:val="00C47EA7"/>
    <w:rsid w:val="00C5003C"/>
    <w:rsid w:val="00C525E3"/>
    <w:rsid w:val="00C52E3C"/>
    <w:rsid w:val="00C52F10"/>
    <w:rsid w:val="00C54E1F"/>
    <w:rsid w:val="00C55D6A"/>
    <w:rsid w:val="00C565AF"/>
    <w:rsid w:val="00C566B6"/>
    <w:rsid w:val="00C5765C"/>
    <w:rsid w:val="00C57771"/>
    <w:rsid w:val="00C6240E"/>
    <w:rsid w:val="00C62645"/>
    <w:rsid w:val="00C63B74"/>
    <w:rsid w:val="00C63D84"/>
    <w:rsid w:val="00C64CB5"/>
    <w:rsid w:val="00C6577A"/>
    <w:rsid w:val="00C65C27"/>
    <w:rsid w:val="00C663CE"/>
    <w:rsid w:val="00C666BC"/>
    <w:rsid w:val="00C66D41"/>
    <w:rsid w:val="00C7020A"/>
    <w:rsid w:val="00C710BE"/>
    <w:rsid w:val="00C71B21"/>
    <w:rsid w:val="00C72EE1"/>
    <w:rsid w:val="00C730D0"/>
    <w:rsid w:val="00C73CDB"/>
    <w:rsid w:val="00C73CF5"/>
    <w:rsid w:val="00C744D9"/>
    <w:rsid w:val="00C74FEA"/>
    <w:rsid w:val="00C75272"/>
    <w:rsid w:val="00C7571F"/>
    <w:rsid w:val="00C75FC2"/>
    <w:rsid w:val="00C76403"/>
    <w:rsid w:val="00C767ED"/>
    <w:rsid w:val="00C7695D"/>
    <w:rsid w:val="00C76C47"/>
    <w:rsid w:val="00C77FC9"/>
    <w:rsid w:val="00C8013A"/>
    <w:rsid w:val="00C81208"/>
    <w:rsid w:val="00C81968"/>
    <w:rsid w:val="00C822DA"/>
    <w:rsid w:val="00C83917"/>
    <w:rsid w:val="00C84592"/>
    <w:rsid w:val="00C84C56"/>
    <w:rsid w:val="00C84CEF"/>
    <w:rsid w:val="00C870F5"/>
    <w:rsid w:val="00C8725A"/>
    <w:rsid w:val="00C87A33"/>
    <w:rsid w:val="00C87D3A"/>
    <w:rsid w:val="00C92220"/>
    <w:rsid w:val="00C950D3"/>
    <w:rsid w:val="00C95571"/>
    <w:rsid w:val="00C95901"/>
    <w:rsid w:val="00C97B27"/>
    <w:rsid w:val="00CA1060"/>
    <w:rsid w:val="00CA114F"/>
    <w:rsid w:val="00CA2E99"/>
    <w:rsid w:val="00CA3A1D"/>
    <w:rsid w:val="00CA3D3C"/>
    <w:rsid w:val="00CA5011"/>
    <w:rsid w:val="00CA534F"/>
    <w:rsid w:val="00CA5C7F"/>
    <w:rsid w:val="00CA675C"/>
    <w:rsid w:val="00CA6B60"/>
    <w:rsid w:val="00CB01F2"/>
    <w:rsid w:val="00CB1550"/>
    <w:rsid w:val="00CB16A2"/>
    <w:rsid w:val="00CB16E2"/>
    <w:rsid w:val="00CB2592"/>
    <w:rsid w:val="00CB25E6"/>
    <w:rsid w:val="00CB2DB7"/>
    <w:rsid w:val="00CB33ED"/>
    <w:rsid w:val="00CB3789"/>
    <w:rsid w:val="00CB3BCF"/>
    <w:rsid w:val="00CB3C72"/>
    <w:rsid w:val="00CB4368"/>
    <w:rsid w:val="00CB68AA"/>
    <w:rsid w:val="00CB6932"/>
    <w:rsid w:val="00CB6938"/>
    <w:rsid w:val="00CB6BB7"/>
    <w:rsid w:val="00CB70D4"/>
    <w:rsid w:val="00CB7745"/>
    <w:rsid w:val="00CC03E9"/>
    <w:rsid w:val="00CC0740"/>
    <w:rsid w:val="00CC0A39"/>
    <w:rsid w:val="00CC1083"/>
    <w:rsid w:val="00CC1285"/>
    <w:rsid w:val="00CC1E81"/>
    <w:rsid w:val="00CC377D"/>
    <w:rsid w:val="00CC437E"/>
    <w:rsid w:val="00CC5530"/>
    <w:rsid w:val="00CC7412"/>
    <w:rsid w:val="00CD0A8F"/>
    <w:rsid w:val="00CD14B8"/>
    <w:rsid w:val="00CD1D5A"/>
    <w:rsid w:val="00CD21DF"/>
    <w:rsid w:val="00CD22BD"/>
    <w:rsid w:val="00CD25AB"/>
    <w:rsid w:val="00CD328C"/>
    <w:rsid w:val="00CD331A"/>
    <w:rsid w:val="00CD36D1"/>
    <w:rsid w:val="00CD64DE"/>
    <w:rsid w:val="00CD668C"/>
    <w:rsid w:val="00CD7127"/>
    <w:rsid w:val="00CD7F3E"/>
    <w:rsid w:val="00CE0BDE"/>
    <w:rsid w:val="00CE2A08"/>
    <w:rsid w:val="00CE395E"/>
    <w:rsid w:val="00CE3B75"/>
    <w:rsid w:val="00CE417E"/>
    <w:rsid w:val="00CE5CD9"/>
    <w:rsid w:val="00CF04E5"/>
    <w:rsid w:val="00CF08C4"/>
    <w:rsid w:val="00CF1286"/>
    <w:rsid w:val="00CF17E8"/>
    <w:rsid w:val="00CF1CD2"/>
    <w:rsid w:val="00CF243B"/>
    <w:rsid w:val="00CF39BA"/>
    <w:rsid w:val="00CF5496"/>
    <w:rsid w:val="00CF6506"/>
    <w:rsid w:val="00CF65AA"/>
    <w:rsid w:val="00CF67AD"/>
    <w:rsid w:val="00CF67E9"/>
    <w:rsid w:val="00D0021E"/>
    <w:rsid w:val="00D00B17"/>
    <w:rsid w:val="00D01DF8"/>
    <w:rsid w:val="00D02055"/>
    <w:rsid w:val="00D03B70"/>
    <w:rsid w:val="00D03D51"/>
    <w:rsid w:val="00D04DDC"/>
    <w:rsid w:val="00D05122"/>
    <w:rsid w:val="00D056A4"/>
    <w:rsid w:val="00D06546"/>
    <w:rsid w:val="00D06E3C"/>
    <w:rsid w:val="00D115E1"/>
    <w:rsid w:val="00D123C5"/>
    <w:rsid w:val="00D126AE"/>
    <w:rsid w:val="00D1294E"/>
    <w:rsid w:val="00D1298E"/>
    <w:rsid w:val="00D13449"/>
    <w:rsid w:val="00D137A0"/>
    <w:rsid w:val="00D13BFF"/>
    <w:rsid w:val="00D13D7C"/>
    <w:rsid w:val="00D13ECB"/>
    <w:rsid w:val="00D14752"/>
    <w:rsid w:val="00D154F3"/>
    <w:rsid w:val="00D15974"/>
    <w:rsid w:val="00D15992"/>
    <w:rsid w:val="00D1672A"/>
    <w:rsid w:val="00D20823"/>
    <w:rsid w:val="00D222E9"/>
    <w:rsid w:val="00D23283"/>
    <w:rsid w:val="00D23755"/>
    <w:rsid w:val="00D247FD"/>
    <w:rsid w:val="00D26760"/>
    <w:rsid w:val="00D267A8"/>
    <w:rsid w:val="00D26DF8"/>
    <w:rsid w:val="00D26F0B"/>
    <w:rsid w:val="00D27151"/>
    <w:rsid w:val="00D3024D"/>
    <w:rsid w:val="00D30785"/>
    <w:rsid w:val="00D30CEF"/>
    <w:rsid w:val="00D30D12"/>
    <w:rsid w:val="00D31077"/>
    <w:rsid w:val="00D31221"/>
    <w:rsid w:val="00D3195D"/>
    <w:rsid w:val="00D31E78"/>
    <w:rsid w:val="00D334AC"/>
    <w:rsid w:val="00D33605"/>
    <w:rsid w:val="00D3543C"/>
    <w:rsid w:val="00D36124"/>
    <w:rsid w:val="00D368DD"/>
    <w:rsid w:val="00D36BED"/>
    <w:rsid w:val="00D3782E"/>
    <w:rsid w:val="00D41C16"/>
    <w:rsid w:val="00D426C6"/>
    <w:rsid w:val="00D451BA"/>
    <w:rsid w:val="00D45676"/>
    <w:rsid w:val="00D45B93"/>
    <w:rsid w:val="00D46DF2"/>
    <w:rsid w:val="00D4774E"/>
    <w:rsid w:val="00D479E8"/>
    <w:rsid w:val="00D5135C"/>
    <w:rsid w:val="00D51790"/>
    <w:rsid w:val="00D51AE5"/>
    <w:rsid w:val="00D5255D"/>
    <w:rsid w:val="00D52DE8"/>
    <w:rsid w:val="00D53D7F"/>
    <w:rsid w:val="00D54575"/>
    <w:rsid w:val="00D54683"/>
    <w:rsid w:val="00D547B6"/>
    <w:rsid w:val="00D55041"/>
    <w:rsid w:val="00D579B7"/>
    <w:rsid w:val="00D613DF"/>
    <w:rsid w:val="00D6150C"/>
    <w:rsid w:val="00D618A4"/>
    <w:rsid w:val="00D623A7"/>
    <w:rsid w:val="00D625C5"/>
    <w:rsid w:val="00D62D27"/>
    <w:rsid w:val="00D632EB"/>
    <w:rsid w:val="00D64485"/>
    <w:rsid w:val="00D64878"/>
    <w:rsid w:val="00D6584B"/>
    <w:rsid w:val="00D66EB8"/>
    <w:rsid w:val="00D677F9"/>
    <w:rsid w:val="00D67B48"/>
    <w:rsid w:val="00D7082A"/>
    <w:rsid w:val="00D70937"/>
    <w:rsid w:val="00D71019"/>
    <w:rsid w:val="00D72F74"/>
    <w:rsid w:val="00D731D8"/>
    <w:rsid w:val="00D736BB"/>
    <w:rsid w:val="00D74075"/>
    <w:rsid w:val="00D742E4"/>
    <w:rsid w:val="00D7471D"/>
    <w:rsid w:val="00D75659"/>
    <w:rsid w:val="00D7674C"/>
    <w:rsid w:val="00D76BBF"/>
    <w:rsid w:val="00D7771A"/>
    <w:rsid w:val="00D779B1"/>
    <w:rsid w:val="00D80B7A"/>
    <w:rsid w:val="00D82411"/>
    <w:rsid w:val="00D82557"/>
    <w:rsid w:val="00D82AB3"/>
    <w:rsid w:val="00D82F93"/>
    <w:rsid w:val="00D84143"/>
    <w:rsid w:val="00D846D1"/>
    <w:rsid w:val="00D85406"/>
    <w:rsid w:val="00D85582"/>
    <w:rsid w:val="00D87AB7"/>
    <w:rsid w:val="00D87B45"/>
    <w:rsid w:val="00D9024B"/>
    <w:rsid w:val="00D90AF8"/>
    <w:rsid w:val="00D94130"/>
    <w:rsid w:val="00D94DB3"/>
    <w:rsid w:val="00D955DB"/>
    <w:rsid w:val="00D95A4F"/>
    <w:rsid w:val="00D95BCA"/>
    <w:rsid w:val="00D95F71"/>
    <w:rsid w:val="00D96B3E"/>
    <w:rsid w:val="00D97DBB"/>
    <w:rsid w:val="00D97EEF"/>
    <w:rsid w:val="00DA04B1"/>
    <w:rsid w:val="00DA1BE9"/>
    <w:rsid w:val="00DA2D49"/>
    <w:rsid w:val="00DA366A"/>
    <w:rsid w:val="00DA38E1"/>
    <w:rsid w:val="00DA638A"/>
    <w:rsid w:val="00DA6796"/>
    <w:rsid w:val="00DA700B"/>
    <w:rsid w:val="00DA7B28"/>
    <w:rsid w:val="00DB019C"/>
    <w:rsid w:val="00DB3475"/>
    <w:rsid w:val="00DB3DA0"/>
    <w:rsid w:val="00DB3FF1"/>
    <w:rsid w:val="00DB465E"/>
    <w:rsid w:val="00DB56B4"/>
    <w:rsid w:val="00DB6BB0"/>
    <w:rsid w:val="00DB6C5D"/>
    <w:rsid w:val="00DB71DA"/>
    <w:rsid w:val="00DB79A8"/>
    <w:rsid w:val="00DB7EE9"/>
    <w:rsid w:val="00DC0A27"/>
    <w:rsid w:val="00DC0A2D"/>
    <w:rsid w:val="00DC1622"/>
    <w:rsid w:val="00DC22D0"/>
    <w:rsid w:val="00DC3670"/>
    <w:rsid w:val="00DC50C9"/>
    <w:rsid w:val="00DC54B3"/>
    <w:rsid w:val="00DC5D59"/>
    <w:rsid w:val="00DC616C"/>
    <w:rsid w:val="00DC7B74"/>
    <w:rsid w:val="00DC7B85"/>
    <w:rsid w:val="00DD083A"/>
    <w:rsid w:val="00DD0B01"/>
    <w:rsid w:val="00DD1E52"/>
    <w:rsid w:val="00DD1E9B"/>
    <w:rsid w:val="00DD3B45"/>
    <w:rsid w:val="00DD4034"/>
    <w:rsid w:val="00DD6793"/>
    <w:rsid w:val="00DD6D8D"/>
    <w:rsid w:val="00DE07D0"/>
    <w:rsid w:val="00DE1557"/>
    <w:rsid w:val="00DE1FA1"/>
    <w:rsid w:val="00DE20E4"/>
    <w:rsid w:val="00DE3385"/>
    <w:rsid w:val="00DE36F6"/>
    <w:rsid w:val="00DE371A"/>
    <w:rsid w:val="00DE3C5C"/>
    <w:rsid w:val="00DE40F3"/>
    <w:rsid w:val="00DE4C90"/>
    <w:rsid w:val="00DE4F77"/>
    <w:rsid w:val="00DE69D5"/>
    <w:rsid w:val="00DE7177"/>
    <w:rsid w:val="00DE7428"/>
    <w:rsid w:val="00DE7EA8"/>
    <w:rsid w:val="00DE7FE8"/>
    <w:rsid w:val="00DF07BB"/>
    <w:rsid w:val="00DF08C7"/>
    <w:rsid w:val="00DF21F1"/>
    <w:rsid w:val="00DF243F"/>
    <w:rsid w:val="00DF2E45"/>
    <w:rsid w:val="00DF32F3"/>
    <w:rsid w:val="00DF3F09"/>
    <w:rsid w:val="00DF430D"/>
    <w:rsid w:val="00DF4A07"/>
    <w:rsid w:val="00DF4ADB"/>
    <w:rsid w:val="00DF4DB8"/>
    <w:rsid w:val="00DF5C19"/>
    <w:rsid w:val="00DF683F"/>
    <w:rsid w:val="00DF7020"/>
    <w:rsid w:val="00E00C2C"/>
    <w:rsid w:val="00E03436"/>
    <w:rsid w:val="00E0413E"/>
    <w:rsid w:val="00E04198"/>
    <w:rsid w:val="00E051E9"/>
    <w:rsid w:val="00E053F5"/>
    <w:rsid w:val="00E10744"/>
    <w:rsid w:val="00E1112B"/>
    <w:rsid w:val="00E11766"/>
    <w:rsid w:val="00E119A3"/>
    <w:rsid w:val="00E11F3B"/>
    <w:rsid w:val="00E1222F"/>
    <w:rsid w:val="00E127C7"/>
    <w:rsid w:val="00E12B3F"/>
    <w:rsid w:val="00E12FC5"/>
    <w:rsid w:val="00E1373F"/>
    <w:rsid w:val="00E14ACE"/>
    <w:rsid w:val="00E16BD8"/>
    <w:rsid w:val="00E16DDC"/>
    <w:rsid w:val="00E16E71"/>
    <w:rsid w:val="00E17BF1"/>
    <w:rsid w:val="00E2061F"/>
    <w:rsid w:val="00E206A8"/>
    <w:rsid w:val="00E21501"/>
    <w:rsid w:val="00E21C69"/>
    <w:rsid w:val="00E21E2E"/>
    <w:rsid w:val="00E22409"/>
    <w:rsid w:val="00E23D11"/>
    <w:rsid w:val="00E2485F"/>
    <w:rsid w:val="00E25248"/>
    <w:rsid w:val="00E258A7"/>
    <w:rsid w:val="00E262B8"/>
    <w:rsid w:val="00E26F7E"/>
    <w:rsid w:val="00E273A9"/>
    <w:rsid w:val="00E278CB"/>
    <w:rsid w:val="00E27935"/>
    <w:rsid w:val="00E3079B"/>
    <w:rsid w:val="00E32C7C"/>
    <w:rsid w:val="00E32F15"/>
    <w:rsid w:val="00E33DDF"/>
    <w:rsid w:val="00E340C1"/>
    <w:rsid w:val="00E3462C"/>
    <w:rsid w:val="00E34936"/>
    <w:rsid w:val="00E34ECF"/>
    <w:rsid w:val="00E352B3"/>
    <w:rsid w:val="00E361E0"/>
    <w:rsid w:val="00E36F15"/>
    <w:rsid w:val="00E3707B"/>
    <w:rsid w:val="00E37587"/>
    <w:rsid w:val="00E37867"/>
    <w:rsid w:val="00E408AA"/>
    <w:rsid w:val="00E416D0"/>
    <w:rsid w:val="00E41834"/>
    <w:rsid w:val="00E4317A"/>
    <w:rsid w:val="00E43AD3"/>
    <w:rsid w:val="00E51888"/>
    <w:rsid w:val="00E52409"/>
    <w:rsid w:val="00E52E66"/>
    <w:rsid w:val="00E53CE1"/>
    <w:rsid w:val="00E555D8"/>
    <w:rsid w:val="00E556EA"/>
    <w:rsid w:val="00E561D9"/>
    <w:rsid w:val="00E61758"/>
    <w:rsid w:val="00E627A6"/>
    <w:rsid w:val="00E633C6"/>
    <w:rsid w:val="00E63BF2"/>
    <w:rsid w:val="00E64042"/>
    <w:rsid w:val="00E652B5"/>
    <w:rsid w:val="00E654D8"/>
    <w:rsid w:val="00E66C0E"/>
    <w:rsid w:val="00E7039D"/>
    <w:rsid w:val="00E70EE0"/>
    <w:rsid w:val="00E7119E"/>
    <w:rsid w:val="00E71A81"/>
    <w:rsid w:val="00E73A8E"/>
    <w:rsid w:val="00E73FDC"/>
    <w:rsid w:val="00E7483D"/>
    <w:rsid w:val="00E749ED"/>
    <w:rsid w:val="00E75A64"/>
    <w:rsid w:val="00E7702D"/>
    <w:rsid w:val="00E77739"/>
    <w:rsid w:val="00E8006F"/>
    <w:rsid w:val="00E81847"/>
    <w:rsid w:val="00E82381"/>
    <w:rsid w:val="00E83219"/>
    <w:rsid w:val="00E832A8"/>
    <w:rsid w:val="00E8387B"/>
    <w:rsid w:val="00E83AB5"/>
    <w:rsid w:val="00E847E0"/>
    <w:rsid w:val="00E84F36"/>
    <w:rsid w:val="00E86907"/>
    <w:rsid w:val="00E872AC"/>
    <w:rsid w:val="00E8765E"/>
    <w:rsid w:val="00E8792B"/>
    <w:rsid w:val="00E90027"/>
    <w:rsid w:val="00E905C7"/>
    <w:rsid w:val="00E90ECC"/>
    <w:rsid w:val="00E90ECF"/>
    <w:rsid w:val="00E9198E"/>
    <w:rsid w:val="00E91DD7"/>
    <w:rsid w:val="00E92078"/>
    <w:rsid w:val="00E92870"/>
    <w:rsid w:val="00E92B04"/>
    <w:rsid w:val="00E92EE0"/>
    <w:rsid w:val="00E93AD5"/>
    <w:rsid w:val="00E95146"/>
    <w:rsid w:val="00E954F1"/>
    <w:rsid w:val="00E96603"/>
    <w:rsid w:val="00E96C02"/>
    <w:rsid w:val="00E96DDF"/>
    <w:rsid w:val="00E97C1A"/>
    <w:rsid w:val="00E97D5B"/>
    <w:rsid w:val="00EA11FA"/>
    <w:rsid w:val="00EA142A"/>
    <w:rsid w:val="00EA3E99"/>
    <w:rsid w:val="00EA4268"/>
    <w:rsid w:val="00EA4FB1"/>
    <w:rsid w:val="00EA5AB0"/>
    <w:rsid w:val="00EA612D"/>
    <w:rsid w:val="00EA72D5"/>
    <w:rsid w:val="00EA7627"/>
    <w:rsid w:val="00EB01F0"/>
    <w:rsid w:val="00EB0358"/>
    <w:rsid w:val="00EB1091"/>
    <w:rsid w:val="00EB2143"/>
    <w:rsid w:val="00EB2594"/>
    <w:rsid w:val="00EB2B2F"/>
    <w:rsid w:val="00EB480E"/>
    <w:rsid w:val="00EB4CF7"/>
    <w:rsid w:val="00EB4F9A"/>
    <w:rsid w:val="00EB683E"/>
    <w:rsid w:val="00EB6D5B"/>
    <w:rsid w:val="00EB76AE"/>
    <w:rsid w:val="00EB7BBE"/>
    <w:rsid w:val="00EC0F9B"/>
    <w:rsid w:val="00EC3269"/>
    <w:rsid w:val="00EC4308"/>
    <w:rsid w:val="00EC5196"/>
    <w:rsid w:val="00EC59BE"/>
    <w:rsid w:val="00EC6F5B"/>
    <w:rsid w:val="00EC7AC7"/>
    <w:rsid w:val="00ED0469"/>
    <w:rsid w:val="00ED06AC"/>
    <w:rsid w:val="00ED0A1B"/>
    <w:rsid w:val="00ED2CD2"/>
    <w:rsid w:val="00ED31FE"/>
    <w:rsid w:val="00ED3E69"/>
    <w:rsid w:val="00ED3F8F"/>
    <w:rsid w:val="00ED3FD0"/>
    <w:rsid w:val="00ED4056"/>
    <w:rsid w:val="00ED511A"/>
    <w:rsid w:val="00ED535D"/>
    <w:rsid w:val="00ED5498"/>
    <w:rsid w:val="00ED5592"/>
    <w:rsid w:val="00ED5605"/>
    <w:rsid w:val="00ED5988"/>
    <w:rsid w:val="00ED5C56"/>
    <w:rsid w:val="00ED6227"/>
    <w:rsid w:val="00ED6AB4"/>
    <w:rsid w:val="00ED7047"/>
    <w:rsid w:val="00ED72E4"/>
    <w:rsid w:val="00ED7888"/>
    <w:rsid w:val="00ED7F98"/>
    <w:rsid w:val="00EE007D"/>
    <w:rsid w:val="00EE0DA5"/>
    <w:rsid w:val="00EE0FB4"/>
    <w:rsid w:val="00EE131C"/>
    <w:rsid w:val="00EE1481"/>
    <w:rsid w:val="00EE1968"/>
    <w:rsid w:val="00EE1A25"/>
    <w:rsid w:val="00EE2F6D"/>
    <w:rsid w:val="00EE345E"/>
    <w:rsid w:val="00EE39C3"/>
    <w:rsid w:val="00EE422D"/>
    <w:rsid w:val="00EE507C"/>
    <w:rsid w:val="00EE5386"/>
    <w:rsid w:val="00EE5652"/>
    <w:rsid w:val="00EE5894"/>
    <w:rsid w:val="00EE5A69"/>
    <w:rsid w:val="00EE5D80"/>
    <w:rsid w:val="00EE60C2"/>
    <w:rsid w:val="00EE6A62"/>
    <w:rsid w:val="00EE7852"/>
    <w:rsid w:val="00EF085A"/>
    <w:rsid w:val="00EF0C68"/>
    <w:rsid w:val="00EF0EA0"/>
    <w:rsid w:val="00EF3308"/>
    <w:rsid w:val="00EF3487"/>
    <w:rsid w:val="00EF39DA"/>
    <w:rsid w:val="00EF4281"/>
    <w:rsid w:val="00EF4DF4"/>
    <w:rsid w:val="00F016B8"/>
    <w:rsid w:val="00F01B56"/>
    <w:rsid w:val="00F02068"/>
    <w:rsid w:val="00F023C6"/>
    <w:rsid w:val="00F03338"/>
    <w:rsid w:val="00F056B5"/>
    <w:rsid w:val="00F05BFE"/>
    <w:rsid w:val="00F069CC"/>
    <w:rsid w:val="00F075A8"/>
    <w:rsid w:val="00F07B1D"/>
    <w:rsid w:val="00F07B9E"/>
    <w:rsid w:val="00F10740"/>
    <w:rsid w:val="00F12730"/>
    <w:rsid w:val="00F1296D"/>
    <w:rsid w:val="00F12EE6"/>
    <w:rsid w:val="00F13064"/>
    <w:rsid w:val="00F1338F"/>
    <w:rsid w:val="00F1449C"/>
    <w:rsid w:val="00F145D0"/>
    <w:rsid w:val="00F14A17"/>
    <w:rsid w:val="00F14C30"/>
    <w:rsid w:val="00F16051"/>
    <w:rsid w:val="00F160A5"/>
    <w:rsid w:val="00F1652D"/>
    <w:rsid w:val="00F20143"/>
    <w:rsid w:val="00F203BA"/>
    <w:rsid w:val="00F206D1"/>
    <w:rsid w:val="00F20A3C"/>
    <w:rsid w:val="00F2126A"/>
    <w:rsid w:val="00F21AEE"/>
    <w:rsid w:val="00F22364"/>
    <w:rsid w:val="00F2263C"/>
    <w:rsid w:val="00F230A6"/>
    <w:rsid w:val="00F23487"/>
    <w:rsid w:val="00F23DEC"/>
    <w:rsid w:val="00F23DFF"/>
    <w:rsid w:val="00F23F68"/>
    <w:rsid w:val="00F24184"/>
    <w:rsid w:val="00F24802"/>
    <w:rsid w:val="00F24B31"/>
    <w:rsid w:val="00F24F5C"/>
    <w:rsid w:val="00F25043"/>
    <w:rsid w:val="00F26F7B"/>
    <w:rsid w:val="00F27D10"/>
    <w:rsid w:val="00F27DB2"/>
    <w:rsid w:val="00F27F72"/>
    <w:rsid w:val="00F30657"/>
    <w:rsid w:val="00F306E8"/>
    <w:rsid w:val="00F307D3"/>
    <w:rsid w:val="00F30BC1"/>
    <w:rsid w:val="00F31564"/>
    <w:rsid w:val="00F31765"/>
    <w:rsid w:val="00F32AFF"/>
    <w:rsid w:val="00F334C8"/>
    <w:rsid w:val="00F35522"/>
    <w:rsid w:val="00F35B1F"/>
    <w:rsid w:val="00F35DE3"/>
    <w:rsid w:val="00F368B9"/>
    <w:rsid w:val="00F379DE"/>
    <w:rsid w:val="00F41566"/>
    <w:rsid w:val="00F417FD"/>
    <w:rsid w:val="00F42376"/>
    <w:rsid w:val="00F423F1"/>
    <w:rsid w:val="00F43A73"/>
    <w:rsid w:val="00F458EB"/>
    <w:rsid w:val="00F45CBB"/>
    <w:rsid w:val="00F45EEF"/>
    <w:rsid w:val="00F465DD"/>
    <w:rsid w:val="00F4791E"/>
    <w:rsid w:val="00F50AC7"/>
    <w:rsid w:val="00F50B40"/>
    <w:rsid w:val="00F54CD0"/>
    <w:rsid w:val="00F56253"/>
    <w:rsid w:val="00F606F9"/>
    <w:rsid w:val="00F61B43"/>
    <w:rsid w:val="00F62A01"/>
    <w:rsid w:val="00F6350D"/>
    <w:rsid w:val="00F639D5"/>
    <w:rsid w:val="00F642A5"/>
    <w:rsid w:val="00F643B7"/>
    <w:rsid w:val="00F64D83"/>
    <w:rsid w:val="00F652A2"/>
    <w:rsid w:val="00F654F5"/>
    <w:rsid w:val="00F65B71"/>
    <w:rsid w:val="00F661A7"/>
    <w:rsid w:val="00F66DCD"/>
    <w:rsid w:val="00F671B1"/>
    <w:rsid w:val="00F674DE"/>
    <w:rsid w:val="00F676DD"/>
    <w:rsid w:val="00F67AFC"/>
    <w:rsid w:val="00F67BD0"/>
    <w:rsid w:val="00F67EA5"/>
    <w:rsid w:val="00F709DE"/>
    <w:rsid w:val="00F71DB3"/>
    <w:rsid w:val="00F71F04"/>
    <w:rsid w:val="00F7200C"/>
    <w:rsid w:val="00F72FC4"/>
    <w:rsid w:val="00F73B85"/>
    <w:rsid w:val="00F74AF4"/>
    <w:rsid w:val="00F74BC9"/>
    <w:rsid w:val="00F76D22"/>
    <w:rsid w:val="00F76D84"/>
    <w:rsid w:val="00F80734"/>
    <w:rsid w:val="00F80A5C"/>
    <w:rsid w:val="00F80E7A"/>
    <w:rsid w:val="00F816EA"/>
    <w:rsid w:val="00F81F8F"/>
    <w:rsid w:val="00F82460"/>
    <w:rsid w:val="00F8276F"/>
    <w:rsid w:val="00F8294D"/>
    <w:rsid w:val="00F82AF7"/>
    <w:rsid w:val="00F82B53"/>
    <w:rsid w:val="00F82D3C"/>
    <w:rsid w:val="00F83940"/>
    <w:rsid w:val="00F83FBD"/>
    <w:rsid w:val="00F84314"/>
    <w:rsid w:val="00F859F3"/>
    <w:rsid w:val="00F86404"/>
    <w:rsid w:val="00F864C1"/>
    <w:rsid w:val="00F87567"/>
    <w:rsid w:val="00F9045C"/>
    <w:rsid w:val="00F90691"/>
    <w:rsid w:val="00F907B4"/>
    <w:rsid w:val="00F90826"/>
    <w:rsid w:val="00F92837"/>
    <w:rsid w:val="00F92927"/>
    <w:rsid w:val="00F938DB"/>
    <w:rsid w:val="00F94068"/>
    <w:rsid w:val="00F942F4"/>
    <w:rsid w:val="00F95320"/>
    <w:rsid w:val="00F95FB4"/>
    <w:rsid w:val="00F9625D"/>
    <w:rsid w:val="00F9669C"/>
    <w:rsid w:val="00F96CBA"/>
    <w:rsid w:val="00F97C02"/>
    <w:rsid w:val="00FA0FC6"/>
    <w:rsid w:val="00FA13F4"/>
    <w:rsid w:val="00FA27E0"/>
    <w:rsid w:val="00FA2940"/>
    <w:rsid w:val="00FA32B9"/>
    <w:rsid w:val="00FA372C"/>
    <w:rsid w:val="00FA3A5D"/>
    <w:rsid w:val="00FA5250"/>
    <w:rsid w:val="00FA5524"/>
    <w:rsid w:val="00FA6D4D"/>
    <w:rsid w:val="00FA6E06"/>
    <w:rsid w:val="00FB0218"/>
    <w:rsid w:val="00FB02DE"/>
    <w:rsid w:val="00FB0773"/>
    <w:rsid w:val="00FB2611"/>
    <w:rsid w:val="00FB2A6D"/>
    <w:rsid w:val="00FB378B"/>
    <w:rsid w:val="00FB3AD5"/>
    <w:rsid w:val="00FB3E72"/>
    <w:rsid w:val="00FB6522"/>
    <w:rsid w:val="00FB6B1A"/>
    <w:rsid w:val="00FB6D29"/>
    <w:rsid w:val="00FB7176"/>
    <w:rsid w:val="00FB757D"/>
    <w:rsid w:val="00FC0379"/>
    <w:rsid w:val="00FC0E3F"/>
    <w:rsid w:val="00FC126A"/>
    <w:rsid w:val="00FC185E"/>
    <w:rsid w:val="00FC354F"/>
    <w:rsid w:val="00FC4537"/>
    <w:rsid w:val="00FC61F2"/>
    <w:rsid w:val="00FC6AB9"/>
    <w:rsid w:val="00FC71AE"/>
    <w:rsid w:val="00FC7994"/>
    <w:rsid w:val="00FD046B"/>
    <w:rsid w:val="00FD0499"/>
    <w:rsid w:val="00FD09B4"/>
    <w:rsid w:val="00FD1831"/>
    <w:rsid w:val="00FD2241"/>
    <w:rsid w:val="00FD2336"/>
    <w:rsid w:val="00FD2D14"/>
    <w:rsid w:val="00FD307A"/>
    <w:rsid w:val="00FD3387"/>
    <w:rsid w:val="00FD3B61"/>
    <w:rsid w:val="00FD3BD8"/>
    <w:rsid w:val="00FD434E"/>
    <w:rsid w:val="00FD5335"/>
    <w:rsid w:val="00FD5CD4"/>
    <w:rsid w:val="00FD5E90"/>
    <w:rsid w:val="00FD7031"/>
    <w:rsid w:val="00FD71FC"/>
    <w:rsid w:val="00FD75E2"/>
    <w:rsid w:val="00FE18EF"/>
    <w:rsid w:val="00FE1D76"/>
    <w:rsid w:val="00FE2052"/>
    <w:rsid w:val="00FE226C"/>
    <w:rsid w:val="00FE350C"/>
    <w:rsid w:val="00FE3BEC"/>
    <w:rsid w:val="00FE44F3"/>
    <w:rsid w:val="00FE488D"/>
    <w:rsid w:val="00FE4AA6"/>
    <w:rsid w:val="00FE562D"/>
    <w:rsid w:val="00FE5726"/>
    <w:rsid w:val="00FE6DB0"/>
    <w:rsid w:val="00FE7577"/>
    <w:rsid w:val="00FE79AE"/>
    <w:rsid w:val="00FF0BBA"/>
    <w:rsid w:val="00FF0D95"/>
    <w:rsid w:val="00FF1E42"/>
    <w:rsid w:val="00FF25FC"/>
    <w:rsid w:val="00FF2F80"/>
    <w:rsid w:val="00FF33DB"/>
    <w:rsid w:val="00FF34CE"/>
    <w:rsid w:val="00FF40BD"/>
    <w:rsid w:val="00FF504F"/>
    <w:rsid w:val="00FF7C2B"/>
  </w:rsids>
  <m:mathPr>
    <m:mathFont m:val="Cambria Math"/>
    <m:brkBin m:val="before"/>
    <m:brkBinSub m:val="--"/>
    <m:smallFrac m:val="0"/>
    <m:dispDef/>
    <m:lMargin m:val="0"/>
    <m:rMargin m:val="0"/>
    <m:defJc m:val="centerGroup"/>
    <m:wrapIndent m:val="1440"/>
    <m:intLim m:val="subSup"/>
    <m:naryLim m:val="undOvr"/>
  </m:mathPr>
  <w:themeFontLang w:val="tr-TR"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C3366F"/>
  <w15:docId w15:val="{2427BC88-062C-41ED-8ABC-833FAFF182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19" w:line="264" w:lineRule="auto"/>
      <w:ind w:left="54" w:hanging="10"/>
    </w:pPr>
    <w:rPr>
      <w:rFonts w:ascii="Times New Roman" w:eastAsia="Times New Roman" w:hAnsi="Times New Roman" w:cs="Times New Roman"/>
      <w:color w:val="000000"/>
      <w:sz w:val="36"/>
    </w:rPr>
  </w:style>
  <w:style w:type="paragraph" w:styleId="Balk1">
    <w:name w:val="heading 1"/>
    <w:basedOn w:val="Normal"/>
    <w:next w:val="Normal"/>
    <w:link w:val="Balk1Char"/>
    <w:qFormat/>
    <w:rsid w:val="00AE7049"/>
    <w:pPr>
      <w:spacing w:after="0" w:line="259" w:lineRule="auto"/>
      <w:ind w:left="0" w:firstLine="567"/>
      <w:jc w:val="center"/>
      <w:outlineLvl w:val="0"/>
    </w:pPr>
    <w:rPr>
      <w:rFonts w:ascii="Imperial BT" w:hAnsi="Imperial BT"/>
      <w:b/>
      <w:iCs/>
      <w:color w:val="3B5896"/>
      <w:sz w:val="24"/>
      <w:szCs w:val="24"/>
    </w:rPr>
  </w:style>
  <w:style w:type="paragraph" w:styleId="Balk2">
    <w:name w:val="heading 2"/>
    <w:next w:val="Normal"/>
    <w:link w:val="Balk2Char"/>
    <w:unhideWhenUsed/>
    <w:qFormat/>
    <w:rsid w:val="00B2682B"/>
    <w:pPr>
      <w:keepLines/>
      <w:widowControl w:val="0"/>
      <w:spacing w:before="80" w:after="60"/>
      <w:ind w:firstLine="425"/>
      <w:jc w:val="center"/>
      <w:outlineLvl w:val="1"/>
    </w:pPr>
    <w:rPr>
      <w:rFonts w:ascii="Imperial BT" w:eastAsia="Times New Roman" w:hAnsi="Imperial BT" w:cs="Times New Roman"/>
      <w:b/>
      <w:bCs/>
      <w:color w:val="3C5896"/>
      <w:sz w:val="20"/>
      <w:szCs w:val="20"/>
      <w:u w:color="000000"/>
      <w:bdr w:val="nil"/>
    </w:rPr>
  </w:style>
  <w:style w:type="paragraph" w:styleId="Balk3">
    <w:name w:val="heading 3"/>
    <w:basedOn w:val="Normal"/>
    <w:next w:val="Normal"/>
    <w:link w:val="Balk3Char"/>
    <w:unhideWhenUsed/>
    <w:qFormat/>
    <w:rsid w:val="0024223F"/>
    <w:pPr>
      <w:widowControl w:val="0"/>
      <w:spacing w:before="80" w:after="80" w:line="266" w:lineRule="auto"/>
      <w:ind w:left="0" w:firstLine="425"/>
      <w:jc w:val="center"/>
      <w:outlineLvl w:val="2"/>
    </w:pPr>
    <w:rPr>
      <w:rFonts w:ascii="Imperial BT" w:hAnsi="Imperial BT"/>
      <w:b/>
      <w:bCs/>
      <w:color w:val="auto"/>
      <w:sz w:val="20"/>
      <w:szCs w:val="20"/>
    </w:rPr>
  </w:style>
  <w:style w:type="paragraph" w:styleId="Balk4">
    <w:name w:val="heading 4"/>
    <w:basedOn w:val="Normal"/>
    <w:next w:val="Normal"/>
    <w:link w:val="Balk4Char"/>
    <w:unhideWhenUsed/>
    <w:qFormat/>
    <w:rsid w:val="00014A51"/>
    <w:pPr>
      <w:keepNext/>
      <w:keepLines/>
      <w:spacing w:before="40" w:after="0"/>
      <w:ind w:left="0" w:firstLine="426"/>
      <w:outlineLvl w:val="3"/>
    </w:pPr>
    <w:rPr>
      <w:rFonts w:ascii="Imperial BT" w:eastAsiaTheme="majorEastAsia" w:hAnsi="Imperial BT"/>
      <w:b/>
      <w:bCs/>
      <w:color w:val="000000" w:themeColor="text1"/>
      <w:sz w:val="20"/>
      <w:szCs w:val="20"/>
    </w:rPr>
  </w:style>
  <w:style w:type="paragraph" w:styleId="Balk5">
    <w:name w:val="heading 5"/>
    <w:basedOn w:val="Normal"/>
    <w:next w:val="Normal"/>
    <w:link w:val="Balk5Char"/>
    <w:unhideWhenUsed/>
    <w:qFormat/>
    <w:rsid w:val="00C40138"/>
    <w:pPr>
      <w:keepNext/>
      <w:keepLines/>
      <w:spacing w:before="40" w:after="0"/>
      <w:outlineLvl w:val="4"/>
    </w:pPr>
    <w:rPr>
      <w:rFonts w:asciiTheme="majorHAnsi" w:eastAsiaTheme="majorEastAsia" w:hAnsiTheme="majorHAnsi" w:cstheme="majorBidi"/>
      <w:color w:val="2F5496" w:themeColor="accent1" w:themeShade="BF"/>
    </w:rPr>
  </w:style>
  <w:style w:type="paragraph" w:styleId="Balk6">
    <w:name w:val="heading 6"/>
    <w:basedOn w:val="Normal"/>
    <w:next w:val="Normal"/>
    <w:link w:val="Balk6Char"/>
    <w:uiPriority w:val="9"/>
    <w:unhideWhenUsed/>
    <w:qFormat/>
    <w:rsid w:val="00B44D3C"/>
    <w:pPr>
      <w:keepNext/>
      <w:keepLines/>
      <w:spacing w:before="40" w:after="0"/>
      <w:outlineLvl w:val="5"/>
    </w:pPr>
    <w:rPr>
      <w:rFonts w:asciiTheme="majorHAnsi" w:eastAsiaTheme="majorEastAsia" w:hAnsiTheme="majorHAnsi" w:cstheme="majorBidi"/>
      <w:color w:val="1F3763" w:themeColor="accent1" w:themeShade="7F"/>
    </w:rPr>
  </w:style>
  <w:style w:type="paragraph" w:styleId="Balk7">
    <w:name w:val="heading 7"/>
    <w:basedOn w:val="Normal"/>
    <w:next w:val="Normal"/>
    <w:link w:val="Balk7Char"/>
    <w:qFormat/>
    <w:rsid w:val="00CD25AB"/>
    <w:pPr>
      <w:keepNext/>
      <w:tabs>
        <w:tab w:val="left" w:pos="4536"/>
      </w:tabs>
      <w:spacing w:after="0" w:line="240" w:lineRule="auto"/>
      <w:ind w:left="0" w:firstLine="0"/>
      <w:outlineLvl w:val="6"/>
    </w:pPr>
    <w:rPr>
      <w:color w:val="auto"/>
      <w:sz w:val="24"/>
      <w:szCs w:val="24"/>
    </w:rPr>
  </w:style>
  <w:style w:type="paragraph" w:styleId="Balk8">
    <w:name w:val="heading 8"/>
    <w:basedOn w:val="Normal"/>
    <w:next w:val="Normal"/>
    <w:link w:val="Balk8Char"/>
    <w:uiPriority w:val="9"/>
    <w:qFormat/>
    <w:rsid w:val="00CD25AB"/>
    <w:pPr>
      <w:keepNext/>
      <w:tabs>
        <w:tab w:val="left" w:pos="567"/>
      </w:tabs>
      <w:spacing w:after="0" w:line="240" w:lineRule="auto"/>
      <w:ind w:left="0" w:firstLine="284"/>
      <w:jc w:val="center"/>
      <w:outlineLvl w:val="7"/>
    </w:pPr>
    <w:rPr>
      <w:b/>
      <w:bCs/>
      <w:color w:val="auto"/>
      <w:sz w:val="28"/>
      <w:szCs w:val="28"/>
    </w:rPr>
  </w:style>
  <w:style w:type="paragraph" w:styleId="Balk9">
    <w:name w:val="heading 9"/>
    <w:basedOn w:val="Normal"/>
    <w:next w:val="Normal"/>
    <w:link w:val="Balk9Char"/>
    <w:uiPriority w:val="9"/>
    <w:qFormat/>
    <w:rsid w:val="00CD25AB"/>
    <w:pPr>
      <w:keepNext/>
      <w:tabs>
        <w:tab w:val="left" w:pos="567"/>
      </w:tabs>
      <w:spacing w:after="0" w:line="240" w:lineRule="auto"/>
      <w:ind w:left="0" w:firstLine="0"/>
      <w:outlineLvl w:val="8"/>
    </w:pPr>
    <w:rPr>
      <w:b/>
      <w:bCs/>
      <w:color w:val="auto"/>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2Char">
    <w:name w:val="Başlık 2 Char"/>
    <w:link w:val="Balk2"/>
    <w:rsid w:val="00B2682B"/>
    <w:rPr>
      <w:rFonts w:ascii="Imperial BT" w:eastAsia="Times New Roman" w:hAnsi="Imperial BT" w:cs="Times New Roman"/>
      <w:b/>
      <w:bCs/>
      <w:color w:val="3C5896"/>
      <w:sz w:val="20"/>
      <w:szCs w:val="20"/>
      <w:u w:color="000000"/>
      <w:bdr w:val="nil"/>
    </w:rPr>
  </w:style>
  <w:style w:type="character" w:customStyle="1" w:styleId="Balk1Char">
    <w:name w:val="Başlık 1 Char"/>
    <w:link w:val="Balk1"/>
    <w:rsid w:val="00AE7049"/>
    <w:rPr>
      <w:rFonts w:ascii="Imperial BT" w:eastAsia="Times New Roman" w:hAnsi="Imperial BT" w:cs="Times New Roman"/>
      <w:b/>
      <w:iCs/>
      <w:color w:val="3B5896"/>
      <w:sz w:val="24"/>
      <w:szCs w:val="24"/>
    </w:rPr>
  </w:style>
  <w:style w:type="paragraph" w:styleId="ListeParagraf">
    <w:name w:val="List Paragraph"/>
    <w:basedOn w:val="Normal"/>
    <w:qFormat/>
    <w:rsid w:val="00886BA0"/>
    <w:pPr>
      <w:ind w:left="720"/>
      <w:contextualSpacing/>
    </w:pPr>
  </w:style>
  <w:style w:type="paragraph" w:styleId="TBal">
    <w:name w:val="TOC Heading"/>
    <w:basedOn w:val="Balk1"/>
    <w:next w:val="Normal"/>
    <w:uiPriority w:val="39"/>
    <w:unhideWhenUsed/>
    <w:qFormat/>
    <w:rsid w:val="007C1DF3"/>
    <w:pPr>
      <w:spacing w:before="240"/>
      <w:jc w:val="left"/>
      <w:outlineLvl w:val="9"/>
    </w:pPr>
    <w:rPr>
      <w:rFonts w:asciiTheme="majorHAnsi" w:eastAsiaTheme="majorEastAsia" w:hAnsiTheme="majorHAnsi" w:cstheme="majorBidi"/>
      <w:color w:val="2F5496" w:themeColor="accent1" w:themeShade="BF"/>
      <w:sz w:val="32"/>
      <w:szCs w:val="32"/>
    </w:rPr>
  </w:style>
  <w:style w:type="paragraph" w:styleId="T2">
    <w:name w:val="toc 2"/>
    <w:basedOn w:val="Normal"/>
    <w:next w:val="Normal"/>
    <w:autoRedefine/>
    <w:uiPriority w:val="39"/>
    <w:unhideWhenUsed/>
    <w:rsid w:val="00EB01F0"/>
    <w:pPr>
      <w:tabs>
        <w:tab w:val="right" w:leader="dot" w:pos="7927"/>
      </w:tabs>
      <w:spacing w:after="0"/>
      <w:ind w:left="360"/>
    </w:pPr>
    <w:rPr>
      <w:rFonts w:ascii="Imperial BT" w:eastAsiaTheme="majorEastAsia" w:hAnsi="Imperial BT" w:cstheme="minorHAnsi"/>
      <w:b/>
      <w:bCs/>
      <w:smallCaps/>
      <w:noProof/>
      <w:color w:val="auto"/>
      <w:sz w:val="20"/>
      <w:szCs w:val="24"/>
    </w:rPr>
  </w:style>
  <w:style w:type="paragraph" w:styleId="T1">
    <w:name w:val="toc 1"/>
    <w:basedOn w:val="Normal"/>
    <w:next w:val="Normal"/>
    <w:autoRedefine/>
    <w:uiPriority w:val="39"/>
    <w:unhideWhenUsed/>
    <w:rsid w:val="00345DBD"/>
    <w:pPr>
      <w:tabs>
        <w:tab w:val="right" w:leader="dot" w:pos="7644"/>
      </w:tabs>
      <w:spacing w:before="120" w:after="120"/>
      <w:ind w:left="0"/>
    </w:pPr>
    <w:rPr>
      <w:rFonts w:ascii="Imperial BT" w:eastAsiaTheme="majorEastAsia" w:hAnsi="Imperial BT" w:cstheme="minorHAnsi"/>
      <w:b/>
      <w:bCs/>
      <w:caps/>
      <w:noProof/>
      <w:color w:val="3C5896"/>
      <w:sz w:val="20"/>
      <w:szCs w:val="20"/>
    </w:rPr>
  </w:style>
  <w:style w:type="paragraph" w:styleId="T3">
    <w:name w:val="toc 3"/>
    <w:basedOn w:val="Normal"/>
    <w:next w:val="Normal"/>
    <w:autoRedefine/>
    <w:uiPriority w:val="39"/>
    <w:unhideWhenUsed/>
    <w:rsid w:val="00BB0F34"/>
    <w:pPr>
      <w:tabs>
        <w:tab w:val="right" w:leader="dot" w:pos="7927"/>
      </w:tabs>
      <w:spacing w:after="0" w:line="266" w:lineRule="auto"/>
      <w:ind w:left="720"/>
    </w:pPr>
    <w:rPr>
      <w:rFonts w:ascii="Imperial BT" w:eastAsiaTheme="majorEastAsia" w:hAnsi="Imperial BT" w:cstheme="minorHAnsi"/>
      <w:i/>
      <w:iCs/>
      <w:noProof/>
      <w:color w:val="000000" w:themeColor="text1"/>
      <w:sz w:val="20"/>
      <w:szCs w:val="24"/>
    </w:rPr>
  </w:style>
  <w:style w:type="paragraph" w:styleId="BalonMetni">
    <w:name w:val="Balloon Text"/>
    <w:basedOn w:val="Normal"/>
    <w:link w:val="BalonMetniChar"/>
    <w:semiHidden/>
    <w:unhideWhenUsed/>
    <w:rsid w:val="00B44D3C"/>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rsid w:val="00B44D3C"/>
    <w:rPr>
      <w:rFonts w:ascii="Segoe UI" w:eastAsia="Times New Roman" w:hAnsi="Segoe UI" w:cs="Segoe UI"/>
      <w:color w:val="000000"/>
      <w:sz w:val="18"/>
      <w:szCs w:val="18"/>
    </w:rPr>
  </w:style>
  <w:style w:type="character" w:customStyle="1" w:styleId="Balk6Char">
    <w:name w:val="Başlık 6 Char"/>
    <w:basedOn w:val="VarsaylanParagrafYazTipi"/>
    <w:link w:val="Balk6"/>
    <w:uiPriority w:val="9"/>
    <w:rsid w:val="00B44D3C"/>
    <w:rPr>
      <w:rFonts w:asciiTheme="majorHAnsi" w:eastAsiaTheme="majorEastAsia" w:hAnsiTheme="majorHAnsi" w:cstheme="majorBidi"/>
      <w:color w:val="1F3763" w:themeColor="accent1" w:themeShade="7F"/>
      <w:sz w:val="36"/>
    </w:rPr>
  </w:style>
  <w:style w:type="table" w:styleId="TabloKlavuzu">
    <w:name w:val="Table Grid"/>
    <w:basedOn w:val="NormalTablo"/>
    <w:rsid w:val="005229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uiPriority w:val="99"/>
    <w:rsid w:val="00916871"/>
    <w:rPr>
      <w:color w:val="0000FF"/>
      <w:u w:val="single"/>
    </w:rPr>
  </w:style>
  <w:style w:type="paragraph" w:styleId="DipnotMetni">
    <w:name w:val="footnote text"/>
    <w:basedOn w:val="Normal"/>
    <w:link w:val="DipnotMetniChar"/>
    <w:rsid w:val="00916871"/>
    <w:pPr>
      <w:spacing w:after="0" w:line="240" w:lineRule="auto"/>
      <w:ind w:left="0" w:firstLine="0"/>
    </w:pPr>
    <w:rPr>
      <w:color w:val="auto"/>
      <w:sz w:val="24"/>
      <w:szCs w:val="24"/>
    </w:rPr>
  </w:style>
  <w:style w:type="character" w:customStyle="1" w:styleId="DipnotMetniChar">
    <w:name w:val="Dipnot Metni Char"/>
    <w:basedOn w:val="VarsaylanParagrafYazTipi"/>
    <w:link w:val="DipnotMetni"/>
    <w:rsid w:val="00916871"/>
    <w:rPr>
      <w:rFonts w:ascii="Times New Roman" w:eastAsia="Times New Roman" w:hAnsi="Times New Roman" w:cs="Times New Roman"/>
      <w:sz w:val="24"/>
      <w:szCs w:val="24"/>
    </w:rPr>
  </w:style>
  <w:style w:type="character" w:styleId="DipnotBavurusu">
    <w:name w:val="footnote reference"/>
    <w:rsid w:val="00916871"/>
    <w:rPr>
      <w:vertAlign w:val="superscript"/>
    </w:rPr>
  </w:style>
  <w:style w:type="paragraph" w:styleId="NormalWeb">
    <w:name w:val="Normal (Web)"/>
    <w:basedOn w:val="Normal"/>
    <w:rsid w:val="00D779B1"/>
    <w:pPr>
      <w:spacing w:before="100" w:beforeAutospacing="1" w:after="100" w:afterAutospacing="1" w:line="240" w:lineRule="auto"/>
      <w:ind w:left="0" w:firstLine="0"/>
      <w:jc w:val="both"/>
    </w:pPr>
    <w:rPr>
      <w:color w:val="auto"/>
      <w:sz w:val="24"/>
      <w:szCs w:val="24"/>
    </w:rPr>
  </w:style>
  <w:style w:type="paragraph" w:styleId="z-Formunst">
    <w:name w:val="HTML Top of Form"/>
    <w:basedOn w:val="Normal"/>
    <w:next w:val="Normal"/>
    <w:link w:val="z-FormunstChar"/>
    <w:hidden/>
    <w:rsid w:val="00D779B1"/>
    <w:pPr>
      <w:pBdr>
        <w:bottom w:val="single" w:sz="6" w:space="1" w:color="auto"/>
      </w:pBdr>
      <w:spacing w:after="0" w:line="240" w:lineRule="auto"/>
      <w:ind w:left="0" w:firstLine="0"/>
      <w:jc w:val="center"/>
    </w:pPr>
    <w:rPr>
      <w:rFonts w:ascii="Arial" w:hAnsi="Arial" w:cs="Arial"/>
      <w:vanish/>
      <w:color w:val="auto"/>
      <w:sz w:val="16"/>
      <w:szCs w:val="16"/>
    </w:rPr>
  </w:style>
  <w:style w:type="character" w:customStyle="1" w:styleId="z-FormunstChar">
    <w:name w:val="z-Formun Üstü Char"/>
    <w:basedOn w:val="VarsaylanParagrafYazTipi"/>
    <w:link w:val="z-Formunst"/>
    <w:rsid w:val="00D779B1"/>
    <w:rPr>
      <w:rFonts w:ascii="Arial" w:eastAsia="Times New Roman" w:hAnsi="Arial" w:cs="Arial"/>
      <w:vanish/>
      <w:sz w:val="16"/>
      <w:szCs w:val="16"/>
    </w:rPr>
  </w:style>
  <w:style w:type="paragraph" w:styleId="z-FormunAlt">
    <w:name w:val="HTML Bottom of Form"/>
    <w:basedOn w:val="Normal"/>
    <w:next w:val="Normal"/>
    <w:link w:val="z-FormunAltChar"/>
    <w:hidden/>
    <w:rsid w:val="00D779B1"/>
    <w:pPr>
      <w:pBdr>
        <w:top w:val="single" w:sz="6" w:space="1" w:color="auto"/>
      </w:pBdr>
      <w:spacing w:after="0" w:line="240" w:lineRule="auto"/>
      <w:ind w:left="0" w:firstLine="0"/>
      <w:jc w:val="center"/>
    </w:pPr>
    <w:rPr>
      <w:rFonts w:ascii="Arial" w:hAnsi="Arial" w:cs="Arial"/>
      <w:vanish/>
      <w:color w:val="auto"/>
      <w:sz w:val="16"/>
      <w:szCs w:val="16"/>
    </w:rPr>
  </w:style>
  <w:style w:type="character" w:customStyle="1" w:styleId="z-FormunAltChar">
    <w:name w:val="z-Formun Altı Char"/>
    <w:basedOn w:val="VarsaylanParagrafYazTipi"/>
    <w:link w:val="z-FormunAlt"/>
    <w:rsid w:val="00D779B1"/>
    <w:rPr>
      <w:rFonts w:ascii="Arial" w:eastAsia="Times New Roman" w:hAnsi="Arial" w:cs="Arial"/>
      <w:vanish/>
      <w:sz w:val="16"/>
      <w:szCs w:val="16"/>
    </w:rPr>
  </w:style>
  <w:style w:type="paragraph" w:styleId="T4">
    <w:name w:val="toc 4"/>
    <w:basedOn w:val="Normal"/>
    <w:next w:val="Normal"/>
    <w:autoRedefine/>
    <w:uiPriority w:val="39"/>
    <w:unhideWhenUsed/>
    <w:rsid w:val="000D1FCE"/>
    <w:pPr>
      <w:spacing w:after="0"/>
      <w:ind w:left="1080"/>
    </w:pPr>
    <w:rPr>
      <w:rFonts w:asciiTheme="minorHAnsi" w:hAnsiTheme="minorHAnsi" w:cstheme="minorHAnsi"/>
      <w:sz w:val="18"/>
      <w:szCs w:val="21"/>
    </w:rPr>
  </w:style>
  <w:style w:type="paragraph" w:styleId="T5">
    <w:name w:val="toc 5"/>
    <w:basedOn w:val="Normal"/>
    <w:next w:val="Normal"/>
    <w:autoRedefine/>
    <w:uiPriority w:val="39"/>
    <w:unhideWhenUsed/>
    <w:rsid w:val="000D1FCE"/>
    <w:pPr>
      <w:spacing w:after="0"/>
      <w:ind w:left="1440"/>
    </w:pPr>
    <w:rPr>
      <w:rFonts w:asciiTheme="minorHAnsi" w:hAnsiTheme="minorHAnsi" w:cstheme="minorHAnsi"/>
      <w:sz w:val="18"/>
      <w:szCs w:val="21"/>
    </w:rPr>
  </w:style>
  <w:style w:type="paragraph" w:styleId="T6">
    <w:name w:val="toc 6"/>
    <w:basedOn w:val="Normal"/>
    <w:next w:val="Normal"/>
    <w:autoRedefine/>
    <w:uiPriority w:val="39"/>
    <w:unhideWhenUsed/>
    <w:rsid w:val="000D1FCE"/>
    <w:pPr>
      <w:spacing w:after="0"/>
      <w:ind w:left="1800"/>
    </w:pPr>
    <w:rPr>
      <w:rFonts w:asciiTheme="minorHAnsi" w:hAnsiTheme="minorHAnsi" w:cstheme="minorHAnsi"/>
      <w:sz w:val="18"/>
      <w:szCs w:val="21"/>
    </w:rPr>
  </w:style>
  <w:style w:type="paragraph" w:styleId="T7">
    <w:name w:val="toc 7"/>
    <w:basedOn w:val="Normal"/>
    <w:next w:val="Normal"/>
    <w:autoRedefine/>
    <w:uiPriority w:val="39"/>
    <w:unhideWhenUsed/>
    <w:rsid w:val="000D1FCE"/>
    <w:pPr>
      <w:spacing w:after="0"/>
      <w:ind w:left="2160"/>
    </w:pPr>
    <w:rPr>
      <w:rFonts w:asciiTheme="minorHAnsi" w:hAnsiTheme="minorHAnsi" w:cstheme="minorHAnsi"/>
      <w:sz w:val="18"/>
      <w:szCs w:val="21"/>
    </w:rPr>
  </w:style>
  <w:style w:type="paragraph" w:styleId="T8">
    <w:name w:val="toc 8"/>
    <w:basedOn w:val="Normal"/>
    <w:next w:val="Normal"/>
    <w:autoRedefine/>
    <w:uiPriority w:val="39"/>
    <w:unhideWhenUsed/>
    <w:rsid w:val="000D1FCE"/>
    <w:pPr>
      <w:spacing w:after="0"/>
      <w:ind w:left="2520"/>
    </w:pPr>
    <w:rPr>
      <w:rFonts w:asciiTheme="minorHAnsi" w:hAnsiTheme="minorHAnsi" w:cstheme="minorHAnsi"/>
      <w:sz w:val="18"/>
      <w:szCs w:val="21"/>
    </w:rPr>
  </w:style>
  <w:style w:type="paragraph" w:styleId="T9">
    <w:name w:val="toc 9"/>
    <w:basedOn w:val="Normal"/>
    <w:next w:val="Normal"/>
    <w:autoRedefine/>
    <w:uiPriority w:val="39"/>
    <w:unhideWhenUsed/>
    <w:rsid w:val="000D1FCE"/>
    <w:pPr>
      <w:spacing w:after="0"/>
      <w:ind w:left="2880"/>
    </w:pPr>
    <w:rPr>
      <w:rFonts w:asciiTheme="minorHAnsi" w:hAnsiTheme="minorHAnsi" w:cstheme="minorHAnsi"/>
      <w:sz w:val="18"/>
      <w:szCs w:val="21"/>
    </w:rPr>
  </w:style>
  <w:style w:type="paragraph" w:styleId="AltBilgi">
    <w:name w:val="footer"/>
    <w:basedOn w:val="Normal"/>
    <w:link w:val="AltBilgiChar"/>
    <w:uiPriority w:val="99"/>
    <w:unhideWhenUsed/>
    <w:rsid w:val="00655A12"/>
    <w:pPr>
      <w:tabs>
        <w:tab w:val="center" w:pos="4680"/>
        <w:tab w:val="right" w:pos="9360"/>
      </w:tabs>
      <w:spacing w:after="0" w:line="240" w:lineRule="auto"/>
      <w:ind w:left="0" w:firstLine="0"/>
    </w:pPr>
    <w:rPr>
      <w:rFonts w:asciiTheme="minorHAnsi" w:eastAsiaTheme="minorEastAsia" w:hAnsiTheme="minorHAnsi"/>
      <w:color w:val="auto"/>
      <w:sz w:val="22"/>
      <w:lang w:bidi="hi-IN"/>
    </w:rPr>
  </w:style>
  <w:style w:type="character" w:customStyle="1" w:styleId="AltBilgiChar">
    <w:name w:val="Alt Bilgi Char"/>
    <w:basedOn w:val="VarsaylanParagrafYazTipi"/>
    <w:link w:val="AltBilgi"/>
    <w:uiPriority w:val="99"/>
    <w:rsid w:val="00655A12"/>
    <w:rPr>
      <w:rFonts w:cs="Times New Roman"/>
      <w:lang w:bidi="hi-IN"/>
    </w:rPr>
  </w:style>
  <w:style w:type="character" w:customStyle="1" w:styleId="Balk3Char">
    <w:name w:val="Başlık 3 Char"/>
    <w:basedOn w:val="VarsaylanParagrafYazTipi"/>
    <w:link w:val="Balk3"/>
    <w:rsid w:val="0024223F"/>
    <w:rPr>
      <w:rFonts w:ascii="Imperial BT" w:eastAsia="Times New Roman" w:hAnsi="Imperial BT" w:cs="Times New Roman"/>
      <w:b/>
      <w:bCs/>
      <w:sz w:val="20"/>
      <w:szCs w:val="20"/>
    </w:rPr>
  </w:style>
  <w:style w:type="character" w:customStyle="1" w:styleId="Balk4Char">
    <w:name w:val="Başlık 4 Char"/>
    <w:basedOn w:val="VarsaylanParagrafYazTipi"/>
    <w:link w:val="Balk4"/>
    <w:rsid w:val="00014A51"/>
    <w:rPr>
      <w:rFonts w:ascii="Imperial BT" w:eastAsiaTheme="majorEastAsia" w:hAnsi="Imperial BT" w:cs="Times New Roman"/>
      <w:b/>
      <w:bCs/>
      <w:color w:val="000000" w:themeColor="text1"/>
      <w:sz w:val="20"/>
      <w:szCs w:val="20"/>
    </w:rPr>
  </w:style>
  <w:style w:type="numbering" w:customStyle="1" w:styleId="Stil1">
    <w:name w:val="Stil1"/>
    <w:basedOn w:val="ListeYok"/>
    <w:uiPriority w:val="99"/>
    <w:rsid w:val="00A177E2"/>
    <w:pPr>
      <w:numPr>
        <w:numId w:val="1"/>
      </w:numPr>
    </w:pPr>
  </w:style>
  <w:style w:type="paragraph" w:customStyle="1" w:styleId="GvdeMetni21">
    <w:name w:val="Gövde Metni 21"/>
    <w:basedOn w:val="Normal"/>
    <w:rsid w:val="00C40138"/>
    <w:pPr>
      <w:tabs>
        <w:tab w:val="left" w:pos="284"/>
        <w:tab w:val="left" w:pos="851"/>
      </w:tabs>
      <w:spacing w:after="0" w:line="240" w:lineRule="auto"/>
      <w:ind w:left="0" w:firstLine="0"/>
      <w:jc w:val="both"/>
    </w:pPr>
    <w:rPr>
      <w:rFonts w:cs="Mangal"/>
      <w:color w:val="auto"/>
      <w:sz w:val="24"/>
      <w:szCs w:val="24"/>
      <w:lang w:bidi="hi-IN"/>
    </w:rPr>
  </w:style>
  <w:style w:type="paragraph" w:customStyle="1" w:styleId="Metin">
    <w:name w:val="Metin"/>
    <w:rsid w:val="00C40138"/>
    <w:pPr>
      <w:tabs>
        <w:tab w:val="left" w:pos="566"/>
      </w:tabs>
      <w:spacing w:after="0" w:line="240" w:lineRule="auto"/>
      <w:ind w:firstLine="566"/>
      <w:jc w:val="both"/>
    </w:pPr>
    <w:rPr>
      <w:rFonts w:ascii="Times New Roman" w:eastAsia="Times New Roman" w:hAnsi="Times New Roman" w:cs="Times New Roman"/>
      <w:sz w:val="19"/>
      <w:szCs w:val="20"/>
    </w:rPr>
  </w:style>
  <w:style w:type="character" w:customStyle="1" w:styleId="apple-converted-space">
    <w:name w:val="apple-converted-space"/>
    <w:basedOn w:val="VarsaylanParagrafYazTipi"/>
    <w:rsid w:val="00C40138"/>
  </w:style>
  <w:style w:type="character" w:customStyle="1" w:styleId="spelle">
    <w:name w:val="spelle"/>
    <w:basedOn w:val="VarsaylanParagrafYazTipi"/>
    <w:rsid w:val="00C40138"/>
  </w:style>
  <w:style w:type="character" w:customStyle="1" w:styleId="grame">
    <w:name w:val="grame"/>
    <w:basedOn w:val="VarsaylanParagrafYazTipi"/>
    <w:rsid w:val="00C40138"/>
  </w:style>
  <w:style w:type="character" w:customStyle="1" w:styleId="Balk5Char">
    <w:name w:val="Başlık 5 Char"/>
    <w:basedOn w:val="VarsaylanParagrafYazTipi"/>
    <w:link w:val="Balk5"/>
    <w:rsid w:val="00C40138"/>
    <w:rPr>
      <w:rFonts w:asciiTheme="majorHAnsi" w:eastAsiaTheme="majorEastAsia" w:hAnsiTheme="majorHAnsi" w:cstheme="majorBidi"/>
      <w:color w:val="2F5496" w:themeColor="accent1" w:themeShade="BF"/>
      <w:sz w:val="36"/>
    </w:rPr>
  </w:style>
  <w:style w:type="paragraph" w:customStyle="1" w:styleId="msonormal0">
    <w:name w:val="msonormal"/>
    <w:basedOn w:val="Normal"/>
    <w:rsid w:val="00C40138"/>
    <w:pPr>
      <w:spacing w:before="100" w:beforeAutospacing="1" w:after="100" w:afterAutospacing="1" w:line="240" w:lineRule="auto"/>
      <w:ind w:left="0" w:firstLine="0"/>
    </w:pPr>
    <w:rPr>
      <w:color w:val="auto"/>
      <w:sz w:val="24"/>
      <w:szCs w:val="24"/>
    </w:rPr>
  </w:style>
  <w:style w:type="paragraph" w:customStyle="1" w:styleId="calibre1">
    <w:name w:val="calibre1"/>
    <w:basedOn w:val="Normal"/>
    <w:rsid w:val="00C40138"/>
    <w:pPr>
      <w:spacing w:before="100" w:beforeAutospacing="1" w:after="100" w:afterAutospacing="1" w:line="240" w:lineRule="auto"/>
      <w:ind w:left="0" w:firstLine="0"/>
    </w:pPr>
    <w:rPr>
      <w:color w:val="auto"/>
      <w:sz w:val="24"/>
      <w:szCs w:val="24"/>
    </w:rPr>
  </w:style>
  <w:style w:type="character" w:styleId="zlenenKpr">
    <w:name w:val="FollowedHyperlink"/>
    <w:basedOn w:val="VarsaylanParagrafYazTipi"/>
    <w:unhideWhenUsed/>
    <w:rsid w:val="00C40138"/>
    <w:rPr>
      <w:color w:val="800080"/>
      <w:u w:val="single"/>
    </w:rPr>
  </w:style>
  <w:style w:type="paragraph" w:customStyle="1" w:styleId="3-normalyaz">
    <w:name w:val="3-normalyaz"/>
    <w:basedOn w:val="Normal"/>
    <w:rsid w:val="00C40138"/>
    <w:pPr>
      <w:spacing w:before="100" w:beforeAutospacing="1" w:after="100" w:afterAutospacing="1" w:line="240" w:lineRule="auto"/>
      <w:ind w:left="0" w:firstLine="0"/>
    </w:pPr>
    <w:rPr>
      <w:color w:val="auto"/>
      <w:sz w:val="24"/>
      <w:szCs w:val="24"/>
    </w:rPr>
  </w:style>
  <w:style w:type="paragraph" w:customStyle="1" w:styleId="GvdeMetni22">
    <w:name w:val="Gövde Metni 22"/>
    <w:basedOn w:val="Normal"/>
    <w:rsid w:val="00C40138"/>
    <w:pPr>
      <w:tabs>
        <w:tab w:val="left" w:pos="284"/>
        <w:tab w:val="left" w:pos="851"/>
      </w:tabs>
      <w:spacing w:after="0" w:line="240" w:lineRule="auto"/>
      <w:ind w:left="0" w:firstLine="0"/>
      <w:jc w:val="both"/>
    </w:pPr>
    <w:rPr>
      <w:rFonts w:cs="Mangal"/>
      <w:color w:val="auto"/>
      <w:sz w:val="24"/>
      <w:szCs w:val="24"/>
      <w:lang w:bidi="hi-IN"/>
    </w:rPr>
  </w:style>
  <w:style w:type="character" w:customStyle="1" w:styleId="normal1">
    <w:name w:val="normal1"/>
    <w:basedOn w:val="VarsaylanParagrafYazTipi"/>
    <w:rsid w:val="00C40138"/>
  </w:style>
  <w:style w:type="character" w:styleId="Gl">
    <w:name w:val="Strong"/>
    <w:basedOn w:val="VarsaylanParagrafYazTipi"/>
    <w:uiPriority w:val="22"/>
    <w:qFormat/>
    <w:rsid w:val="00C40138"/>
    <w:rPr>
      <w:b/>
      <w:bCs/>
    </w:rPr>
  </w:style>
  <w:style w:type="paragraph" w:styleId="GvdeMetni">
    <w:name w:val="Body Text"/>
    <w:basedOn w:val="Normal"/>
    <w:link w:val="GvdeMetniChar"/>
    <w:rsid w:val="00C40138"/>
    <w:pPr>
      <w:tabs>
        <w:tab w:val="right" w:pos="7143"/>
      </w:tabs>
      <w:autoSpaceDE w:val="0"/>
      <w:autoSpaceDN w:val="0"/>
      <w:adjustRightInd w:val="0"/>
      <w:spacing w:before="120" w:after="0" w:line="240" w:lineRule="auto"/>
      <w:ind w:left="0" w:firstLine="0"/>
      <w:jc w:val="center"/>
    </w:pPr>
    <w:rPr>
      <w:b/>
      <w:bCs/>
      <w:color w:val="800000"/>
      <w:sz w:val="26"/>
      <w:szCs w:val="24"/>
    </w:rPr>
  </w:style>
  <w:style w:type="character" w:customStyle="1" w:styleId="GvdeMetniChar">
    <w:name w:val="Gövde Metni Char"/>
    <w:basedOn w:val="VarsaylanParagrafYazTipi"/>
    <w:link w:val="GvdeMetni"/>
    <w:rsid w:val="00C40138"/>
    <w:rPr>
      <w:rFonts w:ascii="Times New Roman" w:eastAsia="Times New Roman" w:hAnsi="Times New Roman" w:cs="Times New Roman"/>
      <w:b/>
      <w:bCs/>
      <w:color w:val="800000"/>
      <w:sz w:val="26"/>
      <w:szCs w:val="24"/>
    </w:rPr>
  </w:style>
  <w:style w:type="paragraph" w:styleId="KonuBal">
    <w:name w:val="Title"/>
    <w:basedOn w:val="Normal"/>
    <w:link w:val="KonuBalChar"/>
    <w:qFormat/>
    <w:rsid w:val="00C40138"/>
    <w:pPr>
      <w:tabs>
        <w:tab w:val="left" w:pos="396"/>
      </w:tabs>
      <w:autoSpaceDE w:val="0"/>
      <w:autoSpaceDN w:val="0"/>
      <w:adjustRightInd w:val="0"/>
      <w:spacing w:before="120" w:after="0" w:line="240" w:lineRule="auto"/>
      <w:ind w:left="0" w:firstLine="0"/>
      <w:jc w:val="center"/>
    </w:pPr>
    <w:rPr>
      <w:b/>
      <w:color w:val="800000"/>
      <w:sz w:val="26"/>
      <w:szCs w:val="24"/>
    </w:rPr>
  </w:style>
  <w:style w:type="character" w:customStyle="1" w:styleId="KonuBalChar">
    <w:name w:val="Konu Başlığı Char"/>
    <w:basedOn w:val="VarsaylanParagrafYazTipi"/>
    <w:link w:val="KonuBal"/>
    <w:rsid w:val="00C40138"/>
    <w:rPr>
      <w:rFonts w:ascii="Times New Roman" w:eastAsia="Times New Roman" w:hAnsi="Times New Roman" w:cs="Times New Roman"/>
      <w:b/>
      <w:color w:val="800000"/>
      <w:sz w:val="26"/>
      <w:szCs w:val="24"/>
    </w:rPr>
  </w:style>
  <w:style w:type="paragraph" w:styleId="GvdeMetniGirintisi">
    <w:name w:val="Body Text Indent"/>
    <w:basedOn w:val="Normal"/>
    <w:link w:val="GvdeMetniGirintisiChar"/>
    <w:unhideWhenUsed/>
    <w:rsid w:val="00C40138"/>
    <w:pPr>
      <w:spacing w:after="120"/>
      <w:ind w:left="283"/>
    </w:pPr>
  </w:style>
  <w:style w:type="character" w:customStyle="1" w:styleId="GvdeMetniGirintisiChar">
    <w:name w:val="Gövde Metni Girintisi Char"/>
    <w:basedOn w:val="VarsaylanParagrafYazTipi"/>
    <w:link w:val="GvdeMetniGirintisi"/>
    <w:rsid w:val="00C40138"/>
    <w:rPr>
      <w:rFonts w:ascii="Times New Roman" w:eastAsia="Times New Roman" w:hAnsi="Times New Roman" w:cs="Times New Roman"/>
      <w:color w:val="000000"/>
      <w:sz w:val="36"/>
    </w:rPr>
  </w:style>
  <w:style w:type="paragraph" w:styleId="GvdeMetni2">
    <w:name w:val="Body Text 2"/>
    <w:basedOn w:val="Normal"/>
    <w:link w:val="GvdeMetni2Char"/>
    <w:unhideWhenUsed/>
    <w:rsid w:val="00C40138"/>
    <w:pPr>
      <w:spacing w:after="120" w:line="480" w:lineRule="auto"/>
    </w:pPr>
  </w:style>
  <w:style w:type="character" w:customStyle="1" w:styleId="GvdeMetni2Char">
    <w:name w:val="Gövde Metni 2 Char"/>
    <w:basedOn w:val="VarsaylanParagrafYazTipi"/>
    <w:link w:val="GvdeMetni2"/>
    <w:rsid w:val="00C40138"/>
    <w:rPr>
      <w:rFonts w:ascii="Times New Roman" w:eastAsia="Times New Roman" w:hAnsi="Times New Roman" w:cs="Times New Roman"/>
      <w:color w:val="000000"/>
      <w:sz w:val="36"/>
    </w:rPr>
  </w:style>
  <w:style w:type="paragraph" w:styleId="GvdeMetniGirintisi2">
    <w:name w:val="Body Text Indent 2"/>
    <w:basedOn w:val="Normal"/>
    <w:link w:val="GvdeMetniGirintisi2Char"/>
    <w:unhideWhenUsed/>
    <w:rsid w:val="00C40138"/>
    <w:pPr>
      <w:spacing w:after="120" w:line="480" w:lineRule="auto"/>
      <w:ind w:left="283"/>
    </w:pPr>
  </w:style>
  <w:style w:type="character" w:customStyle="1" w:styleId="GvdeMetniGirintisi2Char">
    <w:name w:val="Gövde Metni Girintisi 2 Char"/>
    <w:basedOn w:val="VarsaylanParagrafYazTipi"/>
    <w:link w:val="GvdeMetniGirintisi2"/>
    <w:rsid w:val="00C40138"/>
    <w:rPr>
      <w:rFonts w:ascii="Times New Roman" w:eastAsia="Times New Roman" w:hAnsi="Times New Roman" w:cs="Times New Roman"/>
      <w:color w:val="000000"/>
      <w:sz w:val="36"/>
    </w:rPr>
  </w:style>
  <w:style w:type="paragraph" w:styleId="GvdeMetni3">
    <w:name w:val="Body Text 3"/>
    <w:basedOn w:val="Normal"/>
    <w:link w:val="GvdeMetni3Char"/>
    <w:unhideWhenUsed/>
    <w:rsid w:val="00C40138"/>
    <w:pPr>
      <w:spacing w:after="120"/>
    </w:pPr>
    <w:rPr>
      <w:sz w:val="16"/>
      <w:szCs w:val="16"/>
    </w:rPr>
  </w:style>
  <w:style w:type="character" w:customStyle="1" w:styleId="GvdeMetni3Char">
    <w:name w:val="Gövde Metni 3 Char"/>
    <w:basedOn w:val="VarsaylanParagrafYazTipi"/>
    <w:link w:val="GvdeMetni3"/>
    <w:rsid w:val="00C40138"/>
    <w:rPr>
      <w:rFonts w:ascii="Times New Roman" w:eastAsia="Times New Roman" w:hAnsi="Times New Roman" w:cs="Times New Roman"/>
      <w:color w:val="000000"/>
      <w:sz w:val="16"/>
      <w:szCs w:val="16"/>
    </w:rPr>
  </w:style>
  <w:style w:type="character" w:customStyle="1" w:styleId="zmlenmeyenBahsetme1">
    <w:name w:val="Çözümlenmeyen Bahsetme1"/>
    <w:basedOn w:val="VarsaylanParagrafYazTipi"/>
    <w:uiPriority w:val="99"/>
    <w:semiHidden/>
    <w:unhideWhenUsed/>
    <w:rsid w:val="00C40138"/>
    <w:rPr>
      <w:color w:val="605E5C"/>
      <w:shd w:val="clear" w:color="auto" w:fill="E1DFDD"/>
    </w:rPr>
  </w:style>
  <w:style w:type="paragraph" w:styleId="stBilgi">
    <w:name w:val="header"/>
    <w:basedOn w:val="Normal"/>
    <w:link w:val="stBilgiChar"/>
    <w:uiPriority w:val="99"/>
    <w:unhideWhenUsed/>
    <w:rsid w:val="006F4475"/>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6F4475"/>
    <w:rPr>
      <w:rFonts w:ascii="Times New Roman" w:eastAsia="Times New Roman" w:hAnsi="Times New Roman" w:cs="Times New Roman"/>
      <w:color w:val="000000"/>
      <w:sz w:val="36"/>
    </w:rPr>
  </w:style>
  <w:style w:type="table" w:customStyle="1" w:styleId="TabloKlavuzu1">
    <w:name w:val="Tablo Kılavuzu1"/>
    <w:basedOn w:val="NormalTablo"/>
    <w:next w:val="TabloKlavuzu"/>
    <w:uiPriority w:val="39"/>
    <w:rsid w:val="00765224"/>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k10">
    <w:name w:val="Başlık #1_"/>
    <w:basedOn w:val="VarsaylanParagrafYazTipi"/>
    <w:link w:val="Balk11"/>
    <w:rsid w:val="000F65DE"/>
    <w:rPr>
      <w:rFonts w:ascii="Arial" w:eastAsia="Arial" w:hAnsi="Arial" w:cs="Arial"/>
      <w:b/>
      <w:bCs/>
      <w:sz w:val="42"/>
      <w:szCs w:val="42"/>
    </w:rPr>
  </w:style>
  <w:style w:type="paragraph" w:customStyle="1" w:styleId="Balk11">
    <w:name w:val="Başlık #1"/>
    <w:basedOn w:val="Normal"/>
    <w:link w:val="Balk10"/>
    <w:rsid w:val="000F65DE"/>
    <w:pPr>
      <w:widowControl w:val="0"/>
      <w:spacing w:before="420" w:after="100" w:line="240" w:lineRule="auto"/>
      <w:ind w:left="1420" w:firstLine="0"/>
      <w:outlineLvl w:val="0"/>
    </w:pPr>
    <w:rPr>
      <w:rFonts w:ascii="Arial" w:eastAsia="Arial" w:hAnsi="Arial" w:cs="Arial"/>
      <w:b/>
      <w:bCs/>
      <w:color w:val="auto"/>
      <w:sz w:val="42"/>
      <w:szCs w:val="42"/>
    </w:rPr>
  </w:style>
  <w:style w:type="character" w:customStyle="1" w:styleId="zmlenmeyenBahsetme2">
    <w:name w:val="Çözümlenmeyen Bahsetme2"/>
    <w:basedOn w:val="VarsaylanParagrafYazTipi"/>
    <w:uiPriority w:val="99"/>
    <w:semiHidden/>
    <w:unhideWhenUsed/>
    <w:rsid w:val="00580DE2"/>
    <w:rPr>
      <w:color w:val="605E5C"/>
      <w:shd w:val="clear" w:color="auto" w:fill="E1DFDD"/>
    </w:rPr>
  </w:style>
  <w:style w:type="character" w:customStyle="1" w:styleId="zmlenmeyenBahsetme3">
    <w:name w:val="Çözümlenmeyen Bahsetme3"/>
    <w:basedOn w:val="VarsaylanParagrafYazTipi"/>
    <w:uiPriority w:val="99"/>
    <w:semiHidden/>
    <w:unhideWhenUsed/>
    <w:rsid w:val="00E10744"/>
    <w:rPr>
      <w:color w:val="605E5C"/>
      <w:shd w:val="clear" w:color="auto" w:fill="E1DFDD"/>
    </w:rPr>
  </w:style>
  <w:style w:type="character" w:customStyle="1" w:styleId="zmlenmeyenBahsetme4">
    <w:name w:val="Çözümlenmeyen Bahsetme4"/>
    <w:basedOn w:val="VarsaylanParagrafYazTipi"/>
    <w:uiPriority w:val="99"/>
    <w:semiHidden/>
    <w:unhideWhenUsed/>
    <w:rsid w:val="005D3C57"/>
    <w:rPr>
      <w:color w:val="605E5C"/>
      <w:shd w:val="clear" w:color="auto" w:fill="E1DFDD"/>
    </w:rPr>
  </w:style>
  <w:style w:type="paragraph" w:styleId="DzMetin">
    <w:name w:val="Plain Text"/>
    <w:basedOn w:val="Normal"/>
    <w:link w:val="DzMetinChar"/>
    <w:rsid w:val="00691A13"/>
    <w:pPr>
      <w:spacing w:after="0" w:line="240" w:lineRule="auto"/>
      <w:ind w:left="0" w:firstLine="0"/>
    </w:pPr>
    <w:rPr>
      <w:rFonts w:ascii="Courier New" w:hAnsi="Courier New" w:cs="Courier New"/>
      <w:color w:val="auto"/>
      <w:sz w:val="20"/>
      <w:szCs w:val="20"/>
    </w:rPr>
  </w:style>
  <w:style w:type="character" w:customStyle="1" w:styleId="DzMetinChar">
    <w:name w:val="Düz Metin Char"/>
    <w:basedOn w:val="VarsaylanParagrafYazTipi"/>
    <w:link w:val="DzMetin"/>
    <w:rsid w:val="00691A13"/>
    <w:rPr>
      <w:rFonts w:ascii="Courier New" w:eastAsia="Times New Roman" w:hAnsi="Courier New" w:cs="Courier New"/>
      <w:sz w:val="20"/>
      <w:szCs w:val="20"/>
    </w:rPr>
  </w:style>
  <w:style w:type="character" w:customStyle="1" w:styleId="glyphicon">
    <w:name w:val="glyphicon"/>
    <w:basedOn w:val="VarsaylanParagrafYazTipi"/>
    <w:rsid w:val="00691A13"/>
  </w:style>
  <w:style w:type="character" w:customStyle="1" w:styleId="collapsible-item-title-link-text">
    <w:name w:val="collapsible-item-title-link-text"/>
    <w:basedOn w:val="VarsaylanParagrafYazTipi"/>
    <w:rsid w:val="00691A13"/>
  </w:style>
  <w:style w:type="table" w:customStyle="1" w:styleId="TableGrid">
    <w:name w:val="TableGrid"/>
    <w:rsid w:val="00691A13"/>
    <w:pPr>
      <w:spacing w:after="0" w:line="240" w:lineRule="auto"/>
    </w:pPr>
    <w:tblPr>
      <w:tblCellMar>
        <w:top w:w="0" w:type="dxa"/>
        <w:left w:w="0" w:type="dxa"/>
        <w:bottom w:w="0" w:type="dxa"/>
        <w:right w:w="0" w:type="dxa"/>
      </w:tblCellMar>
    </w:tblPr>
  </w:style>
  <w:style w:type="paragraph" w:customStyle="1" w:styleId="3-NormalYaz0">
    <w:name w:val="3-Normal Yazı"/>
    <w:rsid w:val="00691A13"/>
    <w:pPr>
      <w:tabs>
        <w:tab w:val="left" w:pos="566"/>
      </w:tabs>
      <w:spacing w:after="0" w:line="240" w:lineRule="auto"/>
      <w:jc w:val="both"/>
    </w:pPr>
    <w:rPr>
      <w:rFonts w:ascii="Times New Roman" w:eastAsia="ヒラギノ明朝 Pro W3" w:hAnsi="Times" w:cs="Times New Roman"/>
      <w:sz w:val="19"/>
      <w:szCs w:val="20"/>
      <w:lang w:eastAsia="en-US"/>
    </w:rPr>
  </w:style>
  <w:style w:type="character" w:customStyle="1" w:styleId="zmlenmeyenBahsetme41">
    <w:name w:val="Çözümlenmeyen Bahsetme41"/>
    <w:basedOn w:val="VarsaylanParagrafYazTipi"/>
    <w:uiPriority w:val="99"/>
    <w:semiHidden/>
    <w:unhideWhenUsed/>
    <w:rsid w:val="00691A13"/>
    <w:rPr>
      <w:color w:val="605E5C"/>
      <w:shd w:val="clear" w:color="auto" w:fill="E1DFDD"/>
    </w:rPr>
  </w:style>
  <w:style w:type="character" w:styleId="AklamaBavurusu">
    <w:name w:val="annotation reference"/>
    <w:basedOn w:val="VarsaylanParagrafYazTipi"/>
    <w:semiHidden/>
    <w:unhideWhenUsed/>
    <w:rsid w:val="00691A13"/>
    <w:rPr>
      <w:sz w:val="16"/>
      <w:szCs w:val="16"/>
    </w:rPr>
  </w:style>
  <w:style w:type="paragraph" w:styleId="AklamaMetni">
    <w:name w:val="annotation text"/>
    <w:basedOn w:val="Normal"/>
    <w:link w:val="AklamaMetniChar"/>
    <w:semiHidden/>
    <w:unhideWhenUsed/>
    <w:rsid w:val="00691A13"/>
    <w:pPr>
      <w:spacing w:line="240" w:lineRule="auto"/>
    </w:pPr>
    <w:rPr>
      <w:sz w:val="20"/>
      <w:szCs w:val="20"/>
    </w:rPr>
  </w:style>
  <w:style w:type="character" w:customStyle="1" w:styleId="AklamaMetniChar">
    <w:name w:val="Açıklama Metni Char"/>
    <w:basedOn w:val="VarsaylanParagrafYazTipi"/>
    <w:link w:val="AklamaMetni"/>
    <w:semiHidden/>
    <w:rsid w:val="00691A13"/>
    <w:rPr>
      <w:rFonts w:ascii="Times New Roman" w:eastAsia="Times New Roman" w:hAnsi="Times New Roman" w:cs="Times New Roman"/>
      <w:color w:val="000000"/>
      <w:sz w:val="20"/>
      <w:szCs w:val="20"/>
    </w:rPr>
  </w:style>
  <w:style w:type="paragraph" w:styleId="AklamaKonusu">
    <w:name w:val="annotation subject"/>
    <w:basedOn w:val="AklamaMetni"/>
    <w:next w:val="AklamaMetni"/>
    <w:link w:val="AklamaKonusuChar"/>
    <w:uiPriority w:val="99"/>
    <w:semiHidden/>
    <w:unhideWhenUsed/>
    <w:rsid w:val="00691A13"/>
    <w:rPr>
      <w:b/>
      <w:bCs/>
    </w:rPr>
  </w:style>
  <w:style w:type="character" w:customStyle="1" w:styleId="AklamaKonusuChar">
    <w:name w:val="Açıklama Konusu Char"/>
    <w:basedOn w:val="AklamaMetniChar"/>
    <w:link w:val="AklamaKonusu"/>
    <w:uiPriority w:val="99"/>
    <w:semiHidden/>
    <w:rsid w:val="00691A13"/>
    <w:rPr>
      <w:rFonts w:ascii="Times New Roman" w:eastAsia="Times New Roman" w:hAnsi="Times New Roman" w:cs="Times New Roman"/>
      <w:b/>
      <w:bCs/>
      <w:color w:val="000000"/>
      <w:sz w:val="20"/>
      <w:szCs w:val="20"/>
    </w:rPr>
  </w:style>
  <w:style w:type="character" w:customStyle="1" w:styleId="zmlenmeyenBahsetme5">
    <w:name w:val="Çözümlenmeyen Bahsetme5"/>
    <w:basedOn w:val="VarsaylanParagrafYazTipi"/>
    <w:uiPriority w:val="99"/>
    <w:semiHidden/>
    <w:unhideWhenUsed/>
    <w:rsid w:val="00CC03E9"/>
    <w:rPr>
      <w:color w:val="605E5C"/>
      <w:shd w:val="clear" w:color="auto" w:fill="E1DFDD"/>
    </w:rPr>
  </w:style>
  <w:style w:type="character" w:customStyle="1" w:styleId="A0">
    <w:name w:val="A0"/>
    <w:uiPriority w:val="99"/>
    <w:rsid w:val="000E3008"/>
    <w:rPr>
      <w:rFonts w:cs="Trola-Regular"/>
      <w:color w:val="000000"/>
      <w:sz w:val="23"/>
      <w:szCs w:val="23"/>
    </w:rPr>
  </w:style>
  <w:style w:type="paragraph" w:styleId="AralkYok">
    <w:name w:val="No Spacing"/>
    <w:qFormat/>
    <w:rsid w:val="00BF69A9"/>
    <w:pPr>
      <w:spacing w:after="0" w:line="240" w:lineRule="auto"/>
      <w:ind w:left="54" w:hanging="10"/>
    </w:pPr>
    <w:rPr>
      <w:rFonts w:ascii="Times New Roman" w:eastAsia="Times New Roman" w:hAnsi="Times New Roman" w:cs="Times New Roman"/>
      <w:color w:val="000000"/>
      <w:sz w:val="36"/>
    </w:rPr>
  </w:style>
  <w:style w:type="character" w:styleId="zmlenmeyenBahsetme">
    <w:name w:val="Unresolved Mention"/>
    <w:basedOn w:val="VarsaylanParagrafYazTipi"/>
    <w:uiPriority w:val="99"/>
    <w:semiHidden/>
    <w:unhideWhenUsed/>
    <w:rsid w:val="006B125D"/>
    <w:rPr>
      <w:color w:val="605E5C"/>
      <w:shd w:val="clear" w:color="auto" w:fill="E1DFDD"/>
    </w:rPr>
  </w:style>
  <w:style w:type="character" w:customStyle="1" w:styleId="Balk7Char">
    <w:name w:val="Başlık 7 Char"/>
    <w:basedOn w:val="VarsaylanParagrafYazTipi"/>
    <w:link w:val="Balk7"/>
    <w:rsid w:val="00CD25AB"/>
    <w:rPr>
      <w:rFonts w:ascii="Times New Roman" w:eastAsia="Times New Roman" w:hAnsi="Times New Roman" w:cs="Times New Roman"/>
      <w:sz w:val="24"/>
      <w:szCs w:val="24"/>
    </w:rPr>
  </w:style>
  <w:style w:type="character" w:customStyle="1" w:styleId="Balk8Char">
    <w:name w:val="Başlık 8 Char"/>
    <w:basedOn w:val="VarsaylanParagrafYazTipi"/>
    <w:link w:val="Balk8"/>
    <w:uiPriority w:val="9"/>
    <w:rsid w:val="00CD25AB"/>
    <w:rPr>
      <w:rFonts w:ascii="Times New Roman" w:eastAsia="Times New Roman" w:hAnsi="Times New Roman" w:cs="Times New Roman"/>
      <w:b/>
      <w:bCs/>
      <w:sz w:val="28"/>
      <w:szCs w:val="28"/>
    </w:rPr>
  </w:style>
  <w:style w:type="character" w:customStyle="1" w:styleId="Balk9Char">
    <w:name w:val="Başlık 9 Char"/>
    <w:basedOn w:val="VarsaylanParagrafYazTipi"/>
    <w:link w:val="Balk9"/>
    <w:uiPriority w:val="9"/>
    <w:rsid w:val="00CD25AB"/>
    <w:rPr>
      <w:rFonts w:ascii="Times New Roman" w:eastAsia="Times New Roman" w:hAnsi="Times New Roman" w:cs="Times New Roman"/>
      <w:b/>
      <w:bCs/>
      <w:sz w:val="24"/>
      <w:szCs w:val="24"/>
    </w:rPr>
  </w:style>
  <w:style w:type="numbering" w:customStyle="1" w:styleId="ListeYok1">
    <w:name w:val="Liste Yok1"/>
    <w:next w:val="ListeYok"/>
    <w:uiPriority w:val="99"/>
    <w:semiHidden/>
    <w:unhideWhenUsed/>
    <w:rsid w:val="00CD25AB"/>
  </w:style>
  <w:style w:type="character" w:styleId="SayfaNumaras">
    <w:name w:val="page number"/>
    <w:basedOn w:val="VarsaylanParagrafYazTipi"/>
    <w:rsid w:val="00CD25AB"/>
  </w:style>
  <w:style w:type="paragraph" w:customStyle="1" w:styleId="PlainText1">
    <w:name w:val="Plain Text1"/>
    <w:basedOn w:val="Normal"/>
    <w:rsid w:val="00CD25AB"/>
    <w:pPr>
      <w:widowControl w:val="0"/>
      <w:spacing w:after="0" w:line="240" w:lineRule="auto"/>
      <w:ind w:left="0" w:firstLine="0"/>
    </w:pPr>
    <w:rPr>
      <w:rFonts w:ascii="Courier New" w:hAnsi="Courier New"/>
      <w:color w:val="auto"/>
      <w:sz w:val="24"/>
      <w:szCs w:val="24"/>
    </w:rPr>
  </w:style>
  <w:style w:type="paragraph" w:customStyle="1" w:styleId="BodyText21">
    <w:name w:val="Body Text 21"/>
    <w:basedOn w:val="Normal"/>
    <w:rsid w:val="00CD25AB"/>
    <w:pPr>
      <w:tabs>
        <w:tab w:val="left" w:pos="284"/>
      </w:tabs>
      <w:spacing w:after="0" w:line="240" w:lineRule="auto"/>
      <w:ind w:left="0" w:firstLine="0"/>
      <w:jc w:val="both"/>
    </w:pPr>
    <w:rPr>
      <w:color w:val="auto"/>
      <w:sz w:val="24"/>
      <w:szCs w:val="24"/>
    </w:rPr>
  </w:style>
  <w:style w:type="paragraph" w:styleId="BelgeBalantlar">
    <w:name w:val="Document Map"/>
    <w:basedOn w:val="Normal"/>
    <w:link w:val="BelgeBalantlarChar"/>
    <w:semiHidden/>
    <w:rsid w:val="00CD25AB"/>
    <w:pPr>
      <w:shd w:val="clear" w:color="auto" w:fill="000080"/>
      <w:spacing w:after="0" w:line="240" w:lineRule="auto"/>
      <w:ind w:left="0" w:firstLine="0"/>
    </w:pPr>
    <w:rPr>
      <w:rFonts w:ascii="Tahoma" w:hAnsi="Tahoma" w:cs="Tahoma"/>
      <w:color w:val="auto"/>
      <w:sz w:val="24"/>
      <w:szCs w:val="24"/>
    </w:rPr>
  </w:style>
  <w:style w:type="character" w:customStyle="1" w:styleId="BelgeBalantlarChar">
    <w:name w:val="Belge Bağlantıları Char"/>
    <w:basedOn w:val="VarsaylanParagrafYazTipi"/>
    <w:link w:val="BelgeBalantlar"/>
    <w:semiHidden/>
    <w:rsid w:val="00CD25AB"/>
    <w:rPr>
      <w:rFonts w:ascii="Tahoma" w:eastAsia="Times New Roman" w:hAnsi="Tahoma" w:cs="Tahoma"/>
      <w:sz w:val="24"/>
      <w:szCs w:val="24"/>
      <w:shd w:val="clear" w:color="auto" w:fill="000080"/>
    </w:rPr>
  </w:style>
  <w:style w:type="paragraph" w:styleId="HTMLncedenBiimlendirilmi">
    <w:name w:val="HTML Preformatted"/>
    <w:basedOn w:val="Normal"/>
    <w:link w:val="HTMLncedenBiimlendirilmiChar"/>
    <w:rsid w:val="00CD25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pPr>
    <w:rPr>
      <w:rFonts w:ascii="Courier New" w:eastAsia="Courier New" w:hAnsi="Courier New" w:cs="Courier New"/>
      <w:color w:val="auto"/>
      <w:sz w:val="20"/>
      <w:szCs w:val="20"/>
    </w:rPr>
  </w:style>
  <w:style w:type="character" w:customStyle="1" w:styleId="HTMLncedenBiimlendirilmiChar">
    <w:name w:val="HTML Önceden Biçimlendirilmiş Char"/>
    <w:basedOn w:val="VarsaylanParagrafYazTipi"/>
    <w:link w:val="HTMLncedenBiimlendirilmi"/>
    <w:rsid w:val="00CD25AB"/>
    <w:rPr>
      <w:rFonts w:ascii="Courier New" w:eastAsia="Courier New" w:hAnsi="Courier New" w:cs="Courier New"/>
      <w:sz w:val="20"/>
      <w:szCs w:val="20"/>
    </w:rPr>
  </w:style>
  <w:style w:type="paragraph" w:customStyle="1" w:styleId="NormalWeb5">
    <w:name w:val="Normal (Web)5"/>
    <w:basedOn w:val="Normal"/>
    <w:rsid w:val="00CD25AB"/>
    <w:pPr>
      <w:spacing w:before="100" w:beforeAutospacing="1" w:after="100" w:afterAutospacing="1" w:line="204" w:lineRule="atLeast"/>
      <w:ind w:left="0" w:firstLine="0"/>
      <w:jc w:val="both"/>
    </w:pPr>
    <w:rPr>
      <w:rFonts w:ascii="Tahoma" w:eastAsia="Arial Unicode MS" w:hAnsi="Tahoma" w:cs="Tahoma"/>
      <w:sz w:val="14"/>
      <w:szCs w:val="14"/>
    </w:rPr>
  </w:style>
  <w:style w:type="character" w:customStyle="1" w:styleId="GvdemetniKaln4">
    <w:name w:val="Gövde metni + Kalın4"/>
    <w:rsid w:val="00CD25AB"/>
    <w:rPr>
      <w:rFonts w:ascii="Times New Roman" w:hAnsi="Times New Roman" w:cs="Times New Roman"/>
      <w:b/>
      <w:bCs/>
      <w:spacing w:val="0"/>
      <w:sz w:val="17"/>
      <w:szCs w:val="17"/>
    </w:rPr>
  </w:style>
  <w:style w:type="character" w:customStyle="1" w:styleId="Normal10">
    <w:name w:val="Normal1"/>
    <w:rsid w:val="00CD25AB"/>
    <w:rPr>
      <w:rFonts w:ascii="Times New Roman" w:eastAsia="Times New Roman" w:hAnsi="Times New Roman" w:cs="Times New Roman" w:hint="default"/>
      <w:noProof w:val="0"/>
      <w:sz w:val="24"/>
      <w:lang w:val="en-GB"/>
    </w:rPr>
  </w:style>
  <w:style w:type="paragraph" w:customStyle="1" w:styleId="metin0">
    <w:name w:val="metin"/>
    <w:basedOn w:val="Normal"/>
    <w:rsid w:val="00CD25AB"/>
    <w:pPr>
      <w:spacing w:before="100" w:beforeAutospacing="1" w:after="100" w:afterAutospacing="1" w:line="240" w:lineRule="auto"/>
      <w:ind w:left="0" w:firstLine="0"/>
    </w:pPr>
    <w:rPr>
      <w:color w:val="auto"/>
      <w:sz w:val="24"/>
      <w:szCs w:val="24"/>
    </w:rPr>
  </w:style>
  <w:style w:type="character" w:styleId="Vurgu">
    <w:name w:val="Emphasis"/>
    <w:uiPriority w:val="20"/>
    <w:qFormat/>
    <w:rsid w:val="00CD25AB"/>
    <w:rPr>
      <w:i/>
      <w:iCs/>
    </w:rPr>
  </w:style>
  <w:style w:type="paragraph" w:customStyle="1" w:styleId="2-ortabaslk">
    <w:name w:val="2-ortabaslk"/>
    <w:basedOn w:val="Normal"/>
    <w:rsid w:val="009B0A90"/>
    <w:pPr>
      <w:spacing w:before="100" w:beforeAutospacing="1" w:after="100" w:afterAutospacing="1" w:line="240" w:lineRule="auto"/>
      <w:ind w:left="0" w:firstLine="0"/>
    </w:pPr>
    <w:rPr>
      <w:color w:val="auto"/>
      <w:sz w:val="24"/>
      <w:szCs w:val="24"/>
    </w:rPr>
  </w:style>
  <w:style w:type="paragraph" w:customStyle="1" w:styleId="msobodytextindent">
    <w:name w:val="msobodytextindent"/>
    <w:basedOn w:val="Normal"/>
    <w:rsid w:val="009B0A90"/>
    <w:pPr>
      <w:spacing w:before="100" w:beforeAutospacing="1" w:after="100" w:afterAutospacing="1" w:line="240" w:lineRule="auto"/>
      <w:ind w:left="0" w:firstLine="0"/>
    </w:pPr>
    <w:rPr>
      <w:color w:val="auto"/>
      <w:sz w:val="24"/>
      <w:szCs w:val="24"/>
    </w:rPr>
  </w:style>
  <w:style w:type="paragraph" w:customStyle="1" w:styleId="aralkyok0">
    <w:name w:val="aralkyok"/>
    <w:basedOn w:val="Normal"/>
    <w:rsid w:val="009B0A90"/>
    <w:pPr>
      <w:spacing w:before="100" w:beforeAutospacing="1" w:after="100" w:afterAutospacing="1" w:line="240" w:lineRule="auto"/>
      <w:ind w:left="0" w:firstLine="0"/>
    </w:pPr>
    <w:rPr>
      <w:color w:val="auto"/>
      <w:sz w:val="24"/>
      <w:szCs w:val="24"/>
    </w:rPr>
  </w:style>
  <w:style w:type="paragraph" w:customStyle="1" w:styleId="3-normalyaz00">
    <w:name w:val="3-normalyaz0"/>
    <w:basedOn w:val="Normal"/>
    <w:rsid w:val="009B0A90"/>
    <w:pPr>
      <w:spacing w:before="100" w:beforeAutospacing="1" w:after="100" w:afterAutospacing="1" w:line="240" w:lineRule="auto"/>
      <w:ind w:left="0" w:firstLine="0"/>
    </w:pPr>
    <w:rPr>
      <w:color w:val="auto"/>
      <w:sz w:val="24"/>
      <w:szCs w:val="24"/>
    </w:rPr>
  </w:style>
  <w:style w:type="paragraph" w:customStyle="1" w:styleId="bodytext210">
    <w:name w:val="bodytext21"/>
    <w:basedOn w:val="Normal"/>
    <w:rsid w:val="009B0A90"/>
    <w:pPr>
      <w:spacing w:before="100" w:beforeAutospacing="1" w:after="100" w:afterAutospacing="1" w:line="240" w:lineRule="auto"/>
      <w:ind w:left="0" w:firstLine="0"/>
    </w:pPr>
    <w:rPr>
      <w:color w:val="auto"/>
      <w:sz w:val="24"/>
      <w:szCs w:val="24"/>
    </w:rPr>
  </w:style>
  <w:style w:type="paragraph" w:customStyle="1" w:styleId="msonormalcxsporta">
    <w:name w:val="msonormalcxsporta"/>
    <w:basedOn w:val="Normal"/>
    <w:rsid w:val="009B0A90"/>
    <w:pPr>
      <w:spacing w:before="100" w:beforeAutospacing="1" w:after="100" w:afterAutospacing="1" w:line="240" w:lineRule="auto"/>
      <w:ind w:left="0" w:firstLine="0"/>
    </w:pPr>
    <w:rPr>
      <w:color w:val="auto"/>
      <w:sz w:val="24"/>
      <w:szCs w:val="24"/>
    </w:rPr>
  </w:style>
  <w:style w:type="paragraph" w:customStyle="1" w:styleId="3-normalyaz4">
    <w:name w:val="3-normalyaz4"/>
    <w:basedOn w:val="Normal"/>
    <w:rsid w:val="009B0A90"/>
    <w:pPr>
      <w:spacing w:before="100" w:beforeAutospacing="1" w:after="100" w:afterAutospacing="1" w:line="240" w:lineRule="auto"/>
      <w:ind w:left="0" w:firstLine="0"/>
    </w:pPr>
    <w:rPr>
      <w:color w:val="auto"/>
      <w:sz w:val="24"/>
      <w:szCs w:val="24"/>
    </w:rPr>
  </w:style>
  <w:style w:type="paragraph" w:customStyle="1" w:styleId="msobodytextindent3">
    <w:name w:val="msobodytextindent3"/>
    <w:basedOn w:val="Normal"/>
    <w:rsid w:val="009B0A90"/>
    <w:pPr>
      <w:spacing w:before="100" w:beforeAutospacing="1" w:after="100" w:afterAutospacing="1" w:line="240" w:lineRule="auto"/>
      <w:ind w:left="0" w:firstLine="0"/>
    </w:pPr>
    <w:rPr>
      <w:color w:val="auto"/>
      <w:sz w:val="24"/>
      <w:szCs w:val="24"/>
    </w:rPr>
  </w:style>
  <w:style w:type="paragraph" w:customStyle="1" w:styleId="msobodytextindent2">
    <w:name w:val="msobodytextindent2"/>
    <w:basedOn w:val="Normal"/>
    <w:rsid w:val="009B0A90"/>
    <w:pPr>
      <w:spacing w:before="100" w:beforeAutospacing="1" w:after="100" w:afterAutospacing="1" w:line="240" w:lineRule="auto"/>
      <w:ind w:left="0" w:firstLine="0"/>
    </w:pPr>
    <w:rPr>
      <w:color w:val="auto"/>
      <w:sz w:val="24"/>
      <w:szCs w:val="24"/>
    </w:rPr>
  </w:style>
  <w:style w:type="paragraph" w:customStyle="1" w:styleId="3-normalyaz1">
    <w:name w:val="3-normalyaz1"/>
    <w:basedOn w:val="Normal"/>
    <w:rsid w:val="009B0A90"/>
    <w:pPr>
      <w:spacing w:before="100" w:beforeAutospacing="1" w:after="100" w:afterAutospacing="1" w:line="240" w:lineRule="auto"/>
      <w:ind w:left="0" w:firstLine="0"/>
    </w:pPr>
    <w:rPr>
      <w:color w:val="auto"/>
      <w:sz w:val="24"/>
      <w:szCs w:val="24"/>
    </w:rPr>
  </w:style>
  <w:style w:type="paragraph" w:customStyle="1" w:styleId="gvdemetni210">
    <w:name w:val="gvdemetni21"/>
    <w:basedOn w:val="Normal"/>
    <w:rsid w:val="009B0A90"/>
    <w:pPr>
      <w:spacing w:before="100" w:beforeAutospacing="1" w:after="100" w:afterAutospacing="1" w:line="240" w:lineRule="auto"/>
      <w:ind w:left="0" w:firstLine="0"/>
    </w:pPr>
    <w:rPr>
      <w:color w:val="auto"/>
      <w:sz w:val="24"/>
      <w:szCs w:val="24"/>
    </w:rPr>
  </w:style>
  <w:style w:type="paragraph" w:customStyle="1" w:styleId="listeparagraf0">
    <w:name w:val="listeparagraf"/>
    <w:basedOn w:val="Normal"/>
    <w:rsid w:val="009B0A90"/>
    <w:pPr>
      <w:spacing w:before="100" w:beforeAutospacing="1" w:after="100" w:afterAutospacing="1" w:line="240" w:lineRule="auto"/>
      <w:ind w:left="0" w:firstLine="0"/>
    </w:pPr>
    <w:rPr>
      <w:color w:val="auto"/>
      <w:sz w:val="24"/>
      <w:szCs w:val="24"/>
    </w:rPr>
  </w:style>
  <w:style w:type="paragraph" w:customStyle="1" w:styleId="metin00">
    <w:name w:val="metin0"/>
    <w:basedOn w:val="Normal"/>
    <w:rsid w:val="009B0A90"/>
    <w:pPr>
      <w:spacing w:before="100" w:beforeAutospacing="1" w:after="100" w:afterAutospacing="1" w:line="240" w:lineRule="auto"/>
      <w:ind w:left="0" w:firstLine="0"/>
    </w:pPr>
    <w:rPr>
      <w:color w:val="auto"/>
      <w:sz w:val="24"/>
      <w:szCs w:val="24"/>
    </w:rPr>
  </w:style>
  <w:style w:type="character" w:customStyle="1" w:styleId="stbilgiChar0">
    <w:name w:val="Üstbilgi Char"/>
    <w:rsid w:val="002A4212"/>
    <w:rPr>
      <w:rFonts w:ascii="Calibri" w:eastAsia="Calibri" w:hAnsi="Calibri"/>
      <w:sz w:val="22"/>
      <w:szCs w:val="22"/>
      <w:lang w:val="tr-TR" w:eastAsia="en-US" w:bidi="ar-SA"/>
    </w:rPr>
  </w:style>
  <w:style w:type="paragraph" w:customStyle="1" w:styleId="a">
    <w:basedOn w:val="Normal"/>
    <w:next w:val="AltBilgi"/>
    <w:link w:val="AltbilgiChar0"/>
    <w:rsid w:val="002A4212"/>
    <w:pPr>
      <w:tabs>
        <w:tab w:val="center" w:pos="4536"/>
        <w:tab w:val="right" w:pos="9072"/>
      </w:tabs>
      <w:spacing w:after="200" w:line="276" w:lineRule="auto"/>
      <w:ind w:left="0" w:firstLine="0"/>
    </w:pPr>
    <w:rPr>
      <w:rFonts w:ascii="Calibri" w:eastAsia="Calibri" w:hAnsi="Calibri"/>
      <w:color w:val="auto"/>
      <w:sz w:val="22"/>
      <w:lang w:eastAsia="en-US"/>
    </w:rPr>
  </w:style>
  <w:style w:type="character" w:customStyle="1" w:styleId="AltbilgiChar0">
    <w:name w:val="Altbilgi Char"/>
    <w:link w:val="a"/>
    <w:rsid w:val="002A4212"/>
    <w:rPr>
      <w:rFonts w:ascii="Calibri" w:eastAsia="Calibri" w:hAnsi="Calibri" w:cs="Times New Roman"/>
      <w:lang w:eastAsia="en-US"/>
    </w:rPr>
  </w:style>
  <w:style w:type="character" w:customStyle="1" w:styleId="GvdeMetniGirintisi3Char">
    <w:name w:val="Gövde Metni Girintisi 3 Char"/>
    <w:link w:val="GvdeMetniGirintisi3"/>
    <w:rsid w:val="002A4212"/>
    <w:rPr>
      <w:b/>
      <w:sz w:val="24"/>
      <w:szCs w:val="24"/>
      <w:lang w:eastAsia="zh-CN"/>
    </w:rPr>
  </w:style>
  <w:style w:type="paragraph" w:styleId="GvdeMetniGirintisi3">
    <w:name w:val="Body Text Indent 3"/>
    <w:basedOn w:val="Normal"/>
    <w:link w:val="GvdeMetniGirintisi3Char"/>
    <w:rsid w:val="002A4212"/>
    <w:pPr>
      <w:spacing w:after="0" w:line="240" w:lineRule="auto"/>
      <w:ind w:left="0" w:firstLine="708"/>
      <w:jc w:val="both"/>
    </w:pPr>
    <w:rPr>
      <w:rFonts w:asciiTheme="minorHAnsi" w:eastAsiaTheme="minorEastAsia" w:hAnsiTheme="minorHAnsi" w:cstheme="minorBidi"/>
      <w:b/>
      <w:color w:val="auto"/>
      <w:sz w:val="24"/>
      <w:szCs w:val="24"/>
      <w:lang w:eastAsia="zh-CN"/>
    </w:rPr>
  </w:style>
  <w:style w:type="character" w:customStyle="1" w:styleId="GvdeMetniGirintisi3Char1">
    <w:name w:val="Gövde Metni Girintisi 3 Char1"/>
    <w:basedOn w:val="VarsaylanParagrafYazTipi"/>
    <w:uiPriority w:val="99"/>
    <w:semiHidden/>
    <w:rsid w:val="002A4212"/>
    <w:rPr>
      <w:rFonts w:ascii="Times New Roman" w:eastAsia="Times New Roman" w:hAnsi="Times New Roman" w:cs="Times New Roman"/>
      <w:color w:val="000000"/>
      <w:sz w:val="16"/>
      <w:szCs w:val="16"/>
    </w:rPr>
  </w:style>
  <w:style w:type="paragraph" w:customStyle="1" w:styleId="msoacetate0">
    <w:name w:val="msoacetate"/>
    <w:basedOn w:val="Normal"/>
    <w:rsid w:val="002A4212"/>
    <w:pPr>
      <w:spacing w:after="0" w:line="240" w:lineRule="auto"/>
      <w:ind w:left="0" w:firstLine="0"/>
    </w:pPr>
    <w:rPr>
      <w:rFonts w:ascii="Tahoma" w:eastAsia="Calibri" w:hAnsi="Tahoma" w:cs="Tahoma"/>
      <w:color w:val="auto"/>
      <w:sz w:val="16"/>
      <w:szCs w:val="16"/>
      <w:lang w:eastAsia="en-US"/>
    </w:rPr>
  </w:style>
  <w:style w:type="character" w:customStyle="1" w:styleId="Normal9nk">
    <w:name w:val="Normal + 9 nk"/>
    <w:aliases w:val="Kalın,İki Yana Yasla,İlk satır:  1,25 cm + 9,5 nk Char Char"/>
    <w:link w:val="Normal9nk1"/>
    <w:rsid w:val="002A4212"/>
    <w:rPr>
      <w:sz w:val="18"/>
      <w:szCs w:val="18"/>
    </w:rPr>
  </w:style>
  <w:style w:type="paragraph" w:customStyle="1" w:styleId="Normal9nk1">
    <w:name w:val="Normal + 9 nk1"/>
    <w:aliases w:val="Kalın1,İki Yana Yasla1,İlk satır:  11,25 cm + 91,5 nk1"/>
    <w:basedOn w:val="AralkYok"/>
    <w:link w:val="Normal9nk"/>
    <w:rsid w:val="002A4212"/>
    <w:pPr>
      <w:ind w:left="0" w:firstLine="708"/>
      <w:jc w:val="both"/>
    </w:pPr>
    <w:rPr>
      <w:rFonts w:asciiTheme="minorHAnsi" w:eastAsiaTheme="minorEastAsia" w:hAnsiTheme="minorHAnsi" w:cstheme="minorBidi"/>
      <w:color w:val="auto"/>
      <w:sz w:val="18"/>
      <w:szCs w:val="18"/>
    </w:rPr>
  </w:style>
  <w:style w:type="paragraph" w:customStyle="1" w:styleId="2-OrtaBaslk0">
    <w:name w:val="2-Orta Baslık"/>
    <w:rsid w:val="002A4212"/>
    <w:pPr>
      <w:spacing w:after="0" w:line="240" w:lineRule="auto"/>
      <w:jc w:val="center"/>
    </w:pPr>
    <w:rPr>
      <w:rFonts w:ascii="Times New Roman" w:eastAsia="Times New Roman" w:hAnsi="Times New Roman" w:cs="Times New Roman"/>
      <w:b/>
      <w:sz w:val="19"/>
      <w:szCs w:val="20"/>
      <w:lang w:eastAsia="en-US"/>
    </w:rPr>
  </w:style>
  <w:style w:type="character" w:customStyle="1" w:styleId="Gvdemetni0">
    <w:name w:val="Gövde metni_"/>
    <w:link w:val="Gvdemetni1"/>
    <w:rsid w:val="002A4212"/>
    <w:rPr>
      <w:rFonts w:eastAsia="Courier New"/>
      <w:sz w:val="70"/>
      <w:szCs w:val="70"/>
      <w:shd w:val="clear" w:color="auto" w:fill="FFFFFF"/>
    </w:rPr>
  </w:style>
  <w:style w:type="paragraph" w:customStyle="1" w:styleId="Gvdemetni1">
    <w:name w:val="Gövde metni1"/>
    <w:basedOn w:val="Normal"/>
    <w:link w:val="Gvdemetni0"/>
    <w:rsid w:val="002A4212"/>
    <w:pPr>
      <w:widowControl w:val="0"/>
      <w:shd w:val="clear" w:color="auto" w:fill="FFFFFF"/>
      <w:spacing w:before="840" w:after="840" w:line="900" w:lineRule="exact"/>
      <w:ind w:left="0" w:firstLine="2080"/>
      <w:jc w:val="both"/>
    </w:pPr>
    <w:rPr>
      <w:rFonts w:asciiTheme="minorHAnsi" w:eastAsia="Courier New" w:hAnsiTheme="minorHAnsi" w:cstheme="minorBidi"/>
      <w:color w:val="auto"/>
      <w:sz w:val="70"/>
      <w:szCs w:val="70"/>
    </w:rPr>
  </w:style>
  <w:style w:type="paragraph" w:customStyle="1" w:styleId="Gvdemetni4">
    <w:name w:val="Gövde metni"/>
    <w:basedOn w:val="Normal"/>
    <w:rsid w:val="002A4212"/>
    <w:pPr>
      <w:widowControl w:val="0"/>
      <w:shd w:val="clear" w:color="auto" w:fill="FFFFFF"/>
      <w:spacing w:before="120" w:after="480" w:line="197" w:lineRule="exact"/>
      <w:ind w:left="0" w:firstLine="500"/>
      <w:jc w:val="both"/>
    </w:pPr>
    <w:rPr>
      <w:rFonts w:eastAsia="Courier New"/>
      <w:color w:val="auto"/>
      <w:sz w:val="17"/>
      <w:szCs w:val="17"/>
    </w:rPr>
  </w:style>
  <w:style w:type="character" w:customStyle="1" w:styleId="DipnotMetniChar1">
    <w:name w:val="Dipnot Metni Char1"/>
    <w:basedOn w:val="VarsaylanParagrafYazTipi"/>
    <w:uiPriority w:val="99"/>
    <w:semiHidden/>
    <w:rsid w:val="002A4212"/>
    <w:rPr>
      <w:rFonts w:ascii="Times New Roman" w:eastAsia="SimSun" w:hAnsi="Times New Roman" w:cs="Times New Roman"/>
      <w:sz w:val="20"/>
      <w:szCs w:val="20"/>
      <w:lang w:eastAsia="zh-CN"/>
    </w:rPr>
  </w:style>
  <w:style w:type="character" w:customStyle="1" w:styleId="GvdeMetniChar1">
    <w:name w:val="Gövde Metni Char1"/>
    <w:basedOn w:val="VarsaylanParagrafYazTipi"/>
    <w:uiPriority w:val="99"/>
    <w:semiHidden/>
    <w:rsid w:val="002A4212"/>
    <w:rPr>
      <w:rFonts w:ascii="Times New Roman" w:eastAsia="SimSun" w:hAnsi="Times New Roman" w:cs="Times New Roman"/>
      <w:sz w:val="24"/>
      <w:szCs w:val="24"/>
      <w:lang w:eastAsia="zh-CN"/>
    </w:rPr>
  </w:style>
  <w:style w:type="character" w:customStyle="1" w:styleId="GvdeMetniGirintisiChar1">
    <w:name w:val="Gövde Metni Girintisi Char1"/>
    <w:basedOn w:val="VarsaylanParagrafYazTipi"/>
    <w:uiPriority w:val="99"/>
    <w:semiHidden/>
    <w:rsid w:val="002A4212"/>
    <w:rPr>
      <w:rFonts w:ascii="Times New Roman" w:eastAsia="SimSun" w:hAnsi="Times New Roman" w:cs="Times New Roman"/>
      <w:sz w:val="24"/>
      <w:szCs w:val="24"/>
      <w:lang w:eastAsia="zh-CN"/>
    </w:rPr>
  </w:style>
  <w:style w:type="character" w:customStyle="1" w:styleId="GvdeMetni2Char1">
    <w:name w:val="Gövde Metni 2 Char1"/>
    <w:basedOn w:val="VarsaylanParagrafYazTipi"/>
    <w:uiPriority w:val="99"/>
    <w:semiHidden/>
    <w:rsid w:val="002A4212"/>
    <w:rPr>
      <w:rFonts w:ascii="Times New Roman" w:eastAsia="SimSun" w:hAnsi="Times New Roman" w:cs="Times New Roman"/>
      <w:sz w:val="24"/>
      <w:szCs w:val="24"/>
      <w:lang w:eastAsia="zh-CN"/>
    </w:rPr>
  </w:style>
  <w:style w:type="character" w:customStyle="1" w:styleId="GvdeMetni3Char1">
    <w:name w:val="Gövde Metni 3 Char1"/>
    <w:basedOn w:val="VarsaylanParagrafYazTipi"/>
    <w:uiPriority w:val="99"/>
    <w:semiHidden/>
    <w:rsid w:val="002A4212"/>
    <w:rPr>
      <w:rFonts w:ascii="Times New Roman" w:eastAsia="SimSun" w:hAnsi="Times New Roman" w:cs="Times New Roman"/>
      <w:sz w:val="16"/>
      <w:szCs w:val="16"/>
      <w:lang w:eastAsia="zh-CN"/>
    </w:rPr>
  </w:style>
  <w:style w:type="character" w:customStyle="1" w:styleId="GvdeMetniGirintisi2Char1">
    <w:name w:val="Gövde Metni Girintisi 2 Char1"/>
    <w:basedOn w:val="VarsaylanParagrafYazTipi"/>
    <w:uiPriority w:val="99"/>
    <w:semiHidden/>
    <w:rsid w:val="002A4212"/>
    <w:rPr>
      <w:rFonts w:ascii="Times New Roman" w:eastAsia="SimSun" w:hAnsi="Times New Roman" w:cs="Times New Roman"/>
      <w:sz w:val="24"/>
      <w:szCs w:val="24"/>
      <w:lang w:eastAsia="zh-CN"/>
    </w:rPr>
  </w:style>
  <w:style w:type="character" w:customStyle="1" w:styleId="DzMetinChar1">
    <w:name w:val="Düz Metin Char1"/>
    <w:basedOn w:val="VarsaylanParagrafYazTipi"/>
    <w:uiPriority w:val="99"/>
    <w:semiHidden/>
    <w:rsid w:val="002A4212"/>
    <w:rPr>
      <w:rFonts w:ascii="Consolas" w:eastAsia="SimSun" w:hAnsi="Consolas" w:cs="Times New Roman"/>
      <w:sz w:val="21"/>
      <w:szCs w:val="21"/>
      <w:lang w:eastAsia="zh-CN"/>
    </w:rPr>
  </w:style>
  <w:style w:type="character" w:customStyle="1" w:styleId="BalonMetniChar1">
    <w:name w:val="Balon Metni Char1"/>
    <w:basedOn w:val="VarsaylanParagrafYazTipi"/>
    <w:uiPriority w:val="99"/>
    <w:semiHidden/>
    <w:rsid w:val="002A4212"/>
    <w:rPr>
      <w:rFonts w:ascii="Segoe UI" w:eastAsia="SimSun" w:hAnsi="Segoe UI" w:cs="Segoe UI"/>
      <w:sz w:val="18"/>
      <w:szCs w:val="18"/>
      <w:lang w:eastAsia="zh-CN"/>
    </w:rPr>
  </w:style>
  <w:style w:type="paragraph" w:customStyle="1" w:styleId="OrtaBalkBold">
    <w:name w:val="Orta Başlık Bold"/>
    <w:rsid w:val="000020D6"/>
    <w:pPr>
      <w:tabs>
        <w:tab w:val="left" w:pos="566"/>
      </w:tabs>
      <w:spacing w:after="0" w:line="240" w:lineRule="auto"/>
      <w:jc w:val="center"/>
    </w:pPr>
    <w:rPr>
      <w:rFonts w:ascii="Times New Roman" w:eastAsia="Times New Roman" w:hAnsi="Times New Roman" w:cs="Times New Roman"/>
      <w:b/>
      <w:sz w:val="19"/>
      <w:szCs w:val="20"/>
    </w:rPr>
  </w:style>
  <w:style w:type="paragraph" w:customStyle="1" w:styleId="Balk11pt">
    <w:name w:val="Başlık 11 pt"/>
    <w:rsid w:val="000020D6"/>
    <w:pPr>
      <w:tabs>
        <w:tab w:val="left" w:pos="566"/>
      </w:tabs>
      <w:spacing w:after="0" w:line="240" w:lineRule="auto"/>
      <w:ind w:firstLine="566"/>
      <w:jc w:val="both"/>
    </w:pPr>
    <w:rPr>
      <w:rFonts w:ascii="Times New Roman" w:eastAsia="Times New Roman" w:hAnsi="Times New Roman" w:cs="Times New Roman"/>
      <w:u w:val="single"/>
    </w:rPr>
  </w:style>
  <w:style w:type="paragraph" w:customStyle="1" w:styleId="1-Baslk">
    <w:name w:val="1-Baslık"/>
    <w:rsid w:val="00B2682B"/>
    <w:pPr>
      <w:tabs>
        <w:tab w:val="left" w:pos="566"/>
      </w:tabs>
      <w:spacing w:after="0" w:line="240" w:lineRule="auto"/>
    </w:pPr>
    <w:rPr>
      <w:rFonts w:ascii="Times New Roman" w:eastAsia="Times New Roman" w:hAnsi="Times New Roman" w:cs="Times New Roman"/>
      <w:szCs w:val="20"/>
      <w:u w:val="single"/>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14610">
      <w:bodyDiv w:val="1"/>
      <w:marLeft w:val="0"/>
      <w:marRight w:val="0"/>
      <w:marTop w:val="0"/>
      <w:marBottom w:val="0"/>
      <w:divBdr>
        <w:top w:val="none" w:sz="0" w:space="0" w:color="auto"/>
        <w:left w:val="none" w:sz="0" w:space="0" w:color="auto"/>
        <w:bottom w:val="none" w:sz="0" w:space="0" w:color="auto"/>
        <w:right w:val="none" w:sz="0" w:space="0" w:color="auto"/>
      </w:divBdr>
    </w:div>
    <w:div w:id="20475175">
      <w:bodyDiv w:val="1"/>
      <w:marLeft w:val="0"/>
      <w:marRight w:val="0"/>
      <w:marTop w:val="0"/>
      <w:marBottom w:val="0"/>
      <w:divBdr>
        <w:top w:val="none" w:sz="0" w:space="0" w:color="auto"/>
        <w:left w:val="none" w:sz="0" w:space="0" w:color="auto"/>
        <w:bottom w:val="none" w:sz="0" w:space="0" w:color="auto"/>
        <w:right w:val="none" w:sz="0" w:space="0" w:color="auto"/>
      </w:divBdr>
    </w:div>
    <w:div w:id="52509419">
      <w:bodyDiv w:val="1"/>
      <w:marLeft w:val="0"/>
      <w:marRight w:val="0"/>
      <w:marTop w:val="0"/>
      <w:marBottom w:val="0"/>
      <w:divBdr>
        <w:top w:val="none" w:sz="0" w:space="0" w:color="auto"/>
        <w:left w:val="none" w:sz="0" w:space="0" w:color="auto"/>
        <w:bottom w:val="none" w:sz="0" w:space="0" w:color="auto"/>
        <w:right w:val="none" w:sz="0" w:space="0" w:color="auto"/>
      </w:divBdr>
    </w:div>
    <w:div w:id="70587213">
      <w:bodyDiv w:val="1"/>
      <w:marLeft w:val="0"/>
      <w:marRight w:val="0"/>
      <w:marTop w:val="0"/>
      <w:marBottom w:val="0"/>
      <w:divBdr>
        <w:top w:val="none" w:sz="0" w:space="0" w:color="auto"/>
        <w:left w:val="none" w:sz="0" w:space="0" w:color="auto"/>
        <w:bottom w:val="none" w:sz="0" w:space="0" w:color="auto"/>
        <w:right w:val="none" w:sz="0" w:space="0" w:color="auto"/>
      </w:divBdr>
    </w:div>
    <w:div w:id="74516768">
      <w:bodyDiv w:val="1"/>
      <w:marLeft w:val="0"/>
      <w:marRight w:val="0"/>
      <w:marTop w:val="0"/>
      <w:marBottom w:val="0"/>
      <w:divBdr>
        <w:top w:val="none" w:sz="0" w:space="0" w:color="auto"/>
        <w:left w:val="none" w:sz="0" w:space="0" w:color="auto"/>
        <w:bottom w:val="none" w:sz="0" w:space="0" w:color="auto"/>
        <w:right w:val="none" w:sz="0" w:space="0" w:color="auto"/>
      </w:divBdr>
    </w:div>
    <w:div w:id="79760802">
      <w:bodyDiv w:val="1"/>
      <w:marLeft w:val="0"/>
      <w:marRight w:val="0"/>
      <w:marTop w:val="0"/>
      <w:marBottom w:val="0"/>
      <w:divBdr>
        <w:top w:val="none" w:sz="0" w:space="0" w:color="auto"/>
        <w:left w:val="none" w:sz="0" w:space="0" w:color="auto"/>
        <w:bottom w:val="none" w:sz="0" w:space="0" w:color="auto"/>
        <w:right w:val="none" w:sz="0" w:space="0" w:color="auto"/>
      </w:divBdr>
    </w:div>
    <w:div w:id="344213318">
      <w:bodyDiv w:val="1"/>
      <w:marLeft w:val="0"/>
      <w:marRight w:val="0"/>
      <w:marTop w:val="0"/>
      <w:marBottom w:val="0"/>
      <w:divBdr>
        <w:top w:val="none" w:sz="0" w:space="0" w:color="auto"/>
        <w:left w:val="none" w:sz="0" w:space="0" w:color="auto"/>
        <w:bottom w:val="none" w:sz="0" w:space="0" w:color="auto"/>
        <w:right w:val="none" w:sz="0" w:space="0" w:color="auto"/>
      </w:divBdr>
    </w:div>
    <w:div w:id="359285145">
      <w:bodyDiv w:val="1"/>
      <w:marLeft w:val="0"/>
      <w:marRight w:val="0"/>
      <w:marTop w:val="0"/>
      <w:marBottom w:val="0"/>
      <w:divBdr>
        <w:top w:val="none" w:sz="0" w:space="0" w:color="auto"/>
        <w:left w:val="none" w:sz="0" w:space="0" w:color="auto"/>
        <w:bottom w:val="none" w:sz="0" w:space="0" w:color="auto"/>
        <w:right w:val="none" w:sz="0" w:space="0" w:color="auto"/>
      </w:divBdr>
    </w:div>
    <w:div w:id="516892927">
      <w:bodyDiv w:val="1"/>
      <w:marLeft w:val="0"/>
      <w:marRight w:val="0"/>
      <w:marTop w:val="0"/>
      <w:marBottom w:val="0"/>
      <w:divBdr>
        <w:top w:val="none" w:sz="0" w:space="0" w:color="auto"/>
        <w:left w:val="none" w:sz="0" w:space="0" w:color="auto"/>
        <w:bottom w:val="none" w:sz="0" w:space="0" w:color="auto"/>
        <w:right w:val="none" w:sz="0" w:space="0" w:color="auto"/>
      </w:divBdr>
    </w:div>
    <w:div w:id="518738650">
      <w:bodyDiv w:val="1"/>
      <w:marLeft w:val="0"/>
      <w:marRight w:val="0"/>
      <w:marTop w:val="0"/>
      <w:marBottom w:val="0"/>
      <w:divBdr>
        <w:top w:val="none" w:sz="0" w:space="0" w:color="auto"/>
        <w:left w:val="none" w:sz="0" w:space="0" w:color="auto"/>
        <w:bottom w:val="none" w:sz="0" w:space="0" w:color="auto"/>
        <w:right w:val="none" w:sz="0" w:space="0" w:color="auto"/>
      </w:divBdr>
    </w:div>
    <w:div w:id="530463482">
      <w:bodyDiv w:val="1"/>
      <w:marLeft w:val="0"/>
      <w:marRight w:val="0"/>
      <w:marTop w:val="0"/>
      <w:marBottom w:val="0"/>
      <w:divBdr>
        <w:top w:val="none" w:sz="0" w:space="0" w:color="auto"/>
        <w:left w:val="none" w:sz="0" w:space="0" w:color="auto"/>
        <w:bottom w:val="none" w:sz="0" w:space="0" w:color="auto"/>
        <w:right w:val="none" w:sz="0" w:space="0" w:color="auto"/>
      </w:divBdr>
    </w:div>
    <w:div w:id="532961171">
      <w:bodyDiv w:val="1"/>
      <w:marLeft w:val="0"/>
      <w:marRight w:val="0"/>
      <w:marTop w:val="0"/>
      <w:marBottom w:val="0"/>
      <w:divBdr>
        <w:top w:val="none" w:sz="0" w:space="0" w:color="auto"/>
        <w:left w:val="none" w:sz="0" w:space="0" w:color="auto"/>
        <w:bottom w:val="none" w:sz="0" w:space="0" w:color="auto"/>
        <w:right w:val="none" w:sz="0" w:space="0" w:color="auto"/>
      </w:divBdr>
    </w:div>
    <w:div w:id="593323423">
      <w:bodyDiv w:val="1"/>
      <w:marLeft w:val="0"/>
      <w:marRight w:val="0"/>
      <w:marTop w:val="0"/>
      <w:marBottom w:val="0"/>
      <w:divBdr>
        <w:top w:val="none" w:sz="0" w:space="0" w:color="auto"/>
        <w:left w:val="none" w:sz="0" w:space="0" w:color="auto"/>
        <w:bottom w:val="none" w:sz="0" w:space="0" w:color="auto"/>
        <w:right w:val="none" w:sz="0" w:space="0" w:color="auto"/>
      </w:divBdr>
    </w:div>
    <w:div w:id="646713023">
      <w:bodyDiv w:val="1"/>
      <w:marLeft w:val="0"/>
      <w:marRight w:val="0"/>
      <w:marTop w:val="0"/>
      <w:marBottom w:val="0"/>
      <w:divBdr>
        <w:top w:val="none" w:sz="0" w:space="0" w:color="auto"/>
        <w:left w:val="none" w:sz="0" w:space="0" w:color="auto"/>
        <w:bottom w:val="none" w:sz="0" w:space="0" w:color="auto"/>
        <w:right w:val="none" w:sz="0" w:space="0" w:color="auto"/>
      </w:divBdr>
    </w:div>
    <w:div w:id="687564340">
      <w:bodyDiv w:val="1"/>
      <w:marLeft w:val="0"/>
      <w:marRight w:val="0"/>
      <w:marTop w:val="0"/>
      <w:marBottom w:val="0"/>
      <w:divBdr>
        <w:top w:val="none" w:sz="0" w:space="0" w:color="auto"/>
        <w:left w:val="none" w:sz="0" w:space="0" w:color="auto"/>
        <w:bottom w:val="none" w:sz="0" w:space="0" w:color="auto"/>
        <w:right w:val="none" w:sz="0" w:space="0" w:color="auto"/>
      </w:divBdr>
    </w:div>
    <w:div w:id="704133487">
      <w:bodyDiv w:val="1"/>
      <w:marLeft w:val="0"/>
      <w:marRight w:val="0"/>
      <w:marTop w:val="0"/>
      <w:marBottom w:val="0"/>
      <w:divBdr>
        <w:top w:val="none" w:sz="0" w:space="0" w:color="auto"/>
        <w:left w:val="none" w:sz="0" w:space="0" w:color="auto"/>
        <w:bottom w:val="none" w:sz="0" w:space="0" w:color="auto"/>
        <w:right w:val="none" w:sz="0" w:space="0" w:color="auto"/>
      </w:divBdr>
    </w:div>
    <w:div w:id="797145028">
      <w:bodyDiv w:val="1"/>
      <w:marLeft w:val="0"/>
      <w:marRight w:val="0"/>
      <w:marTop w:val="0"/>
      <w:marBottom w:val="0"/>
      <w:divBdr>
        <w:top w:val="none" w:sz="0" w:space="0" w:color="auto"/>
        <w:left w:val="none" w:sz="0" w:space="0" w:color="auto"/>
        <w:bottom w:val="none" w:sz="0" w:space="0" w:color="auto"/>
        <w:right w:val="none" w:sz="0" w:space="0" w:color="auto"/>
      </w:divBdr>
    </w:div>
    <w:div w:id="808089747">
      <w:bodyDiv w:val="1"/>
      <w:marLeft w:val="0"/>
      <w:marRight w:val="0"/>
      <w:marTop w:val="0"/>
      <w:marBottom w:val="0"/>
      <w:divBdr>
        <w:top w:val="none" w:sz="0" w:space="0" w:color="auto"/>
        <w:left w:val="none" w:sz="0" w:space="0" w:color="auto"/>
        <w:bottom w:val="none" w:sz="0" w:space="0" w:color="auto"/>
        <w:right w:val="none" w:sz="0" w:space="0" w:color="auto"/>
      </w:divBdr>
    </w:div>
    <w:div w:id="808742473">
      <w:bodyDiv w:val="1"/>
      <w:marLeft w:val="0"/>
      <w:marRight w:val="0"/>
      <w:marTop w:val="0"/>
      <w:marBottom w:val="0"/>
      <w:divBdr>
        <w:top w:val="none" w:sz="0" w:space="0" w:color="auto"/>
        <w:left w:val="none" w:sz="0" w:space="0" w:color="auto"/>
        <w:bottom w:val="none" w:sz="0" w:space="0" w:color="auto"/>
        <w:right w:val="none" w:sz="0" w:space="0" w:color="auto"/>
      </w:divBdr>
      <w:divsChild>
        <w:div w:id="717170201">
          <w:marLeft w:val="0"/>
          <w:marRight w:val="0"/>
          <w:marTop w:val="0"/>
          <w:marBottom w:val="0"/>
          <w:divBdr>
            <w:top w:val="none" w:sz="0" w:space="0" w:color="auto"/>
            <w:left w:val="none" w:sz="0" w:space="0" w:color="auto"/>
            <w:bottom w:val="none" w:sz="0" w:space="0" w:color="auto"/>
            <w:right w:val="none" w:sz="0" w:space="0" w:color="auto"/>
          </w:divBdr>
          <w:divsChild>
            <w:div w:id="1733117945">
              <w:marLeft w:val="0"/>
              <w:marRight w:val="0"/>
              <w:marTop w:val="0"/>
              <w:marBottom w:val="0"/>
              <w:divBdr>
                <w:top w:val="none" w:sz="0" w:space="0" w:color="auto"/>
                <w:left w:val="none" w:sz="0" w:space="0" w:color="auto"/>
                <w:bottom w:val="none" w:sz="0" w:space="0" w:color="auto"/>
                <w:right w:val="none" w:sz="0" w:space="0" w:color="auto"/>
              </w:divBdr>
              <w:divsChild>
                <w:div w:id="242227705">
                  <w:marLeft w:val="0"/>
                  <w:marRight w:val="0"/>
                  <w:marTop w:val="0"/>
                  <w:marBottom w:val="0"/>
                  <w:divBdr>
                    <w:top w:val="none" w:sz="0" w:space="0" w:color="auto"/>
                    <w:left w:val="none" w:sz="0" w:space="0" w:color="auto"/>
                    <w:bottom w:val="none" w:sz="0" w:space="0" w:color="auto"/>
                    <w:right w:val="none" w:sz="0" w:space="0" w:color="auto"/>
                  </w:divBdr>
                  <w:divsChild>
                    <w:div w:id="78259921">
                      <w:marLeft w:val="0"/>
                      <w:marRight w:val="0"/>
                      <w:marTop w:val="0"/>
                      <w:marBottom w:val="0"/>
                      <w:divBdr>
                        <w:top w:val="none" w:sz="0" w:space="0" w:color="auto"/>
                        <w:left w:val="none" w:sz="0" w:space="0" w:color="auto"/>
                        <w:bottom w:val="none" w:sz="0" w:space="0" w:color="auto"/>
                        <w:right w:val="none" w:sz="0" w:space="0" w:color="auto"/>
                      </w:divBdr>
                    </w:div>
                    <w:div w:id="1567450583">
                      <w:marLeft w:val="300"/>
                      <w:marRight w:val="0"/>
                      <w:marTop w:val="0"/>
                      <w:marBottom w:val="0"/>
                      <w:divBdr>
                        <w:top w:val="none" w:sz="0" w:space="0" w:color="auto"/>
                        <w:left w:val="none" w:sz="0" w:space="0" w:color="auto"/>
                        <w:bottom w:val="none" w:sz="0" w:space="0" w:color="auto"/>
                        <w:right w:val="none" w:sz="0" w:space="0" w:color="auto"/>
                      </w:divBdr>
                      <w:divsChild>
                        <w:div w:id="499079964">
                          <w:marLeft w:val="0"/>
                          <w:marRight w:val="0"/>
                          <w:marTop w:val="0"/>
                          <w:marBottom w:val="0"/>
                          <w:divBdr>
                            <w:top w:val="none" w:sz="0" w:space="0" w:color="auto"/>
                            <w:left w:val="none" w:sz="0" w:space="0" w:color="auto"/>
                            <w:bottom w:val="none" w:sz="0" w:space="0" w:color="auto"/>
                            <w:right w:val="none" w:sz="0" w:space="0" w:color="auto"/>
                          </w:divBdr>
                          <w:divsChild>
                            <w:div w:id="692848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9424857">
          <w:marLeft w:val="0"/>
          <w:marRight w:val="0"/>
          <w:marTop w:val="0"/>
          <w:marBottom w:val="0"/>
          <w:divBdr>
            <w:top w:val="none" w:sz="0" w:space="0" w:color="auto"/>
            <w:left w:val="none" w:sz="0" w:space="0" w:color="auto"/>
            <w:bottom w:val="none" w:sz="0" w:space="0" w:color="auto"/>
            <w:right w:val="none" w:sz="0" w:space="0" w:color="auto"/>
          </w:divBdr>
          <w:divsChild>
            <w:div w:id="1497375364">
              <w:marLeft w:val="0"/>
              <w:marRight w:val="0"/>
              <w:marTop w:val="0"/>
              <w:marBottom w:val="0"/>
              <w:divBdr>
                <w:top w:val="none" w:sz="0" w:space="0" w:color="auto"/>
                <w:left w:val="none" w:sz="0" w:space="0" w:color="auto"/>
                <w:bottom w:val="none" w:sz="0" w:space="0" w:color="auto"/>
                <w:right w:val="none" w:sz="0" w:space="0" w:color="auto"/>
              </w:divBdr>
              <w:divsChild>
                <w:div w:id="1342126179">
                  <w:marLeft w:val="0"/>
                  <w:marRight w:val="0"/>
                  <w:marTop w:val="0"/>
                  <w:marBottom w:val="0"/>
                  <w:divBdr>
                    <w:top w:val="none" w:sz="0" w:space="0" w:color="auto"/>
                    <w:left w:val="none" w:sz="0" w:space="0" w:color="auto"/>
                    <w:bottom w:val="none" w:sz="0" w:space="0" w:color="auto"/>
                    <w:right w:val="none" w:sz="0" w:space="0" w:color="auto"/>
                  </w:divBdr>
                  <w:divsChild>
                    <w:div w:id="900410933">
                      <w:marLeft w:val="300"/>
                      <w:marRight w:val="0"/>
                      <w:marTop w:val="0"/>
                      <w:marBottom w:val="0"/>
                      <w:divBdr>
                        <w:top w:val="none" w:sz="0" w:space="0" w:color="auto"/>
                        <w:left w:val="none" w:sz="0" w:space="0" w:color="auto"/>
                        <w:bottom w:val="none" w:sz="0" w:space="0" w:color="auto"/>
                        <w:right w:val="none" w:sz="0" w:space="0" w:color="auto"/>
                      </w:divBdr>
                      <w:divsChild>
                        <w:div w:id="1544824582">
                          <w:marLeft w:val="0"/>
                          <w:marRight w:val="0"/>
                          <w:marTop w:val="0"/>
                          <w:marBottom w:val="0"/>
                          <w:divBdr>
                            <w:top w:val="none" w:sz="0" w:space="0" w:color="auto"/>
                            <w:left w:val="none" w:sz="0" w:space="0" w:color="auto"/>
                            <w:bottom w:val="none" w:sz="0" w:space="0" w:color="auto"/>
                            <w:right w:val="none" w:sz="0" w:space="0" w:color="auto"/>
                          </w:divBdr>
                          <w:divsChild>
                            <w:div w:id="1023434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22359592">
      <w:bodyDiv w:val="1"/>
      <w:marLeft w:val="0"/>
      <w:marRight w:val="0"/>
      <w:marTop w:val="0"/>
      <w:marBottom w:val="0"/>
      <w:divBdr>
        <w:top w:val="none" w:sz="0" w:space="0" w:color="auto"/>
        <w:left w:val="none" w:sz="0" w:space="0" w:color="auto"/>
        <w:bottom w:val="none" w:sz="0" w:space="0" w:color="auto"/>
        <w:right w:val="none" w:sz="0" w:space="0" w:color="auto"/>
      </w:divBdr>
    </w:div>
    <w:div w:id="823160800">
      <w:bodyDiv w:val="1"/>
      <w:marLeft w:val="0"/>
      <w:marRight w:val="0"/>
      <w:marTop w:val="0"/>
      <w:marBottom w:val="0"/>
      <w:divBdr>
        <w:top w:val="none" w:sz="0" w:space="0" w:color="auto"/>
        <w:left w:val="none" w:sz="0" w:space="0" w:color="auto"/>
        <w:bottom w:val="none" w:sz="0" w:space="0" w:color="auto"/>
        <w:right w:val="none" w:sz="0" w:space="0" w:color="auto"/>
      </w:divBdr>
    </w:div>
    <w:div w:id="835534038">
      <w:bodyDiv w:val="1"/>
      <w:marLeft w:val="0"/>
      <w:marRight w:val="0"/>
      <w:marTop w:val="0"/>
      <w:marBottom w:val="0"/>
      <w:divBdr>
        <w:top w:val="none" w:sz="0" w:space="0" w:color="auto"/>
        <w:left w:val="none" w:sz="0" w:space="0" w:color="auto"/>
        <w:bottom w:val="none" w:sz="0" w:space="0" w:color="auto"/>
        <w:right w:val="none" w:sz="0" w:space="0" w:color="auto"/>
      </w:divBdr>
    </w:div>
    <w:div w:id="871844459">
      <w:bodyDiv w:val="1"/>
      <w:marLeft w:val="0"/>
      <w:marRight w:val="0"/>
      <w:marTop w:val="0"/>
      <w:marBottom w:val="0"/>
      <w:divBdr>
        <w:top w:val="none" w:sz="0" w:space="0" w:color="auto"/>
        <w:left w:val="none" w:sz="0" w:space="0" w:color="auto"/>
        <w:bottom w:val="none" w:sz="0" w:space="0" w:color="auto"/>
        <w:right w:val="none" w:sz="0" w:space="0" w:color="auto"/>
      </w:divBdr>
    </w:div>
    <w:div w:id="877401946">
      <w:bodyDiv w:val="1"/>
      <w:marLeft w:val="0"/>
      <w:marRight w:val="0"/>
      <w:marTop w:val="0"/>
      <w:marBottom w:val="0"/>
      <w:divBdr>
        <w:top w:val="none" w:sz="0" w:space="0" w:color="auto"/>
        <w:left w:val="none" w:sz="0" w:space="0" w:color="auto"/>
        <w:bottom w:val="none" w:sz="0" w:space="0" w:color="auto"/>
        <w:right w:val="none" w:sz="0" w:space="0" w:color="auto"/>
      </w:divBdr>
    </w:div>
    <w:div w:id="1045636258">
      <w:bodyDiv w:val="1"/>
      <w:marLeft w:val="0"/>
      <w:marRight w:val="0"/>
      <w:marTop w:val="0"/>
      <w:marBottom w:val="0"/>
      <w:divBdr>
        <w:top w:val="none" w:sz="0" w:space="0" w:color="auto"/>
        <w:left w:val="none" w:sz="0" w:space="0" w:color="auto"/>
        <w:bottom w:val="none" w:sz="0" w:space="0" w:color="auto"/>
        <w:right w:val="none" w:sz="0" w:space="0" w:color="auto"/>
      </w:divBdr>
    </w:div>
    <w:div w:id="1181160707">
      <w:bodyDiv w:val="1"/>
      <w:marLeft w:val="0"/>
      <w:marRight w:val="0"/>
      <w:marTop w:val="0"/>
      <w:marBottom w:val="0"/>
      <w:divBdr>
        <w:top w:val="none" w:sz="0" w:space="0" w:color="auto"/>
        <w:left w:val="none" w:sz="0" w:space="0" w:color="auto"/>
        <w:bottom w:val="none" w:sz="0" w:space="0" w:color="auto"/>
        <w:right w:val="none" w:sz="0" w:space="0" w:color="auto"/>
      </w:divBdr>
    </w:div>
    <w:div w:id="1217201973">
      <w:bodyDiv w:val="1"/>
      <w:marLeft w:val="0"/>
      <w:marRight w:val="0"/>
      <w:marTop w:val="0"/>
      <w:marBottom w:val="0"/>
      <w:divBdr>
        <w:top w:val="none" w:sz="0" w:space="0" w:color="auto"/>
        <w:left w:val="none" w:sz="0" w:space="0" w:color="auto"/>
        <w:bottom w:val="none" w:sz="0" w:space="0" w:color="auto"/>
        <w:right w:val="none" w:sz="0" w:space="0" w:color="auto"/>
      </w:divBdr>
      <w:divsChild>
        <w:div w:id="891499641">
          <w:marLeft w:val="446"/>
          <w:marRight w:val="0"/>
          <w:marTop w:val="360"/>
          <w:marBottom w:val="0"/>
          <w:divBdr>
            <w:top w:val="none" w:sz="0" w:space="0" w:color="auto"/>
            <w:left w:val="none" w:sz="0" w:space="0" w:color="auto"/>
            <w:bottom w:val="none" w:sz="0" w:space="0" w:color="auto"/>
            <w:right w:val="none" w:sz="0" w:space="0" w:color="auto"/>
          </w:divBdr>
        </w:div>
        <w:div w:id="1174299080">
          <w:marLeft w:val="446"/>
          <w:marRight w:val="0"/>
          <w:marTop w:val="360"/>
          <w:marBottom w:val="0"/>
          <w:divBdr>
            <w:top w:val="none" w:sz="0" w:space="0" w:color="auto"/>
            <w:left w:val="none" w:sz="0" w:space="0" w:color="auto"/>
            <w:bottom w:val="none" w:sz="0" w:space="0" w:color="auto"/>
            <w:right w:val="none" w:sz="0" w:space="0" w:color="auto"/>
          </w:divBdr>
        </w:div>
      </w:divsChild>
    </w:div>
    <w:div w:id="1239513517">
      <w:bodyDiv w:val="1"/>
      <w:marLeft w:val="0"/>
      <w:marRight w:val="0"/>
      <w:marTop w:val="0"/>
      <w:marBottom w:val="0"/>
      <w:divBdr>
        <w:top w:val="none" w:sz="0" w:space="0" w:color="auto"/>
        <w:left w:val="none" w:sz="0" w:space="0" w:color="auto"/>
        <w:bottom w:val="none" w:sz="0" w:space="0" w:color="auto"/>
        <w:right w:val="none" w:sz="0" w:space="0" w:color="auto"/>
      </w:divBdr>
    </w:div>
    <w:div w:id="1264417210">
      <w:bodyDiv w:val="1"/>
      <w:marLeft w:val="0"/>
      <w:marRight w:val="0"/>
      <w:marTop w:val="0"/>
      <w:marBottom w:val="0"/>
      <w:divBdr>
        <w:top w:val="none" w:sz="0" w:space="0" w:color="auto"/>
        <w:left w:val="none" w:sz="0" w:space="0" w:color="auto"/>
        <w:bottom w:val="none" w:sz="0" w:space="0" w:color="auto"/>
        <w:right w:val="none" w:sz="0" w:space="0" w:color="auto"/>
      </w:divBdr>
      <w:divsChild>
        <w:div w:id="32704261">
          <w:marLeft w:val="547"/>
          <w:marRight w:val="0"/>
          <w:marTop w:val="120"/>
          <w:marBottom w:val="0"/>
          <w:divBdr>
            <w:top w:val="none" w:sz="0" w:space="0" w:color="auto"/>
            <w:left w:val="none" w:sz="0" w:space="0" w:color="auto"/>
            <w:bottom w:val="none" w:sz="0" w:space="0" w:color="auto"/>
            <w:right w:val="none" w:sz="0" w:space="0" w:color="auto"/>
          </w:divBdr>
        </w:div>
        <w:div w:id="411389143">
          <w:marLeft w:val="547"/>
          <w:marRight w:val="0"/>
          <w:marTop w:val="120"/>
          <w:marBottom w:val="0"/>
          <w:divBdr>
            <w:top w:val="none" w:sz="0" w:space="0" w:color="auto"/>
            <w:left w:val="none" w:sz="0" w:space="0" w:color="auto"/>
            <w:bottom w:val="none" w:sz="0" w:space="0" w:color="auto"/>
            <w:right w:val="none" w:sz="0" w:space="0" w:color="auto"/>
          </w:divBdr>
        </w:div>
        <w:div w:id="498010493">
          <w:marLeft w:val="547"/>
          <w:marRight w:val="0"/>
          <w:marTop w:val="120"/>
          <w:marBottom w:val="0"/>
          <w:divBdr>
            <w:top w:val="none" w:sz="0" w:space="0" w:color="auto"/>
            <w:left w:val="none" w:sz="0" w:space="0" w:color="auto"/>
            <w:bottom w:val="none" w:sz="0" w:space="0" w:color="auto"/>
            <w:right w:val="none" w:sz="0" w:space="0" w:color="auto"/>
          </w:divBdr>
        </w:div>
        <w:div w:id="934020838">
          <w:marLeft w:val="547"/>
          <w:marRight w:val="0"/>
          <w:marTop w:val="120"/>
          <w:marBottom w:val="0"/>
          <w:divBdr>
            <w:top w:val="none" w:sz="0" w:space="0" w:color="auto"/>
            <w:left w:val="none" w:sz="0" w:space="0" w:color="auto"/>
            <w:bottom w:val="none" w:sz="0" w:space="0" w:color="auto"/>
            <w:right w:val="none" w:sz="0" w:space="0" w:color="auto"/>
          </w:divBdr>
        </w:div>
        <w:div w:id="1767192788">
          <w:marLeft w:val="547"/>
          <w:marRight w:val="0"/>
          <w:marTop w:val="120"/>
          <w:marBottom w:val="0"/>
          <w:divBdr>
            <w:top w:val="none" w:sz="0" w:space="0" w:color="auto"/>
            <w:left w:val="none" w:sz="0" w:space="0" w:color="auto"/>
            <w:bottom w:val="none" w:sz="0" w:space="0" w:color="auto"/>
            <w:right w:val="none" w:sz="0" w:space="0" w:color="auto"/>
          </w:divBdr>
        </w:div>
        <w:div w:id="1870334880">
          <w:marLeft w:val="547"/>
          <w:marRight w:val="0"/>
          <w:marTop w:val="120"/>
          <w:marBottom w:val="0"/>
          <w:divBdr>
            <w:top w:val="none" w:sz="0" w:space="0" w:color="auto"/>
            <w:left w:val="none" w:sz="0" w:space="0" w:color="auto"/>
            <w:bottom w:val="none" w:sz="0" w:space="0" w:color="auto"/>
            <w:right w:val="none" w:sz="0" w:space="0" w:color="auto"/>
          </w:divBdr>
        </w:div>
        <w:div w:id="2083062051">
          <w:marLeft w:val="547"/>
          <w:marRight w:val="0"/>
          <w:marTop w:val="120"/>
          <w:marBottom w:val="0"/>
          <w:divBdr>
            <w:top w:val="none" w:sz="0" w:space="0" w:color="auto"/>
            <w:left w:val="none" w:sz="0" w:space="0" w:color="auto"/>
            <w:bottom w:val="none" w:sz="0" w:space="0" w:color="auto"/>
            <w:right w:val="none" w:sz="0" w:space="0" w:color="auto"/>
          </w:divBdr>
        </w:div>
        <w:div w:id="2120951019">
          <w:marLeft w:val="547"/>
          <w:marRight w:val="0"/>
          <w:marTop w:val="120"/>
          <w:marBottom w:val="0"/>
          <w:divBdr>
            <w:top w:val="none" w:sz="0" w:space="0" w:color="auto"/>
            <w:left w:val="none" w:sz="0" w:space="0" w:color="auto"/>
            <w:bottom w:val="none" w:sz="0" w:space="0" w:color="auto"/>
            <w:right w:val="none" w:sz="0" w:space="0" w:color="auto"/>
          </w:divBdr>
        </w:div>
        <w:div w:id="2139911427">
          <w:marLeft w:val="547"/>
          <w:marRight w:val="0"/>
          <w:marTop w:val="120"/>
          <w:marBottom w:val="0"/>
          <w:divBdr>
            <w:top w:val="none" w:sz="0" w:space="0" w:color="auto"/>
            <w:left w:val="none" w:sz="0" w:space="0" w:color="auto"/>
            <w:bottom w:val="none" w:sz="0" w:space="0" w:color="auto"/>
            <w:right w:val="none" w:sz="0" w:space="0" w:color="auto"/>
          </w:divBdr>
        </w:div>
      </w:divsChild>
    </w:div>
    <w:div w:id="1299382493">
      <w:bodyDiv w:val="1"/>
      <w:marLeft w:val="0"/>
      <w:marRight w:val="0"/>
      <w:marTop w:val="0"/>
      <w:marBottom w:val="0"/>
      <w:divBdr>
        <w:top w:val="none" w:sz="0" w:space="0" w:color="auto"/>
        <w:left w:val="none" w:sz="0" w:space="0" w:color="auto"/>
        <w:bottom w:val="none" w:sz="0" w:space="0" w:color="auto"/>
        <w:right w:val="none" w:sz="0" w:space="0" w:color="auto"/>
      </w:divBdr>
      <w:divsChild>
        <w:div w:id="615714662">
          <w:marLeft w:val="547"/>
          <w:marRight w:val="0"/>
          <w:marTop w:val="360"/>
          <w:marBottom w:val="0"/>
          <w:divBdr>
            <w:top w:val="none" w:sz="0" w:space="0" w:color="auto"/>
            <w:left w:val="none" w:sz="0" w:space="0" w:color="auto"/>
            <w:bottom w:val="none" w:sz="0" w:space="0" w:color="auto"/>
            <w:right w:val="none" w:sz="0" w:space="0" w:color="auto"/>
          </w:divBdr>
        </w:div>
      </w:divsChild>
    </w:div>
    <w:div w:id="1302149442">
      <w:bodyDiv w:val="1"/>
      <w:marLeft w:val="0"/>
      <w:marRight w:val="0"/>
      <w:marTop w:val="0"/>
      <w:marBottom w:val="0"/>
      <w:divBdr>
        <w:top w:val="none" w:sz="0" w:space="0" w:color="auto"/>
        <w:left w:val="none" w:sz="0" w:space="0" w:color="auto"/>
        <w:bottom w:val="none" w:sz="0" w:space="0" w:color="auto"/>
        <w:right w:val="none" w:sz="0" w:space="0" w:color="auto"/>
      </w:divBdr>
      <w:divsChild>
        <w:div w:id="784230985">
          <w:marLeft w:val="547"/>
          <w:marRight w:val="0"/>
          <w:marTop w:val="240"/>
          <w:marBottom w:val="160"/>
          <w:divBdr>
            <w:top w:val="none" w:sz="0" w:space="0" w:color="auto"/>
            <w:left w:val="none" w:sz="0" w:space="0" w:color="auto"/>
            <w:bottom w:val="none" w:sz="0" w:space="0" w:color="auto"/>
            <w:right w:val="none" w:sz="0" w:space="0" w:color="auto"/>
          </w:divBdr>
        </w:div>
        <w:div w:id="873887311">
          <w:marLeft w:val="547"/>
          <w:marRight w:val="0"/>
          <w:marTop w:val="240"/>
          <w:marBottom w:val="160"/>
          <w:divBdr>
            <w:top w:val="none" w:sz="0" w:space="0" w:color="auto"/>
            <w:left w:val="none" w:sz="0" w:space="0" w:color="auto"/>
            <w:bottom w:val="none" w:sz="0" w:space="0" w:color="auto"/>
            <w:right w:val="none" w:sz="0" w:space="0" w:color="auto"/>
          </w:divBdr>
        </w:div>
        <w:div w:id="1220046026">
          <w:marLeft w:val="547"/>
          <w:marRight w:val="0"/>
          <w:marTop w:val="240"/>
          <w:marBottom w:val="160"/>
          <w:divBdr>
            <w:top w:val="none" w:sz="0" w:space="0" w:color="auto"/>
            <w:left w:val="none" w:sz="0" w:space="0" w:color="auto"/>
            <w:bottom w:val="none" w:sz="0" w:space="0" w:color="auto"/>
            <w:right w:val="none" w:sz="0" w:space="0" w:color="auto"/>
          </w:divBdr>
        </w:div>
        <w:div w:id="1221748087">
          <w:marLeft w:val="547"/>
          <w:marRight w:val="0"/>
          <w:marTop w:val="240"/>
          <w:marBottom w:val="160"/>
          <w:divBdr>
            <w:top w:val="none" w:sz="0" w:space="0" w:color="auto"/>
            <w:left w:val="none" w:sz="0" w:space="0" w:color="auto"/>
            <w:bottom w:val="none" w:sz="0" w:space="0" w:color="auto"/>
            <w:right w:val="none" w:sz="0" w:space="0" w:color="auto"/>
          </w:divBdr>
        </w:div>
        <w:div w:id="1355376626">
          <w:marLeft w:val="547"/>
          <w:marRight w:val="0"/>
          <w:marTop w:val="240"/>
          <w:marBottom w:val="160"/>
          <w:divBdr>
            <w:top w:val="none" w:sz="0" w:space="0" w:color="auto"/>
            <w:left w:val="none" w:sz="0" w:space="0" w:color="auto"/>
            <w:bottom w:val="none" w:sz="0" w:space="0" w:color="auto"/>
            <w:right w:val="none" w:sz="0" w:space="0" w:color="auto"/>
          </w:divBdr>
        </w:div>
      </w:divsChild>
    </w:div>
    <w:div w:id="1409882846">
      <w:bodyDiv w:val="1"/>
      <w:marLeft w:val="0"/>
      <w:marRight w:val="0"/>
      <w:marTop w:val="0"/>
      <w:marBottom w:val="0"/>
      <w:divBdr>
        <w:top w:val="none" w:sz="0" w:space="0" w:color="auto"/>
        <w:left w:val="none" w:sz="0" w:space="0" w:color="auto"/>
        <w:bottom w:val="none" w:sz="0" w:space="0" w:color="auto"/>
        <w:right w:val="none" w:sz="0" w:space="0" w:color="auto"/>
      </w:divBdr>
    </w:div>
    <w:div w:id="1468820853">
      <w:bodyDiv w:val="1"/>
      <w:marLeft w:val="0"/>
      <w:marRight w:val="0"/>
      <w:marTop w:val="0"/>
      <w:marBottom w:val="0"/>
      <w:divBdr>
        <w:top w:val="none" w:sz="0" w:space="0" w:color="auto"/>
        <w:left w:val="none" w:sz="0" w:space="0" w:color="auto"/>
        <w:bottom w:val="none" w:sz="0" w:space="0" w:color="auto"/>
        <w:right w:val="none" w:sz="0" w:space="0" w:color="auto"/>
      </w:divBdr>
    </w:div>
    <w:div w:id="1573007037">
      <w:bodyDiv w:val="1"/>
      <w:marLeft w:val="0"/>
      <w:marRight w:val="0"/>
      <w:marTop w:val="0"/>
      <w:marBottom w:val="0"/>
      <w:divBdr>
        <w:top w:val="none" w:sz="0" w:space="0" w:color="auto"/>
        <w:left w:val="none" w:sz="0" w:space="0" w:color="auto"/>
        <w:bottom w:val="none" w:sz="0" w:space="0" w:color="auto"/>
        <w:right w:val="none" w:sz="0" w:space="0" w:color="auto"/>
      </w:divBdr>
    </w:div>
    <w:div w:id="1582643424">
      <w:bodyDiv w:val="1"/>
      <w:marLeft w:val="0"/>
      <w:marRight w:val="0"/>
      <w:marTop w:val="0"/>
      <w:marBottom w:val="0"/>
      <w:divBdr>
        <w:top w:val="none" w:sz="0" w:space="0" w:color="auto"/>
        <w:left w:val="none" w:sz="0" w:space="0" w:color="auto"/>
        <w:bottom w:val="none" w:sz="0" w:space="0" w:color="auto"/>
        <w:right w:val="none" w:sz="0" w:space="0" w:color="auto"/>
      </w:divBdr>
    </w:div>
    <w:div w:id="1583180995">
      <w:bodyDiv w:val="1"/>
      <w:marLeft w:val="0"/>
      <w:marRight w:val="0"/>
      <w:marTop w:val="0"/>
      <w:marBottom w:val="0"/>
      <w:divBdr>
        <w:top w:val="none" w:sz="0" w:space="0" w:color="auto"/>
        <w:left w:val="none" w:sz="0" w:space="0" w:color="auto"/>
        <w:bottom w:val="none" w:sz="0" w:space="0" w:color="auto"/>
        <w:right w:val="none" w:sz="0" w:space="0" w:color="auto"/>
      </w:divBdr>
    </w:div>
    <w:div w:id="1599485936">
      <w:bodyDiv w:val="1"/>
      <w:marLeft w:val="0"/>
      <w:marRight w:val="0"/>
      <w:marTop w:val="0"/>
      <w:marBottom w:val="0"/>
      <w:divBdr>
        <w:top w:val="none" w:sz="0" w:space="0" w:color="auto"/>
        <w:left w:val="none" w:sz="0" w:space="0" w:color="auto"/>
        <w:bottom w:val="none" w:sz="0" w:space="0" w:color="auto"/>
        <w:right w:val="none" w:sz="0" w:space="0" w:color="auto"/>
      </w:divBdr>
    </w:div>
    <w:div w:id="1608385300">
      <w:bodyDiv w:val="1"/>
      <w:marLeft w:val="0"/>
      <w:marRight w:val="0"/>
      <w:marTop w:val="0"/>
      <w:marBottom w:val="0"/>
      <w:divBdr>
        <w:top w:val="none" w:sz="0" w:space="0" w:color="auto"/>
        <w:left w:val="none" w:sz="0" w:space="0" w:color="auto"/>
        <w:bottom w:val="none" w:sz="0" w:space="0" w:color="auto"/>
        <w:right w:val="none" w:sz="0" w:space="0" w:color="auto"/>
      </w:divBdr>
    </w:div>
    <w:div w:id="1875002357">
      <w:bodyDiv w:val="1"/>
      <w:marLeft w:val="0"/>
      <w:marRight w:val="0"/>
      <w:marTop w:val="0"/>
      <w:marBottom w:val="0"/>
      <w:divBdr>
        <w:top w:val="none" w:sz="0" w:space="0" w:color="auto"/>
        <w:left w:val="none" w:sz="0" w:space="0" w:color="auto"/>
        <w:bottom w:val="none" w:sz="0" w:space="0" w:color="auto"/>
        <w:right w:val="none" w:sz="0" w:space="0" w:color="auto"/>
      </w:divBdr>
    </w:div>
    <w:div w:id="1886913618">
      <w:bodyDiv w:val="1"/>
      <w:marLeft w:val="0"/>
      <w:marRight w:val="0"/>
      <w:marTop w:val="0"/>
      <w:marBottom w:val="0"/>
      <w:divBdr>
        <w:top w:val="none" w:sz="0" w:space="0" w:color="auto"/>
        <w:left w:val="none" w:sz="0" w:space="0" w:color="auto"/>
        <w:bottom w:val="none" w:sz="0" w:space="0" w:color="auto"/>
        <w:right w:val="none" w:sz="0" w:space="0" w:color="auto"/>
      </w:divBdr>
      <w:divsChild>
        <w:div w:id="2075814165">
          <w:marLeft w:val="547"/>
          <w:marRight w:val="0"/>
          <w:marTop w:val="360"/>
          <w:marBottom w:val="0"/>
          <w:divBdr>
            <w:top w:val="none" w:sz="0" w:space="0" w:color="auto"/>
            <w:left w:val="none" w:sz="0" w:space="0" w:color="auto"/>
            <w:bottom w:val="none" w:sz="0" w:space="0" w:color="auto"/>
            <w:right w:val="none" w:sz="0" w:space="0" w:color="auto"/>
          </w:divBdr>
        </w:div>
      </w:divsChild>
    </w:div>
    <w:div w:id="1955599021">
      <w:bodyDiv w:val="1"/>
      <w:marLeft w:val="0"/>
      <w:marRight w:val="0"/>
      <w:marTop w:val="0"/>
      <w:marBottom w:val="0"/>
      <w:divBdr>
        <w:top w:val="none" w:sz="0" w:space="0" w:color="auto"/>
        <w:left w:val="none" w:sz="0" w:space="0" w:color="auto"/>
        <w:bottom w:val="none" w:sz="0" w:space="0" w:color="auto"/>
        <w:right w:val="none" w:sz="0" w:space="0" w:color="auto"/>
      </w:divBdr>
    </w:div>
    <w:div w:id="1970626499">
      <w:bodyDiv w:val="1"/>
      <w:marLeft w:val="0"/>
      <w:marRight w:val="0"/>
      <w:marTop w:val="0"/>
      <w:marBottom w:val="0"/>
      <w:divBdr>
        <w:top w:val="none" w:sz="0" w:space="0" w:color="auto"/>
        <w:left w:val="none" w:sz="0" w:space="0" w:color="auto"/>
        <w:bottom w:val="none" w:sz="0" w:space="0" w:color="auto"/>
        <w:right w:val="none" w:sz="0" w:space="0" w:color="auto"/>
      </w:divBdr>
    </w:div>
    <w:div w:id="1988590054">
      <w:bodyDiv w:val="1"/>
      <w:marLeft w:val="0"/>
      <w:marRight w:val="0"/>
      <w:marTop w:val="0"/>
      <w:marBottom w:val="0"/>
      <w:divBdr>
        <w:top w:val="none" w:sz="0" w:space="0" w:color="auto"/>
        <w:left w:val="none" w:sz="0" w:space="0" w:color="auto"/>
        <w:bottom w:val="none" w:sz="0" w:space="0" w:color="auto"/>
        <w:right w:val="none" w:sz="0" w:space="0" w:color="auto"/>
      </w:divBdr>
    </w:div>
    <w:div w:id="2003046184">
      <w:bodyDiv w:val="1"/>
      <w:marLeft w:val="0"/>
      <w:marRight w:val="0"/>
      <w:marTop w:val="0"/>
      <w:marBottom w:val="0"/>
      <w:divBdr>
        <w:top w:val="none" w:sz="0" w:space="0" w:color="auto"/>
        <w:left w:val="none" w:sz="0" w:space="0" w:color="auto"/>
        <w:bottom w:val="none" w:sz="0" w:space="0" w:color="auto"/>
        <w:right w:val="none" w:sz="0" w:space="0" w:color="auto"/>
      </w:divBdr>
    </w:div>
    <w:div w:id="2105299347">
      <w:bodyDiv w:val="1"/>
      <w:marLeft w:val="0"/>
      <w:marRight w:val="0"/>
      <w:marTop w:val="0"/>
      <w:marBottom w:val="0"/>
      <w:divBdr>
        <w:top w:val="none" w:sz="0" w:space="0" w:color="auto"/>
        <w:left w:val="none" w:sz="0" w:space="0" w:color="auto"/>
        <w:bottom w:val="none" w:sz="0" w:space="0" w:color="auto"/>
        <w:right w:val="none" w:sz="0" w:space="0" w:color="auto"/>
      </w:divBdr>
    </w:div>
    <w:div w:id="2137485461">
      <w:bodyDiv w:val="1"/>
      <w:marLeft w:val="0"/>
      <w:marRight w:val="0"/>
      <w:marTop w:val="0"/>
      <w:marBottom w:val="0"/>
      <w:divBdr>
        <w:top w:val="none" w:sz="0" w:space="0" w:color="auto"/>
        <w:left w:val="none" w:sz="0" w:space="0" w:color="auto"/>
        <w:bottom w:val="none" w:sz="0" w:space="0" w:color="auto"/>
        <w:right w:val="none" w:sz="0" w:space="0" w:color="auto"/>
      </w:divBdr>
      <w:divsChild>
        <w:div w:id="369917472">
          <w:marLeft w:val="806"/>
          <w:marRight w:val="0"/>
          <w:marTop w:val="360"/>
          <w:marBottom w:val="0"/>
          <w:divBdr>
            <w:top w:val="none" w:sz="0" w:space="0" w:color="auto"/>
            <w:left w:val="none" w:sz="0" w:space="0" w:color="auto"/>
            <w:bottom w:val="none" w:sz="0" w:space="0" w:color="auto"/>
            <w:right w:val="none" w:sz="0" w:space="0" w:color="auto"/>
          </w:divBdr>
        </w:div>
        <w:div w:id="978340573">
          <w:marLeft w:val="806"/>
          <w:marRight w:val="0"/>
          <w:marTop w:val="360"/>
          <w:marBottom w:val="0"/>
          <w:divBdr>
            <w:top w:val="none" w:sz="0" w:space="0" w:color="auto"/>
            <w:left w:val="none" w:sz="0" w:space="0" w:color="auto"/>
            <w:bottom w:val="none" w:sz="0" w:space="0" w:color="auto"/>
            <w:right w:val="none" w:sz="0" w:space="0" w:color="auto"/>
          </w:divBdr>
        </w:div>
        <w:div w:id="1098713279">
          <w:marLeft w:val="806"/>
          <w:marRight w:val="0"/>
          <w:marTop w:val="360"/>
          <w:marBottom w:val="0"/>
          <w:divBdr>
            <w:top w:val="none" w:sz="0" w:space="0" w:color="auto"/>
            <w:left w:val="none" w:sz="0" w:space="0" w:color="auto"/>
            <w:bottom w:val="none" w:sz="0" w:space="0" w:color="auto"/>
            <w:right w:val="none" w:sz="0" w:space="0" w:color="auto"/>
          </w:divBdr>
        </w:div>
        <w:div w:id="1208493509">
          <w:marLeft w:val="806"/>
          <w:marRight w:val="0"/>
          <w:marTop w:val="360"/>
          <w:marBottom w:val="0"/>
          <w:divBdr>
            <w:top w:val="none" w:sz="0" w:space="0" w:color="auto"/>
            <w:left w:val="none" w:sz="0" w:space="0" w:color="auto"/>
            <w:bottom w:val="none" w:sz="0" w:space="0" w:color="auto"/>
            <w:right w:val="none" w:sz="0" w:space="0" w:color="auto"/>
          </w:divBdr>
        </w:div>
        <w:div w:id="1753164421">
          <w:marLeft w:val="806"/>
          <w:marRight w:val="0"/>
          <w:marTop w:val="360"/>
          <w:marBottom w:val="0"/>
          <w:divBdr>
            <w:top w:val="none" w:sz="0" w:space="0" w:color="auto"/>
            <w:left w:val="none" w:sz="0" w:space="0" w:color="auto"/>
            <w:bottom w:val="none" w:sz="0" w:space="0" w:color="auto"/>
            <w:right w:val="none" w:sz="0" w:space="0" w:color="auto"/>
          </w:divBdr>
        </w:div>
        <w:div w:id="1927224543">
          <w:marLeft w:val="806"/>
          <w:marRight w:val="0"/>
          <w:marTop w:val="360"/>
          <w:marBottom w:val="0"/>
          <w:divBdr>
            <w:top w:val="none" w:sz="0" w:space="0" w:color="auto"/>
            <w:left w:val="none" w:sz="0" w:space="0" w:color="auto"/>
            <w:bottom w:val="none" w:sz="0" w:space="0" w:color="auto"/>
            <w:right w:val="none" w:sz="0" w:space="0" w:color="auto"/>
          </w:divBdr>
        </w:div>
        <w:div w:id="2059042786">
          <w:marLeft w:val="806"/>
          <w:marRight w:val="0"/>
          <w:marTop w:val="36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file:///C:\Users\remzia\Desktop\2023UNSPED\Di&#287;er%20Kanunlar\4760%20Say&#305;l&#305;%20&#214;zel%20T&#252;ketim%20Vergisi%20Kanunu.doc"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file:///C:\Users\remzia\Desktop\G&#252;mr&#252;k%20Kanunu%20.doc"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remzia\Desktop\G&#252;mr&#252;k%20Kanunu%20.doc"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file:///C:\Users\remzia\Desktop\G&#252;mr&#252;k%20Kanunu%20.doc"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file:///C:\Users\remzia\Desktop\2023UNSPED\&#304;thalat\&#304;THALAT%20REJ&#304;M&#304;%20KARARI%20%20(95-7606).doc" TargetMode="External"/><Relationship Id="rId14" Type="http://schemas.openxmlformats.org/officeDocument/2006/relationships/hyperlink" Target="file:///C:\Users\remzia\Desktop\2023UNSPED\KDV%20Mevzuat&#305;\3065%20KATMA%20DEGER%20VERG&#304;S&#304;%20KANUNU.doc"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bwMode="auto">
        <a:solidFill>
          <a:schemeClr val="bg1"/>
        </a:solidFill>
        <a:ln w="63500">
          <a:solidFill>
            <a:srgbClr val="3C5896"/>
          </a:solidFill>
          <a:miter lim="800000"/>
          <a:headEnd/>
          <a:tailEnd/>
        </a:ln>
      </a:spPr>
      <a:bodyPr rot="0" vert="horz" wrap="square" lIns="91440" tIns="45720" rIns="91440" bIns="45720" anchor="t" anchorCtr="0" upright="1">
        <a:noAutofit/>
      </a:bodyPr>
      <a:lst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D77667-4746-4124-AF7C-6725EE491E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84</Pages>
  <Words>37462</Words>
  <Characters>213538</Characters>
  <Application>Microsoft Office Word</Application>
  <DocSecurity>0</DocSecurity>
  <Lines>1779</Lines>
  <Paragraphs>500</Paragraphs>
  <ScaleCrop>false</ScaleCrop>
  <HeadingPairs>
    <vt:vector size="2" baseType="variant">
      <vt:variant>
        <vt:lpstr>Konu Başlığı</vt:lpstr>
      </vt:variant>
      <vt:variant>
        <vt:i4>1</vt:i4>
      </vt:variant>
    </vt:vector>
  </HeadingPairs>
  <TitlesOfParts>
    <vt:vector size="1" baseType="lpstr">
      <vt:lpstr>Gümrük İşlemleri</vt:lpstr>
    </vt:vector>
  </TitlesOfParts>
  <Company/>
  <LinksUpToDate>false</LinksUpToDate>
  <CharactersWithSpaces>250500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Gümrük İşlemleri</dc:title>
  <dc:subject/>
  <dc:creator>Remzi AKÇİN</dc:creator>
  <cp:keywords/>
  <dc:description/>
  <cp:lastModifiedBy>Remzi AKCiN</cp:lastModifiedBy>
  <cp:revision>3</cp:revision>
  <cp:lastPrinted>2023-11-22T07:31:00Z</cp:lastPrinted>
  <dcterms:created xsi:type="dcterms:W3CDTF">2025-09-17T05:50:00Z</dcterms:created>
  <dcterms:modified xsi:type="dcterms:W3CDTF">2025-09-17T05:52:00Z</dcterms:modified>
</cp:coreProperties>
</file>